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5F" w:rsidRPr="00AB195F" w:rsidRDefault="00AB195F" w:rsidP="00AB195F">
      <w:pPr>
        <w:spacing w:after="24" w:line="240" w:lineRule="auto"/>
        <w:outlineLvl w:val="0"/>
        <w:rPr>
          <w:rFonts w:ascii="Times New Roman" w:eastAsia="Times New Roman" w:hAnsi="Times New Roman" w:cs="Times New Roman"/>
          <w:color w:val="333333"/>
          <w:kern w:val="36"/>
          <w:sz w:val="36"/>
          <w:szCs w:val="36"/>
          <w:lang w:val="en" w:eastAsia="en-GB"/>
        </w:rPr>
      </w:pPr>
      <w:r w:rsidRPr="00AB195F">
        <w:rPr>
          <w:rFonts w:ascii="Times New Roman" w:eastAsia="Times New Roman" w:hAnsi="Times New Roman" w:cs="Times New Roman"/>
          <w:color w:val="333333"/>
          <w:kern w:val="36"/>
          <w:sz w:val="36"/>
          <w:szCs w:val="36"/>
          <w:lang w:val="en" w:eastAsia="en-GB"/>
        </w:rPr>
        <w:t>New research identifies GP and parental reluctance to address childhood obesity</w:t>
      </w:r>
    </w:p>
    <w:p w:rsidR="00AB195F" w:rsidRPr="00AB195F" w:rsidRDefault="00AB195F" w:rsidP="00AB195F">
      <w:pPr>
        <w:spacing w:after="240" w:line="240" w:lineRule="auto"/>
        <w:rPr>
          <w:rFonts w:ascii="Times New Roman" w:eastAsia="Times New Roman" w:hAnsi="Times New Roman" w:cs="Times New Roman"/>
          <w:color w:val="333333"/>
          <w:sz w:val="19"/>
          <w:szCs w:val="19"/>
          <w:lang w:val="en" w:eastAsia="en-GB"/>
        </w:rPr>
      </w:pPr>
      <w:r w:rsidRPr="00AB195F">
        <w:rPr>
          <w:rFonts w:ascii="Times New Roman" w:eastAsia="Times New Roman" w:hAnsi="Times New Roman" w:cs="Times New Roman"/>
          <w:b/>
          <w:bCs/>
          <w:color w:val="333333"/>
          <w:sz w:val="19"/>
          <w:szCs w:val="19"/>
          <w:lang w:val="en" w:eastAsia="en-GB"/>
        </w:rPr>
        <w:t>Press release</w:t>
      </w:r>
      <w:r w:rsidRPr="00AB195F">
        <w:rPr>
          <w:rFonts w:ascii="Times New Roman" w:eastAsia="Times New Roman" w:hAnsi="Times New Roman" w:cs="Times New Roman"/>
          <w:color w:val="333333"/>
          <w:sz w:val="19"/>
          <w:szCs w:val="19"/>
          <w:lang w:val="en" w:eastAsia="en-GB"/>
        </w:rPr>
        <w:t xml:space="preserve"> issued 27 July 2011</w:t>
      </w:r>
    </w:p>
    <w:p w:rsidR="001E6DC7" w:rsidRDefault="00AB195F" w:rsidP="00AB195F">
      <w:pPr>
        <w:spacing w:after="0"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One in five 11-year-old children is currently defined as obese, and the country faces a potentially huge burden of increased obesity-associated morbidity and early mortality. </w:t>
      </w:r>
    </w:p>
    <w:p w:rsidR="001E6DC7" w:rsidRDefault="001E6DC7" w:rsidP="00AB195F">
      <w:pPr>
        <w:spacing w:after="0" w:line="240" w:lineRule="auto"/>
        <w:rPr>
          <w:rFonts w:ascii="Times New Roman" w:eastAsia="Times New Roman" w:hAnsi="Times New Roman" w:cs="Times New Roman"/>
          <w:sz w:val="24"/>
          <w:szCs w:val="24"/>
          <w:lang w:val="en" w:eastAsia="en-GB"/>
        </w:rPr>
      </w:pPr>
    </w:p>
    <w:p w:rsidR="00AB195F" w:rsidRPr="00AB195F" w:rsidRDefault="00AB195F" w:rsidP="00AB195F">
      <w:pPr>
        <w:spacing w:after="0"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New research by the University of Bristol has found that despite the health implications of childhood obesity, many GPs remain reluctant to discuss the topic with parents or to refer overweight children to weight reduction services. </w:t>
      </w: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study, led by </w:t>
      </w:r>
      <w:proofErr w:type="spellStart"/>
      <w:r w:rsidRPr="00AB195F">
        <w:rPr>
          <w:rFonts w:ascii="Times New Roman" w:eastAsia="Times New Roman" w:hAnsi="Times New Roman" w:cs="Times New Roman"/>
          <w:sz w:val="24"/>
          <w:szCs w:val="24"/>
          <w:lang w:val="en" w:eastAsia="en-GB"/>
        </w:rPr>
        <w:t>Dr</w:t>
      </w:r>
      <w:proofErr w:type="spellEnd"/>
      <w:r w:rsidRPr="00AB195F">
        <w:rPr>
          <w:rFonts w:ascii="Times New Roman" w:eastAsia="Times New Roman" w:hAnsi="Times New Roman" w:cs="Times New Roman"/>
          <w:sz w:val="24"/>
          <w:szCs w:val="24"/>
          <w:lang w:val="en" w:eastAsia="en-GB"/>
        </w:rPr>
        <w:t xml:space="preserve"> Jonathan Banks from the </w:t>
      </w:r>
      <w:hyperlink r:id="rId7" w:history="1">
        <w:r w:rsidRPr="00AB195F">
          <w:rPr>
            <w:rFonts w:ascii="Times New Roman" w:eastAsia="Times New Roman" w:hAnsi="Times New Roman" w:cs="Times New Roman"/>
            <w:color w:val="0000FF"/>
            <w:sz w:val="24"/>
            <w:szCs w:val="24"/>
            <w:u w:val="single"/>
            <w:lang w:val="en" w:eastAsia="en-GB"/>
          </w:rPr>
          <w:t xml:space="preserve">University’s School of Social and Community Medicine </w:t>
        </w:r>
      </w:hyperlink>
      <w:r w:rsidRPr="00AB195F">
        <w:rPr>
          <w:rFonts w:ascii="Times New Roman" w:eastAsia="Times New Roman" w:hAnsi="Times New Roman" w:cs="Times New Roman"/>
          <w:sz w:val="24"/>
          <w:szCs w:val="24"/>
          <w:lang w:val="en" w:eastAsia="en-GB"/>
        </w:rPr>
        <w:t xml:space="preserve">and published today [27 July] in the </w:t>
      </w:r>
      <w:hyperlink r:id="rId8" w:history="1">
        <w:r w:rsidRPr="00AB195F">
          <w:rPr>
            <w:rFonts w:ascii="Times New Roman" w:eastAsia="Times New Roman" w:hAnsi="Times New Roman" w:cs="Times New Roman"/>
            <w:i/>
            <w:iCs/>
            <w:color w:val="0000FF"/>
            <w:sz w:val="24"/>
            <w:szCs w:val="24"/>
            <w:u w:val="single"/>
            <w:lang w:val="en" w:eastAsia="en-GB"/>
          </w:rPr>
          <w:t>British Journal of General Practice</w:t>
        </w:r>
      </w:hyperlink>
      <w:r w:rsidRPr="00AB195F">
        <w:rPr>
          <w:rFonts w:ascii="Times New Roman" w:eastAsia="Times New Roman" w:hAnsi="Times New Roman" w:cs="Times New Roman"/>
          <w:sz w:val="24"/>
          <w:szCs w:val="24"/>
          <w:lang w:val="en" w:eastAsia="en-GB"/>
        </w:rPr>
        <w:t>, has found that when families were presented with an opportunity to discuss their child’s weight with their GP, fewer than one in six families engaged in a weight-related discussion with their GP, and fewer than one in 11 were referred for any weight-management service.</w:t>
      </w: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National Institute for Health and Clinical Excellence (NICE) identifies primary care as a key site in the management of childhood obesity, but recent research has shown that primary care practitioners have reservations about managing this complex condition.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bookmarkStart w:id="0" w:name="_GoBack"/>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results </w:t>
      </w:r>
      <w:bookmarkEnd w:id="0"/>
      <w:r w:rsidRPr="00AB195F">
        <w:rPr>
          <w:rFonts w:ascii="Times New Roman" w:eastAsia="Times New Roman" w:hAnsi="Times New Roman" w:cs="Times New Roman"/>
          <w:sz w:val="24"/>
          <w:szCs w:val="24"/>
          <w:lang w:val="en" w:eastAsia="en-GB"/>
        </w:rPr>
        <w:t xml:space="preserve">of this study, which is funded by the </w:t>
      </w:r>
      <w:hyperlink r:id="rId9" w:history="1">
        <w:r w:rsidRPr="00AB195F">
          <w:rPr>
            <w:rFonts w:ascii="Times New Roman" w:eastAsia="Times New Roman" w:hAnsi="Times New Roman" w:cs="Times New Roman"/>
            <w:color w:val="0000FF"/>
            <w:sz w:val="24"/>
            <w:szCs w:val="24"/>
            <w:u w:val="single"/>
            <w:lang w:val="en" w:eastAsia="en-GB"/>
          </w:rPr>
          <w:t xml:space="preserve">National Institute for Health Research (NIHR) under its Research for Patient Benefit </w:t>
        </w:r>
        <w:proofErr w:type="spellStart"/>
        <w:r w:rsidRPr="00AB195F">
          <w:rPr>
            <w:rFonts w:ascii="Times New Roman" w:eastAsia="Times New Roman" w:hAnsi="Times New Roman" w:cs="Times New Roman"/>
            <w:color w:val="0000FF"/>
            <w:sz w:val="24"/>
            <w:szCs w:val="24"/>
            <w:u w:val="single"/>
            <w:lang w:val="en" w:eastAsia="en-GB"/>
          </w:rPr>
          <w:t>programme</w:t>
        </w:r>
        <w:proofErr w:type="spellEnd"/>
      </w:hyperlink>
      <w:r w:rsidRPr="00AB195F">
        <w:rPr>
          <w:rFonts w:ascii="Times New Roman" w:eastAsia="Times New Roman" w:hAnsi="Times New Roman" w:cs="Times New Roman"/>
          <w:sz w:val="24"/>
          <w:szCs w:val="24"/>
          <w:lang w:val="en" w:eastAsia="en-GB"/>
        </w:rPr>
        <w:t>, reaffirm a degree of uncertainty about whether primary care is the right setting for the management of child obesity.</w:t>
      </w: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researchers studied a sample of 285 families with children and adolescents between the ages of 5 and 16 years with an ‘obese’ BMI recorded in the last 2 years.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Parents were then sent a letter explaining that the practice records showed their child had a high BMI, and inviting them to consult their GP, who might be able to refer them to the Care of Childhood Obesity (COCO) clinic and study for specialist support.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Their consultation and referral data were subsequently collected to evaluate the proportion of children who consulted their GP about weight and were referred to the COCO clinic or alternative weight-management </w:t>
      </w:r>
      <w:proofErr w:type="spellStart"/>
      <w:r w:rsidRPr="00AB195F">
        <w:rPr>
          <w:rFonts w:ascii="Times New Roman" w:eastAsia="Times New Roman" w:hAnsi="Times New Roman" w:cs="Times New Roman"/>
          <w:sz w:val="24"/>
          <w:szCs w:val="24"/>
          <w:lang w:val="en" w:eastAsia="en-GB"/>
        </w:rPr>
        <w:t>programmes</w:t>
      </w:r>
      <w:proofErr w:type="spellEnd"/>
      <w:r w:rsidRPr="00AB195F">
        <w:rPr>
          <w:rFonts w:ascii="Times New Roman" w:eastAsia="Times New Roman" w:hAnsi="Times New Roman" w:cs="Times New Roman"/>
          <w:sz w:val="24"/>
          <w:szCs w:val="24"/>
          <w:lang w:val="en" w:eastAsia="en-GB"/>
        </w:rPr>
        <w:t>.</w:t>
      </w: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results show that under half of the parents sent letters consulted their GP (47 per cent).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However, only 42 (14.7 per cent) had a record in the GP notes of their child’s weight following receipt of the invitation letter.</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AB195F">
        <w:rPr>
          <w:rFonts w:ascii="Times New Roman" w:eastAsia="Times New Roman" w:hAnsi="Times New Roman" w:cs="Times New Roman"/>
          <w:sz w:val="24"/>
          <w:szCs w:val="24"/>
          <w:lang w:val="en" w:eastAsia="en-GB"/>
        </w:rPr>
        <w:t xml:space="preserve">Only 19 patients (6.7 per cent) received referral to the COCO clinic with a further six (2.1 per cent) referred to alternative weight management </w:t>
      </w:r>
      <w:proofErr w:type="spellStart"/>
      <w:r w:rsidRPr="00AB195F">
        <w:rPr>
          <w:rFonts w:ascii="Times New Roman" w:eastAsia="Times New Roman" w:hAnsi="Times New Roman" w:cs="Times New Roman"/>
          <w:sz w:val="24"/>
          <w:szCs w:val="24"/>
          <w:lang w:val="en" w:eastAsia="en-GB"/>
        </w:rPr>
        <w:t>programmes</w:t>
      </w:r>
      <w:proofErr w:type="spellEnd"/>
      <w:r w:rsidRPr="00AB195F">
        <w:rPr>
          <w:rFonts w:ascii="Times New Roman" w:eastAsia="Times New Roman" w:hAnsi="Times New Roman" w:cs="Times New Roman"/>
          <w:sz w:val="24"/>
          <w:szCs w:val="24"/>
          <w:lang w:val="en" w:eastAsia="en-GB"/>
        </w:rPr>
        <w:t>.</w:t>
      </w:r>
      <w:proofErr w:type="gramEnd"/>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AB195F">
        <w:rPr>
          <w:rFonts w:ascii="Times New Roman" w:eastAsia="Times New Roman" w:hAnsi="Times New Roman" w:cs="Times New Roman"/>
          <w:sz w:val="24"/>
          <w:szCs w:val="24"/>
          <w:lang w:val="en" w:eastAsia="en-GB"/>
        </w:rPr>
        <w:t>Dr</w:t>
      </w:r>
      <w:proofErr w:type="spellEnd"/>
      <w:r w:rsidRPr="00AB195F">
        <w:rPr>
          <w:rFonts w:ascii="Times New Roman" w:eastAsia="Times New Roman" w:hAnsi="Times New Roman" w:cs="Times New Roman"/>
          <w:sz w:val="24"/>
          <w:szCs w:val="24"/>
          <w:lang w:val="en" w:eastAsia="en-GB"/>
        </w:rPr>
        <w:t xml:space="preserve"> Banks said:  “Previous research has found that parents of overweight children find it difficult to seek help from a health professional and that many do not </w:t>
      </w:r>
      <w:proofErr w:type="spellStart"/>
      <w:r w:rsidRPr="00AB195F">
        <w:rPr>
          <w:rFonts w:ascii="Times New Roman" w:eastAsia="Times New Roman" w:hAnsi="Times New Roman" w:cs="Times New Roman"/>
          <w:sz w:val="24"/>
          <w:szCs w:val="24"/>
          <w:lang w:val="en" w:eastAsia="en-GB"/>
        </w:rPr>
        <w:t>recognise</w:t>
      </w:r>
      <w:proofErr w:type="spellEnd"/>
      <w:r w:rsidRPr="00AB195F">
        <w:rPr>
          <w:rFonts w:ascii="Times New Roman" w:eastAsia="Times New Roman" w:hAnsi="Times New Roman" w:cs="Times New Roman"/>
          <w:sz w:val="24"/>
          <w:szCs w:val="24"/>
          <w:lang w:val="en" w:eastAsia="en-GB"/>
        </w:rPr>
        <w:t xml:space="preserve"> overweight or obesity in their children.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data from this study resonate with these findings.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It might be expected that parents who were unsure about how to deal with their child’s weight would be prompted by the letter, but the very low take-up suggests resistance to addressing the issue.</w:t>
      </w:r>
    </w:p>
    <w:p w:rsid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“The cornerstone of the study data is the letter sent by the general practices to families of children with high BMIs; the response to the letter provides valuable data on the relationship between child obesity, primary care, and the patient community.</w:t>
      </w:r>
    </w:p>
    <w:p w:rsidR="001E6DC7" w:rsidRPr="00AB195F"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1E6DC7"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study strategy to contact families of children with BMIs in the obese range was not successful. </w:t>
      </w:r>
    </w:p>
    <w:p w:rsidR="001E6DC7" w:rsidRDefault="001E6DC7" w:rsidP="00AB195F">
      <w:pPr>
        <w:spacing w:before="100" w:beforeAutospacing="1" w:after="100" w:afterAutospacing="1" w:line="240" w:lineRule="auto"/>
        <w:rPr>
          <w:rFonts w:ascii="Times New Roman" w:eastAsia="Times New Roman" w:hAnsi="Times New Roman" w:cs="Times New Roman"/>
          <w:sz w:val="24"/>
          <w:szCs w:val="24"/>
          <w:lang w:val="en" w:eastAsia="en-GB"/>
        </w:rPr>
      </w:pP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While it is </w:t>
      </w:r>
      <w:proofErr w:type="spellStart"/>
      <w:r w:rsidRPr="00AB195F">
        <w:rPr>
          <w:rFonts w:ascii="Times New Roman" w:eastAsia="Times New Roman" w:hAnsi="Times New Roman" w:cs="Times New Roman"/>
          <w:sz w:val="24"/>
          <w:szCs w:val="24"/>
          <w:lang w:val="en" w:eastAsia="en-GB"/>
        </w:rPr>
        <w:t>recognised</w:t>
      </w:r>
      <w:proofErr w:type="spellEnd"/>
      <w:r w:rsidRPr="00AB195F">
        <w:rPr>
          <w:rFonts w:ascii="Times New Roman" w:eastAsia="Times New Roman" w:hAnsi="Times New Roman" w:cs="Times New Roman"/>
          <w:sz w:val="24"/>
          <w:szCs w:val="24"/>
          <w:lang w:val="en" w:eastAsia="en-GB"/>
        </w:rPr>
        <w:t xml:space="preserve"> that there is a need for high-quality research into methods of weight management for children, the experience of this study shows that there is an accompanying need to explore how to engage parents, children, and primary healthcare professionals in </w:t>
      </w:r>
      <w:proofErr w:type="spellStart"/>
      <w:r w:rsidRPr="00AB195F">
        <w:rPr>
          <w:rFonts w:ascii="Times New Roman" w:eastAsia="Times New Roman" w:hAnsi="Times New Roman" w:cs="Times New Roman"/>
          <w:sz w:val="24"/>
          <w:szCs w:val="24"/>
          <w:lang w:val="en" w:eastAsia="en-GB"/>
        </w:rPr>
        <w:t>recognising</w:t>
      </w:r>
      <w:proofErr w:type="spellEnd"/>
      <w:r w:rsidRPr="00AB195F">
        <w:rPr>
          <w:rFonts w:ascii="Times New Roman" w:eastAsia="Times New Roman" w:hAnsi="Times New Roman" w:cs="Times New Roman"/>
          <w:sz w:val="24"/>
          <w:szCs w:val="24"/>
          <w:lang w:val="en" w:eastAsia="en-GB"/>
        </w:rPr>
        <w:t xml:space="preserve"> obesity and the need to actively manage the condition.”</w:t>
      </w: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xml:space="preserve">The paper entitled ‘Barriers engaging families and GPs in childhood weight management strategies’ by </w:t>
      </w:r>
      <w:proofErr w:type="spellStart"/>
      <w:r w:rsidRPr="00AB195F">
        <w:rPr>
          <w:rFonts w:ascii="Times New Roman" w:eastAsia="Times New Roman" w:hAnsi="Times New Roman" w:cs="Times New Roman"/>
          <w:sz w:val="24"/>
          <w:szCs w:val="24"/>
          <w:lang w:val="en" w:eastAsia="en-GB"/>
        </w:rPr>
        <w:t>Dr</w:t>
      </w:r>
      <w:proofErr w:type="spellEnd"/>
      <w:r w:rsidRPr="00AB195F">
        <w:rPr>
          <w:rFonts w:ascii="Times New Roman" w:eastAsia="Times New Roman" w:hAnsi="Times New Roman" w:cs="Times New Roman"/>
          <w:sz w:val="24"/>
          <w:szCs w:val="24"/>
          <w:lang w:val="en" w:eastAsia="en-GB"/>
        </w:rPr>
        <w:t xml:space="preserve"> Jonathan Banks, Professor Julian Hamilton Shield, and Professor Deborah Sharp from the University of Bristol is published in the August issue of the</w:t>
      </w:r>
      <w:hyperlink r:id="rId10" w:history="1">
        <w:r w:rsidRPr="00AB195F">
          <w:rPr>
            <w:rFonts w:ascii="Times New Roman" w:eastAsia="Times New Roman" w:hAnsi="Times New Roman" w:cs="Times New Roman"/>
            <w:i/>
            <w:iCs/>
            <w:color w:val="0000FF"/>
            <w:sz w:val="24"/>
            <w:szCs w:val="24"/>
            <w:u w:val="single"/>
            <w:lang w:val="en" w:eastAsia="en-GB"/>
          </w:rPr>
          <w:t xml:space="preserve"> British Journal of General Practice</w:t>
        </w:r>
      </w:hyperlink>
      <w:r w:rsidRPr="00AB195F">
        <w:rPr>
          <w:rFonts w:ascii="Times New Roman" w:eastAsia="Times New Roman" w:hAnsi="Times New Roman" w:cs="Times New Roman"/>
          <w:sz w:val="24"/>
          <w:szCs w:val="24"/>
          <w:lang w:val="en" w:eastAsia="en-GB"/>
        </w:rPr>
        <w:t>.</w:t>
      </w:r>
    </w:p>
    <w:p w:rsidR="00AB195F" w:rsidRPr="00AB195F" w:rsidRDefault="00AB195F" w:rsidP="00AB195F">
      <w:pPr>
        <w:spacing w:before="100" w:beforeAutospacing="1" w:after="100" w:afterAutospacing="1" w:line="240" w:lineRule="auto"/>
        <w:rPr>
          <w:rFonts w:ascii="Times New Roman" w:eastAsia="Times New Roman" w:hAnsi="Times New Roman" w:cs="Times New Roman"/>
          <w:sz w:val="24"/>
          <w:szCs w:val="24"/>
          <w:lang w:val="en" w:eastAsia="en-GB"/>
        </w:rPr>
      </w:pPr>
      <w:r w:rsidRPr="00AB195F">
        <w:rPr>
          <w:rFonts w:ascii="Times New Roman" w:eastAsia="Times New Roman" w:hAnsi="Times New Roman" w:cs="Times New Roman"/>
          <w:sz w:val="24"/>
          <w:szCs w:val="24"/>
          <w:lang w:val="en" w:eastAsia="en-GB"/>
        </w:rPr>
        <w:t> </w:t>
      </w:r>
    </w:p>
    <w:p w:rsidR="00AB195F" w:rsidRPr="00AB195F" w:rsidRDefault="00AB195F" w:rsidP="00AB195F">
      <w:pPr>
        <w:spacing w:after="0" w:line="240" w:lineRule="auto"/>
        <w:outlineLvl w:val="2"/>
        <w:rPr>
          <w:rFonts w:ascii="Times New Roman" w:eastAsia="Times New Roman" w:hAnsi="Times New Roman" w:cs="Times New Roman"/>
          <w:b/>
          <w:bCs/>
          <w:color w:val="333333"/>
          <w:sz w:val="36"/>
          <w:szCs w:val="36"/>
          <w:lang w:val="en" w:eastAsia="en-GB"/>
        </w:rPr>
      </w:pPr>
      <w:r w:rsidRPr="00AB195F">
        <w:rPr>
          <w:rFonts w:ascii="Times New Roman" w:eastAsia="Times New Roman" w:hAnsi="Times New Roman" w:cs="Times New Roman"/>
          <w:b/>
          <w:bCs/>
          <w:color w:val="333333"/>
          <w:sz w:val="36"/>
          <w:szCs w:val="36"/>
          <w:lang w:val="en" w:eastAsia="en-GB"/>
        </w:rPr>
        <w:t>Further information:</w:t>
      </w:r>
    </w:p>
    <w:p w:rsidR="00AB195F" w:rsidRPr="00AB195F" w:rsidRDefault="00AB195F" w:rsidP="00AB195F">
      <w:pPr>
        <w:spacing w:after="0" w:line="240" w:lineRule="auto"/>
        <w:rPr>
          <w:rFonts w:ascii="Times New Roman" w:eastAsia="Times New Roman" w:hAnsi="Times New Roman" w:cs="Times New Roman"/>
          <w:sz w:val="19"/>
          <w:szCs w:val="19"/>
          <w:lang w:val="en" w:eastAsia="en-GB"/>
        </w:rPr>
      </w:pPr>
      <w:r w:rsidRPr="00AB195F">
        <w:rPr>
          <w:rFonts w:ascii="Times New Roman" w:eastAsia="Times New Roman" w:hAnsi="Times New Roman" w:cs="Times New Roman"/>
          <w:sz w:val="19"/>
          <w:szCs w:val="19"/>
          <w:lang w:val="en" w:eastAsia="en-GB"/>
        </w:rPr>
        <w:t>University of Bristol School of Social and Community Medicine</w:t>
      </w:r>
    </w:p>
    <w:p w:rsidR="00AB195F" w:rsidRPr="00AB195F" w:rsidRDefault="00AB195F" w:rsidP="00AB195F">
      <w:pPr>
        <w:spacing w:after="0" w:line="240" w:lineRule="auto"/>
        <w:rPr>
          <w:rFonts w:ascii="Times New Roman" w:eastAsia="Times New Roman" w:hAnsi="Times New Roman" w:cs="Times New Roman"/>
          <w:sz w:val="19"/>
          <w:szCs w:val="19"/>
          <w:lang w:val="en" w:eastAsia="en-GB"/>
        </w:rPr>
      </w:pPr>
      <w:r w:rsidRPr="00AB195F">
        <w:rPr>
          <w:rFonts w:ascii="Times New Roman" w:eastAsia="Times New Roman" w:hAnsi="Times New Roman" w:cs="Times New Roman"/>
          <w:sz w:val="19"/>
          <w:szCs w:val="19"/>
          <w:lang w:val="en" w:eastAsia="en-GB"/>
        </w:rPr>
        <w:t>The University’s School of Social and Community Medicine highly-rated research contributes to significant changes in public health care services and policy around the globe. The School’s clinical and research scientists collaborate on multidisciplinary research from the genetic level to large-scale population studies.</w:t>
      </w:r>
    </w:p>
    <w:p w:rsidR="00AB195F" w:rsidRPr="00AB195F" w:rsidRDefault="00AB195F" w:rsidP="00AB195F">
      <w:pPr>
        <w:spacing w:after="0" w:line="240" w:lineRule="auto"/>
        <w:rPr>
          <w:rFonts w:ascii="Times New Roman" w:eastAsia="Times New Roman" w:hAnsi="Times New Roman" w:cs="Times New Roman"/>
          <w:sz w:val="19"/>
          <w:szCs w:val="19"/>
          <w:lang w:val="en" w:eastAsia="en-GB"/>
        </w:rPr>
      </w:pPr>
      <w:r w:rsidRPr="00AB195F">
        <w:rPr>
          <w:rFonts w:ascii="Times New Roman" w:eastAsia="Times New Roman" w:hAnsi="Times New Roman" w:cs="Times New Roman"/>
          <w:sz w:val="19"/>
          <w:szCs w:val="19"/>
          <w:lang w:val="en" w:eastAsia="en-GB"/>
        </w:rPr>
        <w:t>About the NIHR</w:t>
      </w:r>
    </w:p>
    <w:p w:rsidR="00AB195F" w:rsidRPr="00AB195F" w:rsidRDefault="00AB195F" w:rsidP="00AB195F">
      <w:pPr>
        <w:spacing w:line="240" w:lineRule="auto"/>
        <w:rPr>
          <w:rFonts w:ascii="Times New Roman" w:eastAsia="Times New Roman" w:hAnsi="Times New Roman" w:cs="Times New Roman"/>
          <w:sz w:val="19"/>
          <w:szCs w:val="19"/>
          <w:lang w:val="en" w:eastAsia="en-GB"/>
        </w:rPr>
      </w:pPr>
      <w:r w:rsidRPr="00AB195F">
        <w:rPr>
          <w:rFonts w:ascii="Times New Roman" w:eastAsia="Times New Roman" w:hAnsi="Times New Roman" w:cs="Times New Roman"/>
          <w:sz w:val="19"/>
          <w:szCs w:val="19"/>
          <w:lang w:val="en" w:eastAsia="en-GB"/>
        </w:rPr>
        <w:t xml:space="preserve">The National Institute for Health Research provides the framework through which the research staff and research infrastructure of the NHS in England is positioned, maintained and managed as a national research facility. The NIHR </w:t>
      </w:r>
      <w:r w:rsidRPr="00AB195F">
        <w:rPr>
          <w:rFonts w:ascii="Times New Roman" w:eastAsia="Times New Roman" w:hAnsi="Times New Roman" w:cs="Times New Roman"/>
          <w:sz w:val="19"/>
          <w:szCs w:val="19"/>
          <w:lang w:val="en" w:eastAsia="en-GB"/>
        </w:rPr>
        <w:lastRenderedPageBreak/>
        <w:t xml:space="preserve">provides the NHS with the support and infrastructure it needs to conduct first class research funded by the Government and its partners alongside high-quality patient care, education and training. Its aim is to support outstanding individuals (both leaders and collaborators), working in world class facilities (both NHS and university), </w:t>
      </w:r>
      <w:proofErr w:type="gramStart"/>
      <w:r w:rsidRPr="00AB195F">
        <w:rPr>
          <w:rFonts w:ascii="Times New Roman" w:eastAsia="Times New Roman" w:hAnsi="Times New Roman" w:cs="Times New Roman"/>
          <w:sz w:val="19"/>
          <w:szCs w:val="19"/>
          <w:lang w:val="en" w:eastAsia="en-GB"/>
        </w:rPr>
        <w:t>conducting</w:t>
      </w:r>
      <w:proofErr w:type="gramEnd"/>
      <w:r w:rsidRPr="00AB195F">
        <w:rPr>
          <w:rFonts w:ascii="Times New Roman" w:eastAsia="Times New Roman" w:hAnsi="Times New Roman" w:cs="Times New Roman"/>
          <w:sz w:val="19"/>
          <w:szCs w:val="19"/>
          <w:lang w:val="en" w:eastAsia="en-GB"/>
        </w:rPr>
        <w:t xml:space="preserve"> leading-edge research focused on the needs of patients. www.nihr.ac.uk </w:t>
      </w:r>
    </w:p>
    <w:p w:rsidR="00754E08" w:rsidRPr="00AB195F" w:rsidRDefault="001E6DC7">
      <w:pPr>
        <w:rPr>
          <w:lang w:val="en"/>
        </w:rPr>
      </w:pPr>
    </w:p>
    <w:sectPr w:rsidR="00754E08" w:rsidRPr="00AB195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DC7" w:rsidRDefault="001E6DC7" w:rsidP="001E6DC7">
      <w:pPr>
        <w:spacing w:after="0" w:line="240" w:lineRule="auto"/>
      </w:pPr>
      <w:r>
        <w:separator/>
      </w:r>
    </w:p>
  </w:endnote>
  <w:endnote w:type="continuationSeparator" w:id="0">
    <w:p w:rsidR="001E6DC7" w:rsidRDefault="001E6DC7" w:rsidP="001E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DC7" w:rsidRDefault="001E6DC7" w:rsidP="001E6DC7">
      <w:pPr>
        <w:spacing w:after="0" w:line="240" w:lineRule="auto"/>
      </w:pPr>
      <w:r>
        <w:separator/>
      </w:r>
    </w:p>
  </w:footnote>
  <w:footnote w:type="continuationSeparator" w:id="0">
    <w:p w:rsidR="001E6DC7" w:rsidRDefault="001E6DC7" w:rsidP="001E6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DC7" w:rsidRDefault="001E6DC7">
    <w:pPr>
      <w:pStyle w:val="Header"/>
    </w:pPr>
    <w:r>
      <w:t>Title: 11</w:t>
    </w:r>
  </w:p>
  <w:p w:rsidR="001E6DC7" w:rsidRDefault="001E6DC7">
    <w:pPr>
      <w:pStyle w:val="Header"/>
    </w:pPr>
    <w:r>
      <w:t>Body: 615</w:t>
    </w:r>
  </w:p>
  <w:p w:rsidR="001E6DC7" w:rsidRDefault="001E6DC7">
    <w:pPr>
      <w:pStyle w:val="Header"/>
    </w:pPr>
    <w:r>
      <w:t>Sentence: 19</w:t>
    </w:r>
  </w:p>
  <w:p w:rsidR="001E6DC7" w:rsidRDefault="001E6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5F"/>
    <w:rsid w:val="001E6DC7"/>
    <w:rsid w:val="0072264B"/>
    <w:rsid w:val="00AB195F"/>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95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B195F"/>
    <w:rPr>
      <w:color w:val="0000FF"/>
      <w:u w:val="single"/>
    </w:rPr>
  </w:style>
  <w:style w:type="paragraph" w:styleId="NormalWeb">
    <w:name w:val="Normal (Web)"/>
    <w:basedOn w:val="Normal"/>
    <w:uiPriority w:val="99"/>
    <w:semiHidden/>
    <w:unhideWhenUsed/>
    <w:rsid w:val="00AB19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B19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195F"/>
    <w:rPr>
      <w:b/>
      <w:bCs/>
    </w:rPr>
  </w:style>
  <w:style w:type="character" w:styleId="Emphasis">
    <w:name w:val="Emphasis"/>
    <w:basedOn w:val="DefaultParagraphFont"/>
    <w:uiPriority w:val="20"/>
    <w:qFormat/>
    <w:rsid w:val="00AB195F"/>
    <w:rPr>
      <w:i/>
      <w:iCs/>
    </w:rPr>
  </w:style>
  <w:style w:type="paragraph" w:styleId="Header">
    <w:name w:val="header"/>
    <w:basedOn w:val="Normal"/>
    <w:link w:val="HeaderChar"/>
    <w:uiPriority w:val="99"/>
    <w:unhideWhenUsed/>
    <w:rsid w:val="001E6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DC7"/>
  </w:style>
  <w:style w:type="paragraph" w:styleId="Footer">
    <w:name w:val="footer"/>
    <w:basedOn w:val="Normal"/>
    <w:link w:val="FooterChar"/>
    <w:uiPriority w:val="99"/>
    <w:unhideWhenUsed/>
    <w:rsid w:val="001E6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95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B195F"/>
    <w:rPr>
      <w:color w:val="0000FF"/>
      <w:u w:val="single"/>
    </w:rPr>
  </w:style>
  <w:style w:type="paragraph" w:styleId="NormalWeb">
    <w:name w:val="Normal (Web)"/>
    <w:basedOn w:val="Normal"/>
    <w:uiPriority w:val="99"/>
    <w:semiHidden/>
    <w:unhideWhenUsed/>
    <w:rsid w:val="00AB19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B19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195F"/>
    <w:rPr>
      <w:b/>
      <w:bCs/>
    </w:rPr>
  </w:style>
  <w:style w:type="character" w:styleId="Emphasis">
    <w:name w:val="Emphasis"/>
    <w:basedOn w:val="DefaultParagraphFont"/>
    <w:uiPriority w:val="20"/>
    <w:qFormat/>
    <w:rsid w:val="00AB195F"/>
    <w:rPr>
      <w:i/>
      <w:iCs/>
    </w:rPr>
  </w:style>
  <w:style w:type="paragraph" w:styleId="Header">
    <w:name w:val="header"/>
    <w:basedOn w:val="Normal"/>
    <w:link w:val="HeaderChar"/>
    <w:uiPriority w:val="99"/>
    <w:unhideWhenUsed/>
    <w:rsid w:val="001E6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DC7"/>
  </w:style>
  <w:style w:type="paragraph" w:styleId="Footer">
    <w:name w:val="footer"/>
    <w:basedOn w:val="Normal"/>
    <w:link w:val="FooterChar"/>
    <w:uiPriority w:val="99"/>
    <w:unhideWhenUsed/>
    <w:rsid w:val="001E6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03308">
      <w:bodyDiv w:val="1"/>
      <w:marLeft w:val="0"/>
      <w:marRight w:val="0"/>
      <w:marTop w:val="0"/>
      <w:marBottom w:val="0"/>
      <w:divBdr>
        <w:top w:val="none" w:sz="0" w:space="0" w:color="auto"/>
        <w:left w:val="none" w:sz="0" w:space="0" w:color="auto"/>
        <w:bottom w:val="none" w:sz="0" w:space="0" w:color="auto"/>
        <w:right w:val="none" w:sz="0" w:space="0" w:color="auto"/>
      </w:divBdr>
      <w:divsChild>
        <w:div w:id="1620524005">
          <w:marLeft w:val="0"/>
          <w:marRight w:val="0"/>
          <w:marTop w:val="0"/>
          <w:marBottom w:val="0"/>
          <w:divBdr>
            <w:top w:val="none" w:sz="0" w:space="0" w:color="auto"/>
            <w:left w:val="none" w:sz="0" w:space="0" w:color="auto"/>
            <w:bottom w:val="none" w:sz="0" w:space="0" w:color="auto"/>
            <w:right w:val="none" w:sz="0" w:space="0" w:color="auto"/>
          </w:divBdr>
          <w:divsChild>
            <w:div w:id="781337100">
              <w:marLeft w:val="0"/>
              <w:marRight w:val="0"/>
              <w:marTop w:val="0"/>
              <w:marBottom w:val="0"/>
              <w:divBdr>
                <w:top w:val="none" w:sz="0" w:space="0" w:color="auto"/>
                <w:left w:val="none" w:sz="0" w:space="0" w:color="auto"/>
                <w:bottom w:val="none" w:sz="0" w:space="0" w:color="auto"/>
                <w:right w:val="none" w:sz="0" w:space="0" w:color="auto"/>
              </w:divBdr>
              <w:divsChild>
                <w:div w:id="1313951157">
                  <w:marLeft w:val="0"/>
                  <w:marRight w:val="0"/>
                  <w:marTop w:val="0"/>
                  <w:marBottom w:val="0"/>
                  <w:divBdr>
                    <w:top w:val="none" w:sz="0" w:space="0" w:color="auto"/>
                    <w:left w:val="none" w:sz="0" w:space="0" w:color="auto"/>
                    <w:bottom w:val="none" w:sz="0" w:space="0" w:color="auto"/>
                    <w:right w:val="none" w:sz="0" w:space="0" w:color="auto"/>
                  </w:divBdr>
                  <w:divsChild>
                    <w:div w:id="312954924">
                      <w:marLeft w:val="0"/>
                      <w:marRight w:val="0"/>
                      <w:marTop w:val="0"/>
                      <w:marBottom w:val="0"/>
                      <w:divBdr>
                        <w:top w:val="none" w:sz="0" w:space="0" w:color="auto"/>
                        <w:left w:val="none" w:sz="0" w:space="0" w:color="auto"/>
                        <w:bottom w:val="none" w:sz="0" w:space="0" w:color="auto"/>
                        <w:right w:val="none" w:sz="0" w:space="0" w:color="auto"/>
                      </w:divBdr>
                      <w:divsChild>
                        <w:div w:id="544677490">
                          <w:marLeft w:val="2700"/>
                          <w:marRight w:val="0"/>
                          <w:marTop w:val="0"/>
                          <w:marBottom w:val="0"/>
                          <w:divBdr>
                            <w:top w:val="none" w:sz="0" w:space="0" w:color="auto"/>
                            <w:left w:val="none" w:sz="0" w:space="0" w:color="auto"/>
                            <w:bottom w:val="none" w:sz="0" w:space="0" w:color="auto"/>
                            <w:right w:val="none" w:sz="0" w:space="0" w:color="auto"/>
                          </w:divBdr>
                          <w:divsChild>
                            <w:div w:id="1875919801">
                              <w:marLeft w:val="0"/>
                              <w:marRight w:val="3000"/>
                              <w:marTop w:val="0"/>
                              <w:marBottom w:val="0"/>
                              <w:divBdr>
                                <w:top w:val="none" w:sz="0" w:space="0" w:color="auto"/>
                                <w:left w:val="none" w:sz="0" w:space="0" w:color="auto"/>
                                <w:bottom w:val="none" w:sz="0" w:space="0" w:color="auto"/>
                                <w:right w:val="none" w:sz="0" w:space="0" w:color="auto"/>
                              </w:divBdr>
                              <w:divsChild>
                                <w:div w:id="1013531982">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gp.org.uk/brjgenprac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stol.ac.uk/social-community-medicin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cgp.org.uk/brjgenpract.aspx" TargetMode="External"/><Relationship Id="rId4" Type="http://schemas.openxmlformats.org/officeDocument/2006/relationships/webSettings" Target="webSettings.xml"/><Relationship Id="rId9" Type="http://schemas.openxmlformats.org/officeDocument/2006/relationships/hyperlink" Target="http://www.ccf.nihr.ac.uk/RfPB/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2012-10-03T11:51:00Z</dcterms:created>
  <dcterms:modified xsi:type="dcterms:W3CDTF">2012-10-03T11:58:00Z</dcterms:modified>
</cp:coreProperties>
</file>