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E79" w:rsidRPr="00AD5E79" w:rsidRDefault="00AD5E79" w:rsidP="00AD5E79">
      <w:pPr>
        <w:spacing w:after="24" w:line="240" w:lineRule="auto"/>
        <w:outlineLvl w:val="0"/>
        <w:rPr>
          <w:rFonts w:ascii="Times New Roman" w:eastAsia="Times New Roman" w:hAnsi="Times New Roman" w:cs="Times New Roman"/>
          <w:color w:val="333333"/>
          <w:kern w:val="36"/>
          <w:sz w:val="36"/>
          <w:szCs w:val="36"/>
          <w:lang w:val="en" w:eastAsia="en-GB"/>
        </w:rPr>
      </w:pPr>
      <w:r w:rsidRPr="00AD5E79">
        <w:rPr>
          <w:rFonts w:ascii="Times New Roman" w:eastAsia="Times New Roman" w:hAnsi="Times New Roman" w:cs="Times New Roman"/>
          <w:color w:val="333333"/>
          <w:kern w:val="36"/>
          <w:sz w:val="36"/>
          <w:szCs w:val="36"/>
          <w:lang w:val="en" w:eastAsia="en-GB"/>
        </w:rPr>
        <w:t>Smoking in films encourages teenagers to take a drag</w:t>
      </w:r>
    </w:p>
    <w:p w:rsidR="00AD5E79" w:rsidRPr="00AD5E79" w:rsidRDefault="00AD5E79" w:rsidP="00AD5E79">
      <w:pPr>
        <w:spacing w:after="240" w:line="240" w:lineRule="auto"/>
        <w:rPr>
          <w:rFonts w:ascii="Times New Roman" w:eastAsia="Times New Roman" w:hAnsi="Times New Roman" w:cs="Times New Roman"/>
          <w:color w:val="333333"/>
          <w:sz w:val="19"/>
          <w:szCs w:val="19"/>
          <w:lang w:val="en" w:eastAsia="en-GB"/>
        </w:rPr>
      </w:pPr>
      <w:r w:rsidRPr="00AD5E79">
        <w:rPr>
          <w:rFonts w:ascii="Times New Roman" w:eastAsia="Times New Roman" w:hAnsi="Times New Roman" w:cs="Times New Roman"/>
          <w:b/>
          <w:bCs/>
          <w:color w:val="333333"/>
          <w:sz w:val="19"/>
          <w:szCs w:val="19"/>
          <w:lang w:val="en" w:eastAsia="en-GB"/>
        </w:rPr>
        <w:t>Press release</w:t>
      </w:r>
      <w:r w:rsidRPr="00AD5E79">
        <w:rPr>
          <w:rFonts w:ascii="Times New Roman" w:eastAsia="Times New Roman" w:hAnsi="Times New Roman" w:cs="Times New Roman"/>
          <w:color w:val="333333"/>
          <w:sz w:val="19"/>
          <w:szCs w:val="19"/>
          <w:lang w:val="en" w:eastAsia="en-GB"/>
        </w:rPr>
        <w:t xml:space="preserve"> issued 20 September 2011</w:t>
      </w:r>
    </w:p>
    <w:p w:rsidR="00AD5E79" w:rsidRDefault="00AD5E79" w:rsidP="00AD5E79">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AD5E79">
        <w:rPr>
          <w:rFonts w:ascii="Times New Roman" w:eastAsia="Times New Roman" w:hAnsi="Times New Roman" w:cs="Times New Roman"/>
          <w:color w:val="B01C2E"/>
          <w:sz w:val="26"/>
          <w:szCs w:val="26"/>
          <w:lang w:val="en" w:eastAsia="en-GB"/>
        </w:rPr>
        <w:t xml:space="preserve">Ever since the era of silent films, smoking has played </w:t>
      </w:r>
      <w:r>
        <w:rPr>
          <w:rFonts w:ascii="Times New Roman" w:eastAsia="Times New Roman" w:hAnsi="Times New Roman" w:cs="Times New Roman"/>
          <w:color w:val="B01C2E"/>
          <w:sz w:val="26"/>
          <w:szCs w:val="26"/>
          <w:lang w:val="en" w:eastAsia="en-GB"/>
        </w:rPr>
        <w:t>a major part in film symbolism.</w:t>
      </w:r>
    </w:p>
    <w:p w:rsidR="00AD5E79" w:rsidRDefault="00AD5E79" w:rsidP="00AD5E79">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AD5E79">
        <w:rPr>
          <w:rFonts w:ascii="Times New Roman" w:eastAsia="Times New Roman" w:hAnsi="Times New Roman" w:cs="Times New Roman"/>
          <w:color w:val="B01C2E"/>
          <w:sz w:val="26"/>
          <w:szCs w:val="26"/>
          <w:lang w:val="en" w:eastAsia="en-GB"/>
        </w:rPr>
        <w:t>Think Audrey Hepburn in Breakfast at Tiffany’s o</w:t>
      </w:r>
      <w:r>
        <w:rPr>
          <w:rFonts w:ascii="Times New Roman" w:eastAsia="Times New Roman" w:hAnsi="Times New Roman" w:cs="Times New Roman"/>
          <w:color w:val="B01C2E"/>
          <w:sz w:val="26"/>
          <w:szCs w:val="26"/>
          <w:lang w:val="en" w:eastAsia="en-GB"/>
        </w:rPr>
        <w:t xml:space="preserve">r Robert De </w:t>
      </w:r>
      <w:proofErr w:type="spellStart"/>
      <w:r>
        <w:rPr>
          <w:rFonts w:ascii="Times New Roman" w:eastAsia="Times New Roman" w:hAnsi="Times New Roman" w:cs="Times New Roman"/>
          <w:color w:val="B01C2E"/>
          <w:sz w:val="26"/>
          <w:szCs w:val="26"/>
          <w:lang w:val="en" w:eastAsia="en-GB"/>
        </w:rPr>
        <w:t>Niro</w:t>
      </w:r>
      <w:proofErr w:type="spellEnd"/>
      <w:r>
        <w:rPr>
          <w:rFonts w:ascii="Times New Roman" w:eastAsia="Times New Roman" w:hAnsi="Times New Roman" w:cs="Times New Roman"/>
          <w:color w:val="B01C2E"/>
          <w:sz w:val="26"/>
          <w:szCs w:val="26"/>
          <w:lang w:val="en" w:eastAsia="en-GB"/>
        </w:rPr>
        <w:t xml:space="preserve"> in </w:t>
      </w:r>
      <w:proofErr w:type="spellStart"/>
      <w:r>
        <w:rPr>
          <w:rFonts w:ascii="Times New Roman" w:eastAsia="Times New Roman" w:hAnsi="Times New Roman" w:cs="Times New Roman"/>
          <w:color w:val="B01C2E"/>
          <w:sz w:val="26"/>
          <w:szCs w:val="26"/>
          <w:lang w:val="en" w:eastAsia="en-GB"/>
        </w:rPr>
        <w:t>Goodfellas.</w:t>
      </w:r>
      <w:proofErr w:type="spellEnd"/>
    </w:p>
    <w:p w:rsidR="00AD5E79" w:rsidRPr="00AD5E79" w:rsidRDefault="00AD5E79" w:rsidP="00AD5E79">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AD5E79">
        <w:rPr>
          <w:rFonts w:ascii="Times New Roman" w:eastAsia="Times New Roman" w:hAnsi="Times New Roman" w:cs="Times New Roman"/>
          <w:color w:val="B01C2E"/>
          <w:sz w:val="26"/>
          <w:szCs w:val="26"/>
          <w:lang w:val="en" w:eastAsia="en-GB"/>
        </w:rPr>
        <w:t>But iconic scenes such as these could be damaging the health of teenagers, who are more likely to smoke after watching films depicting the habit.</w:t>
      </w:r>
    </w:p>
    <w:p w:rsidR="00AD5E79" w:rsidRDefault="00AD5E79" w:rsidP="00AD5E79">
      <w:pPr>
        <w:spacing w:after="0"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New research from the University of Bristol has revealed that 15-year-olds who saw the most films showing smoking were 73 per cent more likely to have tried a cigarette t</w:t>
      </w:r>
      <w:r>
        <w:rPr>
          <w:rFonts w:ascii="Times New Roman" w:eastAsia="Times New Roman" w:hAnsi="Times New Roman" w:cs="Times New Roman"/>
          <w:sz w:val="24"/>
          <w:szCs w:val="24"/>
          <w:lang w:val="en" w:eastAsia="en-GB"/>
        </w:rPr>
        <w:t>han those exposed to the least.</w:t>
      </w:r>
    </w:p>
    <w:p w:rsidR="00AD5E79" w:rsidRDefault="00AD5E79" w:rsidP="00AD5E79">
      <w:pPr>
        <w:spacing w:after="0" w:line="240" w:lineRule="auto"/>
        <w:rPr>
          <w:rFonts w:ascii="Times New Roman" w:eastAsia="Times New Roman" w:hAnsi="Times New Roman" w:cs="Times New Roman"/>
          <w:sz w:val="24"/>
          <w:szCs w:val="24"/>
          <w:lang w:val="en" w:eastAsia="en-GB"/>
        </w:rPr>
      </w:pPr>
    </w:p>
    <w:p w:rsidR="00AD5E79" w:rsidRPr="00AD5E79" w:rsidRDefault="00AD5E79" w:rsidP="00AD5E79">
      <w:pPr>
        <w:spacing w:after="0"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They were also almost 50 per cent more likely to be a current smoker than those least exposed. </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And even after taking account of alcohol use and smoking among their peers, both of which are known to influence initiation of smoking, these teenagers were still 32 per cent more likely to have tried a cigarette themselves.</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The findings have prompted calls for film makers, regulators and politicians to review their policies on film classification for movies which </w:t>
      </w:r>
      <w:proofErr w:type="spellStart"/>
      <w:r w:rsidRPr="00AD5E79">
        <w:rPr>
          <w:rFonts w:ascii="Times New Roman" w:eastAsia="Times New Roman" w:hAnsi="Times New Roman" w:cs="Times New Roman"/>
          <w:sz w:val="24"/>
          <w:szCs w:val="24"/>
          <w:lang w:val="en" w:eastAsia="en-GB"/>
        </w:rPr>
        <w:t>glamorise</w:t>
      </w:r>
      <w:proofErr w:type="spellEnd"/>
      <w:r w:rsidRPr="00AD5E79">
        <w:rPr>
          <w:rFonts w:ascii="Times New Roman" w:eastAsia="Times New Roman" w:hAnsi="Times New Roman" w:cs="Times New Roman"/>
          <w:sz w:val="24"/>
          <w:szCs w:val="24"/>
          <w:lang w:val="en" w:eastAsia="en-GB"/>
        </w:rPr>
        <w:t xml:space="preserve"> smoking.</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The </w:t>
      </w:r>
      <w:hyperlink r:id="rId7" w:history="1">
        <w:r w:rsidRPr="00AD5E79">
          <w:rPr>
            <w:rFonts w:ascii="Times New Roman" w:eastAsia="Times New Roman" w:hAnsi="Times New Roman" w:cs="Times New Roman"/>
            <w:color w:val="0000FF"/>
            <w:sz w:val="24"/>
            <w:szCs w:val="24"/>
            <w:u w:val="single"/>
            <w:lang w:val="en" w:eastAsia="en-GB"/>
          </w:rPr>
          <w:t>UK Centre for Tobacco Control Studies</w:t>
        </w:r>
      </w:hyperlink>
      <w:r w:rsidRPr="00AD5E79">
        <w:rPr>
          <w:rFonts w:ascii="Times New Roman" w:eastAsia="Times New Roman" w:hAnsi="Times New Roman" w:cs="Times New Roman"/>
          <w:sz w:val="24"/>
          <w:szCs w:val="24"/>
          <w:lang w:val="en" w:eastAsia="en-GB"/>
        </w:rPr>
        <w:t xml:space="preserve"> wants such films to fall under the same stringent rules applied to films showing violence and sex, arguing that children need to be protected from potentially harmful imagery.</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The University of Bristol study was led by </w:t>
      </w:r>
      <w:proofErr w:type="spellStart"/>
      <w:r w:rsidRPr="00AD5E79">
        <w:rPr>
          <w:rFonts w:ascii="Times New Roman" w:eastAsia="Times New Roman" w:hAnsi="Times New Roman" w:cs="Times New Roman"/>
          <w:sz w:val="24"/>
          <w:szCs w:val="24"/>
          <w:lang w:val="en" w:eastAsia="en-GB"/>
        </w:rPr>
        <w:t>Dr</w:t>
      </w:r>
      <w:proofErr w:type="spellEnd"/>
      <w:r w:rsidRPr="00AD5E79">
        <w:rPr>
          <w:rFonts w:ascii="Times New Roman" w:eastAsia="Times New Roman" w:hAnsi="Times New Roman" w:cs="Times New Roman"/>
          <w:sz w:val="24"/>
          <w:szCs w:val="24"/>
          <w:lang w:val="en" w:eastAsia="en-GB"/>
        </w:rPr>
        <w:t xml:space="preserve"> Andrea </w:t>
      </w:r>
      <w:proofErr w:type="spellStart"/>
      <w:r w:rsidRPr="00AD5E79">
        <w:rPr>
          <w:rFonts w:ascii="Times New Roman" w:eastAsia="Times New Roman" w:hAnsi="Times New Roman" w:cs="Times New Roman"/>
          <w:sz w:val="24"/>
          <w:szCs w:val="24"/>
          <w:lang w:val="en" w:eastAsia="en-GB"/>
        </w:rPr>
        <w:t>Waylen</w:t>
      </w:r>
      <w:proofErr w:type="spellEnd"/>
      <w:r w:rsidRPr="00AD5E79">
        <w:rPr>
          <w:rFonts w:ascii="Times New Roman" w:eastAsia="Times New Roman" w:hAnsi="Times New Roman" w:cs="Times New Roman"/>
          <w:sz w:val="24"/>
          <w:szCs w:val="24"/>
          <w:lang w:val="en" w:eastAsia="en-GB"/>
        </w:rPr>
        <w:t xml:space="preserve">, </w:t>
      </w:r>
      <w:proofErr w:type="spellStart"/>
      <w:r w:rsidRPr="00AD5E79">
        <w:rPr>
          <w:rFonts w:ascii="Times New Roman" w:eastAsia="Times New Roman" w:hAnsi="Times New Roman" w:cs="Times New Roman"/>
          <w:sz w:val="24"/>
          <w:szCs w:val="24"/>
          <w:lang w:val="en" w:eastAsia="en-GB"/>
        </w:rPr>
        <w:t>Dr</w:t>
      </w:r>
      <w:proofErr w:type="spellEnd"/>
      <w:r w:rsidRPr="00AD5E79">
        <w:rPr>
          <w:rFonts w:ascii="Times New Roman" w:eastAsia="Times New Roman" w:hAnsi="Times New Roman" w:cs="Times New Roman"/>
          <w:sz w:val="24"/>
          <w:szCs w:val="24"/>
          <w:lang w:val="en" w:eastAsia="en-GB"/>
        </w:rPr>
        <w:t xml:space="preserve"> Sam Leary and Professor Andrew Ness in partnership with </w:t>
      </w:r>
      <w:hyperlink r:id="rId8" w:history="1">
        <w:r w:rsidRPr="00AD5E79">
          <w:rPr>
            <w:rFonts w:ascii="Times New Roman" w:eastAsia="Times New Roman" w:hAnsi="Times New Roman" w:cs="Times New Roman"/>
            <w:color w:val="0000FF"/>
            <w:sz w:val="24"/>
            <w:szCs w:val="24"/>
            <w:u w:val="single"/>
            <w:lang w:val="en" w:eastAsia="en-GB"/>
          </w:rPr>
          <w:t>Dartmouth Medical School</w:t>
        </w:r>
      </w:hyperlink>
      <w:r w:rsidRPr="00AD5E79">
        <w:rPr>
          <w:rFonts w:ascii="Times New Roman" w:eastAsia="Times New Roman" w:hAnsi="Times New Roman" w:cs="Times New Roman"/>
          <w:sz w:val="24"/>
          <w:szCs w:val="24"/>
          <w:lang w:val="en" w:eastAsia="en-GB"/>
        </w:rPr>
        <w:t xml:space="preserve"> in the US.</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Research in the US has shown that films depict smoking as an attractive </w:t>
      </w:r>
      <w:proofErr w:type="spellStart"/>
      <w:r w:rsidRPr="00AD5E79">
        <w:rPr>
          <w:rFonts w:ascii="Times New Roman" w:eastAsia="Times New Roman" w:hAnsi="Times New Roman" w:cs="Times New Roman"/>
          <w:sz w:val="24"/>
          <w:szCs w:val="24"/>
          <w:lang w:val="en" w:eastAsia="en-GB"/>
        </w:rPr>
        <w:t>behaviour</w:t>
      </w:r>
      <w:proofErr w:type="spellEnd"/>
      <w:r w:rsidRPr="00AD5E79">
        <w:rPr>
          <w:rFonts w:ascii="Times New Roman" w:eastAsia="Times New Roman" w:hAnsi="Times New Roman" w:cs="Times New Roman"/>
          <w:sz w:val="24"/>
          <w:szCs w:val="24"/>
          <w:lang w:val="en" w:eastAsia="en-GB"/>
        </w:rPr>
        <w:t xml:space="preserve"> rather than associating it with negative outcomes, such as ill health, making it similar to aspirational tobacco advertising imagery which is banned in the UK.</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Adolescents in the US with high exposure to films showing smoking are two to three times more likely to start smoking than others, even after other factors such as alcohol use and peer pressure are taken into account.</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The study, using data collected from the </w:t>
      </w:r>
      <w:hyperlink r:id="rId9" w:history="1">
        <w:r w:rsidRPr="00AD5E79">
          <w:rPr>
            <w:rFonts w:ascii="Times New Roman" w:eastAsia="Times New Roman" w:hAnsi="Times New Roman" w:cs="Times New Roman"/>
            <w:color w:val="0000FF"/>
            <w:sz w:val="24"/>
            <w:szCs w:val="24"/>
            <w:u w:val="single"/>
            <w:lang w:val="en" w:eastAsia="en-GB"/>
          </w:rPr>
          <w:t>Children of the 90s</w:t>
        </w:r>
      </w:hyperlink>
      <w:r w:rsidRPr="00AD5E79">
        <w:rPr>
          <w:rFonts w:ascii="Times New Roman" w:eastAsia="Times New Roman" w:hAnsi="Times New Roman" w:cs="Times New Roman"/>
          <w:sz w:val="24"/>
          <w:szCs w:val="24"/>
          <w:lang w:val="en" w:eastAsia="en-GB"/>
        </w:rPr>
        <w:t xml:space="preserve"> project, looked at 5,166 15-year-olds and asked whether they had seen 50 films which were randomly selected from 366 box office hits released between 2001 and 2005 and compared these findings with whether they had ever tried a cigarette or were current smokers.</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AD5E79">
        <w:rPr>
          <w:rFonts w:ascii="Times New Roman" w:eastAsia="Times New Roman" w:hAnsi="Times New Roman" w:cs="Times New Roman"/>
          <w:sz w:val="24"/>
          <w:szCs w:val="24"/>
          <w:lang w:val="en" w:eastAsia="en-GB"/>
        </w:rPr>
        <w:t>Dr</w:t>
      </w:r>
      <w:proofErr w:type="spellEnd"/>
      <w:r w:rsidRPr="00AD5E79">
        <w:rPr>
          <w:rFonts w:ascii="Times New Roman" w:eastAsia="Times New Roman" w:hAnsi="Times New Roman" w:cs="Times New Roman"/>
          <w:sz w:val="24"/>
          <w:szCs w:val="24"/>
          <w:lang w:val="en" w:eastAsia="en-GB"/>
        </w:rPr>
        <w:t xml:space="preserve"> </w:t>
      </w:r>
      <w:proofErr w:type="spellStart"/>
      <w:r w:rsidRPr="00AD5E79">
        <w:rPr>
          <w:rFonts w:ascii="Times New Roman" w:eastAsia="Times New Roman" w:hAnsi="Times New Roman" w:cs="Times New Roman"/>
          <w:sz w:val="24"/>
          <w:szCs w:val="24"/>
          <w:lang w:val="en" w:eastAsia="en-GB"/>
        </w:rPr>
        <w:t>Waylen</w:t>
      </w:r>
      <w:proofErr w:type="spellEnd"/>
      <w:r w:rsidRPr="00AD5E79">
        <w:rPr>
          <w:rFonts w:ascii="Times New Roman" w:eastAsia="Times New Roman" w:hAnsi="Times New Roman" w:cs="Times New Roman"/>
          <w:sz w:val="24"/>
          <w:szCs w:val="24"/>
          <w:lang w:val="en" w:eastAsia="en-GB"/>
        </w:rPr>
        <w:t xml:space="preserve">, from the </w:t>
      </w:r>
      <w:hyperlink r:id="rId10" w:history="1">
        <w:r w:rsidRPr="00AD5E79">
          <w:rPr>
            <w:rFonts w:ascii="Times New Roman" w:eastAsia="Times New Roman" w:hAnsi="Times New Roman" w:cs="Times New Roman"/>
            <w:color w:val="0000FF"/>
            <w:sz w:val="24"/>
            <w:szCs w:val="24"/>
            <w:u w:val="single"/>
            <w:lang w:val="en" w:eastAsia="en-GB"/>
          </w:rPr>
          <w:t>School of Oral and Dental Sciences</w:t>
        </w:r>
      </w:hyperlink>
      <w:r w:rsidRPr="00AD5E79">
        <w:rPr>
          <w:rFonts w:ascii="Times New Roman" w:eastAsia="Times New Roman" w:hAnsi="Times New Roman" w:cs="Times New Roman"/>
          <w:sz w:val="24"/>
          <w:szCs w:val="24"/>
          <w:lang w:val="en" w:eastAsia="en-GB"/>
        </w:rPr>
        <w:t>, said: “More than half the films shown in the UK that contain smoking are rated UK15 or below, so children and young teenagers are clearly exposed.</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lastRenderedPageBreak/>
        <w:t>“Our results confirm an association between this exposure and youth smoking in this country, indicating that raising the certification to 18 in the UK is likely to lower smoking rates among youth.</w:t>
      </w:r>
    </w:p>
    <w:p w:rsid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“Given that smoking depictions in films are not consistent with the ban on smoking in public places in the UK and that the relationship may be causal, a precautionary principle should be pursue</w:t>
      </w:r>
      <w:r>
        <w:rPr>
          <w:rFonts w:ascii="Times New Roman" w:eastAsia="Times New Roman" w:hAnsi="Times New Roman" w:cs="Times New Roman"/>
          <w:sz w:val="24"/>
          <w:szCs w:val="24"/>
          <w:lang w:val="en" w:eastAsia="en-GB"/>
        </w:rPr>
        <w:t>d.</w:t>
      </w:r>
    </w:p>
    <w:p w:rsid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Films ought to be rated by exposure to smoking in the same way that they are curren</w:t>
      </w:r>
      <w:r>
        <w:rPr>
          <w:rFonts w:ascii="Times New Roman" w:eastAsia="Times New Roman" w:hAnsi="Times New Roman" w:cs="Times New Roman"/>
          <w:sz w:val="24"/>
          <w:szCs w:val="24"/>
          <w:lang w:val="en" w:eastAsia="en-GB"/>
        </w:rPr>
        <w:t>tly rated by level of violence.</w:t>
      </w:r>
    </w:p>
    <w:p w:rsid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Smoking and its adverse consequences are certainly </w:t>
      </w:r>
      <w:r>
        <w:rPr>
          <w:rFonts w:ascii="Times New Roman" w:eastAsia="Times New Roman" w:hAnsi="Times New Roman" w:cs="Times New Roman"/>
          <w:sz w:val="24"/>
          <w:szCs w:val="24"/>
          <w:lang w:val="en" w:eastAsia="en-GB"/>
        </w:rPr>
        <w:t>a larger public health problem.</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Such a policy would also make the movie ratings system consistent with the ban on tobacco advertising in all other media.”</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The study’s results are cited by the UK Centre for Tobacco Control Studies in an article published in </w:t>
      </w:r>
      <w:hyperlink r:id="rId11" w:history="1">
        <w:r w:rsidRPr="00AD5E79">
          <w:rPr>
            <w:rFonts w:ascii="Times New Roman" w:eastAsia="Times New Roman" w:hAnsi="Times New Roman" w:cs="Times New Roman"/>
            <w:i/>
            <w:iCs/>
            <w:color w:val="0000FF"/>
            <w:sz w:val="24"/>
            <w:szCs w:val="24"/>
            <w:u w:val="single"/>
            <w:lang w:val="en" w:eastAsia="en-GB"/>
          </w:rPr>
          <w:t>Thorax</w:t>
        </w:r>
      </w:hyperlink>
      <w:r w:rsidRPr="00AD5E79">
        <w:rPr>
          <w:rFonts w:ascii="Times New Roman" w:eastAsia="Times New Roman" w:hAnsi="Times New Roman" w:cs="Times New Roman"/>
          <w:sz w:val="24"/>
          <w:szCs w:val="24"/>
          <w:lang w:val="en" w:eastAsia="en-GB"/>
        </w:rPr>
        <w:t xml:space="preserve">, </w:t>
      </w:r>
      <w:proofErr w:type="spellStart"/>
      <w:r w:rsidRPr="00AD5E79">
        <w:rPr>
          <w:rFonts w:ascii="Times New Roman" w:eastAsia="Times New Roman" w:hAnsi="Times New Roman" w:cs="Times New Roman"/>
          <w:sz w:val="24"/>
          <w:szCs w:val="24"/>
          <w:lang w:val="en" w:eastAsia="en-GB"/>
        </w:rPr>
        <w:t>a</w:t>
      </w:r>
      <w:proofErr w:type="spellEnd"/>
      <w:r w:rsidRPr="00AD5E79">
        <w:rPr>
          <w:rFonts w:ascii="Times New Roman" w:eastAsia="Times New Roman" w:hAnsi="Times New Roman" w:cs="Times New Roman"/>
          <w:sz w:val="24"/>
          <w:szCs w:val="24"/>
          <w:lang w:val="en" w:eastAsia="en-GB"/>
        </w:rPr>
        <w:t xml:space="preserve"> International Journal of Respiratory Medicine published by the </w:t>
      </w:r>
      <w:hyperlink r:id="rId12" w:history="1">
        <w:r w:rsidRPr="00AD5E79">
          <w:rPr>
            <w:rFonts w:ascii="Times New Roman" w:eastAsia="Times New Roman" w:hAnsi="Times New Roman" w:cs="Times New Roman"/>
            <w:color w:val="0000FF"/>
            <w:sz w:val="24"/>
            <w:szCs w:val="24"/>
            <w:u w:val="single"/>
            <w:lang w:val="en" w:eastAsia="en-GB"/>
          </w:rPr>
          <w:t>British Medical Journal</w:t>
        </w:r>
      </w:hyperlink>
      <w:r w:rsidRPr="00AD5E79">
        <w:rPr>
          <w:rFonts w:ascii="Times New Roman" w:eastAsia="Times New Roman" w:hAnsi="Times New Roman" w:cs="Times New Roman"/>
          <w:sz w:val="24"/>
          <w:szCs w:val="24"/>
          <w:lang w:val="en" w:eastAsia="en-GB"/>
        </w:rPr>
        <w:t>.</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xml:space="preserve">Its authors, </w:t>
      </w:r>
      <w:proofErr w:type="spellStart"/>
      <w:r w:rsidRPr="00AD5E79">
        <w:rPr>
          <w:rFonts w:ascii="Times New Roman" w:eastAsia="Times New Roman" w:hAnsi="Times New Roman" w:cs="Times New Roman"/>
          <w:sz w:val="24"/>
          <w:szCs w:val="24"/>
          <w:lang w:val="en" w:eastAsia="en-GB"/>
        </w:rPr>
        <w:t>Dr</w:t>
      </w:r>
      <w:proofErr w:type="spellEnd"/>
      <w:r w:rsidRPr="00AD5E79">
        <w:rPr>
          <w:rFonts w:ascii="Times New Roman" w:eastAsia="Times New Roman" w:hAnsi="Times New Roman" w:cs="Times New Roman"/>
          <w:sz w:val="24"/>
          <w:szCs w:val="24"/>
          <w:lang w:val="en" w:eastAsia="en-GB"/>
        </w:rPr>
        <w:t xml:space="preserve"> Ailsa Lyons and Professor John Britton, detail their efforts to persuade the national regulator, the </w:t>
      </w:r>
      <w:hyperlink r:id="rId13" w:history="1">
        <w:r w:rsidRPr="00AD5E79">
          <w:rPr>
            <w:rFonts w:ascii="Times New Roman" w:eastAsia="Times New Roman" w:hAnsi="Times New Roman" w:cs="Times New Roman"/>
            <w:color w:val="0000FF"/>
            <w:sz w:val="24"/>
            <w:szCs w:val="24"/>
            <w:u w:val="single"/>
            <w:lang w:val="en" w:eastAsia="en-GB"/>
          </w:rPr>
          <w:t>British Board of Film Classification</w:t>
        </w:r>
      </w:hyperlink>
      <w:r w:rsidRPr="00AD5E79">
        <w:rPr>
          <w:rFonts w:ascii="Times New Roman" w:eastAsia="Times New Roman" w:hAnsi="Times New Roman" w:cs="Times New Roman"/>
          <w:sz w:val="24"/>
          <w:szCs w:val="24"/>
          <w:lang w:val="en" w:eastAsia="en-GB"/>
        </w:rPr>
        <w:t xml:space="preserve"> (BBFC), and the government’s </w:t>
      </w:r>
      <w:hyperlink r:id="rId14" w:history="1">
        <w:r w:rsidRPr="00AD5E79">
          <w:rPr>
            <w:rFonts w:ascii="Times New Roman" w:eastAsia="Times New Roman" w:hAnsi="Times New Roman" w:cs="Times New Roman"/>
            <w:color w:val="0000FF"/>
            <w:sz w:val="24"/>
            <w:szCs w:val="24"/>
            <w:u w:val="single"/>
            <w:lang w:val="en" w:eastAsia="en-GB"/>
          </w:rPr>
          <w:t>Department for Culture Media and Sport</w:t>
        </w:r>
      </w:hyperlink>
      <w:r w:rsidRPr="00AD5E79">
        <w:rPr>
          <w:rFonts w:ascii="Times New Roman" w:eastAsia="Times New Roman" w:hAnsi="Times New Roman" w:cs="Times New Roman"/>
          <w:sz w:val="24"/>
          <w:szCs w:val="24"/>
          <w:lang w:val="en" w:eastAsia="en-GB"/>
        </w:rPr>
        <w:t xml:space="preserve"> (DCMS) to reclassify films depicting smoking.</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In response to the allegation that current practice in film classification is failing to protect children from “this potential harmful imagery”, the BBFC told the authors that their guidelines were “proportionate; take due acco</w:t>
      </w:r>
      <w:bookmarkStart w:id="0" w:name="_GoBack"/>
      <w:bookmarkEnd w:id="0"/>
      <w:r w:rsidRPr="00AD5E79">
        <w:rPr>
          <w:rFonts w:ascii="Times New Roman" w:eastAsia="Times New Roman" w:hAnsi="Times New Roman" w:cs="Times New Roman"/>
          <w:sz w:val="24"/>
          <w:szCs w:val="24"/>
          <w:lang w:val="en" w:eastAsia="en-GB"/>
        </w:rPr>
        <w:t>unt of the available evidence of harm; and reflect the clear wishes of the public”.</w:t>
      </w:r>
    </w:p>
    <w:p w:rsidR="00AD5E79" w:rsidRPr="00AD5E79" w:rsidRDefault="00AD5E79" w:rsidP="00AD5E79">
      <w:pPr>
        <w:spacing w:before="100" w:beforeAutospacing="1" w:after="100" w:afterAutospacing="1" w:line="240" w:lineRule="auto"/>
        <w:rPr>
          <w:rFonts w:ascii="Times New Roman" w:eastAsia="Times New Roman" w:hAnsi="Times New Roman" w:cs="Times New Roman"/>
          <w:sz w:val="24"/>
          <w:szCs w:val="24"/>
          <w:lang w:val="en" w:eastAsia="en-GB"/>
        </w:rPr>
      </w:pPr>
      <w:r w:rsidRPr="00AD5E79">
        <w:rPr>
          <w:rFonts w:ascii="Times New Roman" w:eastAsia="Times New Roman" w:hAnsi="Times New Roman" w:cs="Times New Roman"/>
          <w:sz w:val="24"/>
          <w:szCs w:val="24"/>
          <w:lang w:val="en" w:eastAsia="en-GB"/>
        </w:rPr>
        <w:t> </w:t>
      </w:r>
    </w:p>
    <w:p w:rsidR="00AD5E79" w:rsidRPr="00AD5E79" w:rsidRDefault="00AD5E79" w:rsidP="00AD5E79">
      <w:pPr>
        <w:spacing w:after="0" w:line="240" w:lineRule="auto"/>
        <w:outlineLvl w:val="2"/>
        <w:rPr>
          <w:rFonts w:ascii="Times New Roman" w:eastAsia="Times New Roman" w:hAnsi="Times New Roman" w:cs="Times New Roman"/>
          <w:b/>
          <w:bCs/>
          <w:color w:val="333333"/>
          <w:sz w:val="36"/>
          <w:szCs w:val="36"/>
          <w:lang w:val="en" w:eastAsia="en-GB"/>
        </w:rPr>
      </w:pPr>
      <w:r w:rsidRPr="00AD5E79">
        <w:rPr>
          <w:rFonts w:ascii="Times New Roman" w:eastAsia="Times New Roman" w:hAnsi="Times New Roman" w:cs="Times New Roman"/>
          <w:b/>
          <w:bCs/>
          <w:color w:val="333333"/>
          <w:sz w:val="36"/>
          <w:szCs w:val="36"/>
          <w:lang w:val="en" w:eastAsia="en-GB"/>
        </w:rPr>
        <w:t>Further information:</w:t>
      </w:r>
    </w:p>
    <w:p w:rsidR="00AD5E79" w:rsidRPr="00AD5E79" w:rsidRDefault="00AD5E79" w:rsidP="00AD5E79">
      <w:pPr>
        <w:spacing w:after="0" w:line="240" w:lineRule="auto"/>
        <w:rPr>
          <w:rFonts w:ascii="Times New Roman" w:eastAsia="Times New Roman" w:hAnsi="Times New Roman" w:cs="Times New Roman"/>
          <w:sz w:val="19"/>
          <w:szCs w:val="19"/>
          <w:lang w:val="en" w:eastAsia="en-GB"/>
        </w:rPr>
      </w:pPr>
      <w:r w:rsidRPr="00AD5E79">
        <w:rPr>
          <w:rFonts w:ascii="Times New Roman" w:eastAsia="Times New Roman" w:hAnsi="Times New Roman" w:cs="Times New Roman"/>
          <w:sz w:val="19"/>
          <w:szCs w:val="19"/>
          <w:lang w:val="en" w:eastAsia="en-GB"/>
        </w:rPr>
        <w:t xml:space="preserve">Children of the 90s </w:t>
      </w:r>
    </w:p>
    <w:p w:rsidR="00301734" w:rsidRPr="00AD5E79" w:rsidRDefault="00AD5E79" w:rsidP="00AD5E79">
      <w:pPr>
        <w:spacing w:line="240" w:lineRule="auto"/>
        <w:rPr>
          <w:rFonts w:ascii="Times New Roman" w:eastAsia="Times New Roman" w:hAnsi="Times New Roman" w:cs="Times New Roman"/>
          <w:sz w:val="19"/>
          <w:szCs w:val="19"/>
          <w:lang w:val="en" w:eastAsia="en-GB"/>
        </w:rPr>
      </w:pPr>
      <w:r w:rsidRPr="00AD5E79">
        <w:rPr>
          <w:rFonts w:ascii="Times New Roman" w:eastAsia="Times New Roman" w:hAnsi="Times New Roman" w:cs="Times New Roman"/>
          <w:sz w:val="19"/>
          <w:szCs w:val="19"/>
          <w:lang w:val="en" w:eastAsia="en-GB"/>
        </w:rPr>
        <w:t xml:space="preserve">Based at the University of Bristol, Children of the 90s (ALSPAC) is known the world over. It is a long-term health research project that enrolled more than 14,000 pregnant women in 1991 and 1992. It has been following the health and development of the mothers and their children in great detail ever since. </w:t>
      </w:r>
    </w:p>
    <w:sectPr w:rsidR="00301734" w:rsidRPr="00AD5E7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E79" w:rsidRDefault="00AD5E79" w:rsidP="00AD5E79">
      <w:pPr>
        <w:spacing w:after="0" w:line="240" w:lineRule="auto"/>
      </w:pPr>
      <w:r>
        <w:separator/>
      </w:r>
    </w:p>
  </w:endnote>
  <w:endnote w:type="continuationSeparator" w:id="0">
    <w:p w:rsidR="00AD5E79" w:rsidRDefault="00AD5E79" w:rsidP="00AD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E79" w:rsidRDefault="00AD5E79" w:rsidP="00AD5E79">
      <w:pPr>
        <w:spacing w:after="0" w:line="240" w:lineRule="auto"/>
      </w:pPr>
      <w:r>
        <w:separator/>
      </w:r>
    </w:p>
  </w:footnote>
  <w:footnote w:type="continuationSeparator" w:id="0">
    <w:p w:rsidR="00AD5E79" w:rsidRDefault="00AD5E79" w:rsidP="00AD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E79" w:rsidRDefault="00AD5E79">
    <w:pPr>
      <w:pStyle w:val="Header"/>
    </w:pPr>
    <w:r>
      <w:t>Title: 9</w:t>
    </w:r>
  </w:p>
  <w:p w:rsidR="00AD5E79" w:rsidRDefault="00AD5E79">
    <w:pPr>
      <w:pStyle w:val="Header"/>
    </w:pPr>
    <w:r>
      <w:t>Body: 635</w:t>
    </w:r>
  </w:p>
  <w:p w:rsidR="00AD5E79" w:rsidRDefault="00AD5E79">
    <w:pPr>
      <w:pStyle w:val="Header"/>
    </w:pPr>
    <w:r>
      <w:t>Sentences: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79"/>
    <w:rsid w:val="002C2048"/>
    <w:rsid w:val="00AD5E79"/>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E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7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D5E79"/>
    <w:rPr>
      <w:color w:val="0000FF"/>
      <w:u w:val="single"/>
    </w:rPr>
  </w:style>
  <w:style w:type="paragraph" w:styleId="NormalWeb">
    <w:name w:val="Normal (Web)"/>
    <w:basedOn w:val="Normal"/>
    <w:uiPriority w:val="99"/>
    <w:semiHidden/>
    <w:unhideWhenUsed/>
    <w:rsid w:val="00AD5E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AD5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5E79"/>
    <w:rPr>
      <w:b/>
      <w:bCs/>
    </w:rPr>
  </w:style>
  <w:style w:type="character" w:styleId="Emphasis">
    <w:name w:val="Emphasis"/>
    <w:basedOn w:val="DefaultParagraphFont"/>
    <w:uiPriority w:val="20"/>
    <w:qFormat/>
    <w:rsid w:val="00AD5E79"/>
    <w:rPr>
      <w:i/>
      <w:iCs/>
    </w:rPr>
  </w:style>
  <w:style w:type="paragraph" w:styleId="Header">
    <w:name w:val="header"/>
    <w:basedOn w:val="Normal"/>
    <w:link w:val="HeaderChar"/>
    <w:uiPriority w:val="99"/>
    <w:unhideWhenUsed/>
    <w:rsid w:val="00AD5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E79"/>
  </w:style>
  <w:style w:type="paragraph" w:styleId="Footer">
    <w:name w:val="footer"/>
    <w:basedOn w:val="Normal"/>
    <w:link w:val="FooterChar"/>
    <w:uiPriority w:val="99"/>
    <w:unhideWhenUsed/>
    <w:rsid w:val="00AD5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E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7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D5E79"/>
    <w:rPr>
      <w:color w:val="0000FF"/>
      <w:u w:val="single"/>
    </w:rPr>
  </w:style>
  <w:style w:type="paragraph" w:styleId="NormalWeb">
    <w:name w:val="Normal (Web)"/>
    <w:basedOn w:val="Normal"/>
    <w:uiPriority w:val="99"/>
    <w:semiHidden/>
    <w:unhideWhenUsed/>
    <w:rsid w:val="00AD5E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AD5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5E79"/>
    <w:rPr>
      <w:b/>
      <w:bCs/>
    </w:rPr>
  </w:style>
  <w:style w:type="character" w:styleId="Emphasis">
    <w:name w:val="Emphasis"/>
    <w:basedOn w:val="DefaultParagraphFont"/>
    <w:uiPriority w:val="20"/>
    <w:qFormat/>
    <w:rsid w:val="00AD5E79"/>
    <w:rPr>
      <w:i/>
      <w:iCs/>
    </w:rPr>
  </w:style>
  <w:style w:type="paragraph" w:styleId="Header">
    <w:name w:val="header"/>
    <w:basedOn w:val="Normal"/>
    <w:link w:val="HeaderChar"/>
    <w:uiPriority w:val="99"/>
    <w:unhideWhenUsed/>
    <w:rsid w:val="00AD5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E79"/>
  </w:style>
  <w:style w:type="paragraph" w:styleId="Footer">
    <w:name w:val="footer"/>
    <w:basedOn w:val="Normal"/>
    <w:link w:val="FooterChar"/>
    <w:uiPriority w:val="99"/>
    <w:unhideWhenUsed/>
    <w:rsid w:val="00AD5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006324">
      <w:bodyDiv w:val="1"/>
      <w:marLeft w:val="0"/>
      <w:marRight w:val="0"/>
      <w:marTop w:val="0"/>
      <w:marBottom w:val="0"/>
      <w:divBdr>
        <w:top w:val="none" w:sz="0" w:space="0" w:color="auto"/>
        <w:left w:val="none" w:sz="0" w:space="0" w:color="auto"/>
        <w:bottom w:val="none" w:sz="0" w:space="0" w:color="auto"/>
        <w:right w:val="none" w:sz="0" w:space="0" w:color="auto"/>
      </w:divBdr>
      <w:divsChild>
        <w:div w:id="1160119582">
          <w:marLeft w:val="0"/>
          <w:marRight w:val="0"/>
          <w:marTop w:val="0"/>
          <w:marBottom w:val="0"/>
          <w:divBdr>
            <w:top w:val="none" w:sz="0" w:space="0" w:color="auto"/>
            <w:left w:val="none" w:sz="0" w:space="0" w:color="auto"/>
            <w:bottom w:val="none" w:sz="0" w:space="0" w:color="auto"/>
            <w:right w:val="none" w:sz="0" w:space="0" w:color="auto"/>
          </w:divBdr>
          <w:divsChild>
            <w:div w:id="1870099296">
              <w:marLeft w:val="0"/>
              <w:marRight w:val="0"/>
              <w:marTop w:val="0"/>
              <w:marBottom w:val="0"/>
              <w:divBdr>
                <w:top w:val="none" w:sz="0" w:space="0" w:color="auto"/>
                <w:left w:val="none" w:sz="0" w:space="0" w:color="auto"/>
                <w:bottom w:val="none" w:sz="0" w:space="0" w:color="auto"/>
                <w:right w:val="none" w:sz="0" w:space="0" w:color="auto"/>
              </w:divBdr>
              <w:divsChild>
                <w:div w:id="1304773813">
                  <w:marLeft w:val="0"/>
                  <w:marRight w:val="0"/>
                  <w:marTop w:val="0"/>
                  <w:marBottom w:val="0"/>
                  <w:divBdr>
                    <w:top w:val="none" w:sz="0" w:space="0" w:color="auto"/>
                    <w:left w:val="none" w:sz="0" w:space="0" w:color="auto"/>
                    <w:bottom w:val="none" w:sz="0" w:space="0" w:color="auto"/>
                    <w:right w:val="none" w:sz="0" w:space="0" w:color="auto"/>
                  </w:divBdr>
                  <w:divsChild>
                    <w:div w:id="1177623379">
                      <w:marLeft w:val="0"/>
                      <w:marRight w:val="0"/>
                      <w:marTop w:val="0"/>
                      <w:marBottom w:val="0"/>
                      <w:divBdr>
                        <w:top w:val="none" w:sz="0" w:space="0" w:color="auto"/>
                        <w:left w:val="none" w:sz="0" w:space="0" w:color="auto"/>
                        <w:bottom w:val="none" w:sz="0" w:space="0" w:color="auto"/>
                        <w:right w:val="none" w:sz="0" w:space="0" w:color="auto"/>
                      </w:divBdr>
                      <w:divsChild>
                        <w:div w:id="2101558071">
                          <w:marLeft w:val="2700"/>
                          <w:marRight w:val="0"/>
                          <w:marTop w:val="0"/>
                          <w:marBottom w:val="0"/>
                          <w:divBdr>
                            <w:top w:val="none" w:sz="0" w:space="0" w:color="auto"/>
                            <w:left w:val="none" w:sz="0" w:space="0" w:color="auto"/>
                            <w:bottom w:val="none" w:sz="0" w:space="0" w:color="auto"/>
                            <w:right w:val="none" w:sz="0" w:space="0" w:color="auto"/>
                          </w:divBdr>
                          <w:divsChild>
                            <w:div w:id="93939118">
                              <w:marLeft w:val="0"/>
                              <w:marRight w:val="3000"/>
                              <w:marTop w:val="0"/>
                              <w:marBottom w:val="0"/>
                              <w:divBdr>
                                <w:top w:val="none" w:sz="0" w:space="0" w:color="auto"/>
                                <w:left w:val="none" w:sz="0" w:space="0" w:color="auto"/>
                                <w:bottom w:val="none" w:sz="0" w:space="0" w:color="auto"/>
                                <w:right w:val="none" w:sz="0" w:space="0" w:color="auto"/>
                              </w:divBdr>
                              <w:divsChild>
                                <w:div w:id="1993634677">
                                  <w:marLeft w:val="0"/>
                                  <w:marRight w:val="0"/>
                                  <w:marTop w:val="0"/>
                                  <w:marBottom w:val="0"/>
                                  <w:divBdr>
                                    <w:top w:val="none" w:sz="0" w:space="0" w:color="auto"/>
                                    <w:left w:val="none" w:sz="0" w:space="0" w:color="auto"/>
                                    <w:bottom w:val="none" w:sz="0" w:space="0" w:color="auto"/>
                                    <w:right w:val="none" w:sz="0" w:space="0" w:color="auto"/>
                                  </w:divBdr>
                                </w:div>
                                <w:div w:id="2113865175">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ms.dartmouth.edu/" TargetMode="External"/><Relationship Id="rId13" Type="http://schemas.openxmlformats.org/officeDocument/2006/relationships/hyperlink" Target="http://www.bbfc.co.uk/" TargetMode="External"/><Relationship Id="rId3" Type="http://schemas.openxmlformats.org/officeDocument/2006/relationships/settings" Target="settings.xml"/><Relationship Id="rId7" Type="http://schemas.openxmlformats.org/officeDocument/2006/relationships/hyperlink" Target="http://ukctcs.org/ukctcs/index.aspx" TargetMode="External"/><Relationship Id="rId12" Type="http://schemas.openxmlformats.org/officeDocument/2006/relationships/hyperlink" Target="http://www.bmj.co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thorax.bmj.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ristol.ac.uk/dental/" TargetMode="External"/><Relationship Id="rId4" Type="http://schemas.openxmlformats.org/officeDocument/2006/relationships/webSettings" Target="webSettings.xml"/><Relationship Id="rId9" Type="http://schemas.openxmlformats.org/officeDocument/2006/relationships/hyperlink" Target="http://www.bristol.ac.uk/alspac/" TargetMode="External"/><Relationship Id="rId14" Type="http://schemas.openxmlformats.org/officeDocument/2006/relationships/hyperlink" Target="http://www.culture.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3951</Characters>
  <Application>Microsoft Office Word</Application>
  <DocSecurity>0</DocSecurity>
  <Lines>32</Lines>
  <Paragraphs>9</Paragraphs>
  <ScaleCrop>false</ScaleCrop>
  <Company>Cardiff University</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2012-11-01T14:03:00Z</dcterms:created>
  <dcterms:modified xsi:type="dcterms:W3CDTF">2012-11-01T14:05:00Z</dcterms:modified>
</cp:coreProperties>
</file>