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F6" w:rsidRPr="00BD0476" w:rsidRDefault="001E31F6" w:rsidP="001E31F6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r w:rsidRPr="00BD0476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>Research sheds light on cell mechanism which plays a role in such diseases as H</w:t>
      </w:r>
      <w:bookmarkStart w:id="0" w:name="_GoBack"/>
      <w:bookmarkEnd w:id="0"/>
      <w:r w:rsidRPr="00BD0476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untington’s and Parkinson’s </w:t>
      </w:r>
    </w:p>
    <w:p w:rsidR="001E31F6" w:rsidRPr="00BD0476" w:rsidRDefault="001E31F6" w:rsidP="001E31F6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noProof/>
          <w:color w:val="444444"/>
          <w:sz w:val="18"/>
          <w:szCs w:val="18"/>
          <w:lang w:eastAsia="en-GB"/>
        </w:rPr>
        <w:drawing>
          <wp:inline distT="0" distB="0" distL="0" distR="0" wp14:anchorId="09ACE5A4" wp14:editId="48F28547">
            <wp:extent cx="5330825" cy="3002280"/>
            <wp:effectExtent l="0" t="0" r="3175" b="7620"/>
            <wp:docPr id="1" name="Picture 1" descr="Credit: Geraint Warlow from Creative Commons on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dit: Geraint Warlow from Creative Commons on Flick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F6" w:rsidRPr="00BD0476" w:rsidRDefault="001E31F6" w:rsidP="001E31F6">
      <w:pPr>
        <w:spacing w:before="100" w:beforeAutospacing="1" w:after="100" w:afterAutospacing="1" w:line="405" w:lineRule="atLeast"/>
        <w:outlineLvl w:val="3"/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</w:pPr>
      <w:r w:rsidRPr="00BD0476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New research from scientists at the University of Cambridge provides critical insight into the formation of </w:t>
      </w:r>
      <w:proofErr w:type="spellStart"/>
      <w:r w:rsidRPr="00BD0476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>autophagosomes</w:t>
      </w:r>
      <w:proofErr w:type="spellEnd"/>
      <w:r w:rsidRPr="00BD0476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, which are responsible for cleaning up cellular waste. </w:t>
      </w:r>
    </w:p>
    <w:p w:rsidR="001E31F6" w:rsidRPr="00BD0476" w:rsidRDefault="00BD0476" w:rsidP="001E31F6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pict>
          <v:rect id="_x0000_i1025" style="width:0;height:0" o:hralign="center" o:hrstd="t" o:hr="t" fillcolor="#a0a0a0" stroked="f"/>
        </w:pic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(Macro) autophagy is a bulk degradation process that mediates the clearance of long-lived or damaged proteins and organelles in cells.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Autophagosomes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are formed by double-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membraned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structures which engulf portions of cytoplasm and ultimately fuse with lysosomes, where the cellular waste is broken down.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Rubinsztein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lab at the Cambridge Institute for Medical Research have become increasingly involved in studying autophagy, since the time of their discovery that it regulates the levels of aggregate-prone proteins that cause many neurodegenerative diseases, including Huntington’s disease, mutant forms of alpha-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synuclein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(causing forms of Parkinson’s disease), and wild-type and mutant forms of tau (causing various dementias).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clearance of such proteins is retarded in cell models when autophagy is compromised.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Rubinsztein’s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group showed that drugs that enhance autophagy can alleviate the toxicity of such proteins in cell and animal models of such disease.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 xml:space="preserve">In addition to its roles in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neurodegeneration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autophagy may have functions in a wide range of normal and disease states, including cancer, protection against certain infectious diseases, and ageing.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One of the key mysteries in the autophagy field has been the origin(s) of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membranes.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Rubinsztein’s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lab has made key contributions to autophagy cell biology by recently identifying the plasma membrane (the cell membrane) as a critical source of the membranes that form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precursors (published in Nature Cell Biology in 2010).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These studies thus identified an initiating step and site in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formation that was previously unknown.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Their new research, funded by the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Wellcome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Trust, shows how these plasma membrane-derived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precursors mature into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autophagosomes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by undergoing fusion to increase their size, which they found was a prerequisite for the acquisition of the key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protein, LC3.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This study thus identifies a new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regulatable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step in the formation of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autophagosomes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Professor</w:t>
      </w:r>
      <w:proofErr w:type="gram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  David</w:t>
      </w:r>
      <w:proofErr w:type="gram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Rubinsztein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said: </w:t>
      </w:r>
      <w:r w:rsidRPr="00BD0476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 xml:space="preserve">“Autophagy is emerging as a key process regulating many diseases, however, there are still important mysteries to resolve regarding the origins of </w:t>
      </w:r>
      <w:proofErr w:type="spellStart"/>
      <w:r w:rsidRPr="00BD0476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autophagosomes</w:t>
      </w:r>
      <w:proofErr w:type="spellEnd"/>
      <w:r w:rsidRPr="00BD0476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.</w:t>
      </w:r>
    </w:p>
    <w:p w:rsidR="001E31F6" w:rsidRPr="00BD047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We are excited that we have been able to contribute to characterising some of the earliest stages of this process.”</w:t>
      </w:r>
    </w:p>
    <w:p w:rsidR="00301734" w:rsidRPr="001E31F6" w:rsidRDefault="001E31F6" w:rsidP="001E31F6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paper, ‘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Autophagosome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Precursor Maturation Requires </w:t>
      </w:r>
      <w:proofErr w:type="spellStart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Homotypic</w:t>
      </w:r>
      <w:proofErr w:type="spellEnd"/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Fusion’, was published last week in the journal </w:t>
      </w:r>
      <w:r w:rsidRPr="00BD0476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Cell</w:t>
      </w:r>
      <w:r w:rsidRPr="00BD0476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.</w:t>
      </w:r>
    </w:p>
    <w:sectPr w:rsidR="00301734" w:rsidRPr="001E31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1F6" w:rsidRDefault="001E31F6" w:rsidP="001E31F6">
      <w:pPr>
        <w:spacing w:after="0" w:line="240" w:lineRule="auto"/>
      </w:pPr>
      <w:r>
        <w:separator/>
      </w:r>
    </w:p>
  </w:endnote>
  <w:endnote w:type="continuationSeparator" w:id="0">
    <w:p w:rsidR="001E31F6" w:rsidRDefault="001E31F6" w:rsidP="001E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1F6" w:rsidRDefault="001E31F6" w:rsidP="001E31F6">
      <w:pPr>
        <w:spacing w:after="0" w:line="240" w:lineRule="auto"/>
      </w:pPr>
      <w:r>
        <w:separator/>
      </w:r>
    </w:p>
  </w:footnote>
  <w:footnote w:type="continuationSeparator" w:id="0">
    <w:p w:rsidR="001E31F6" w:rsidRDefault="001E31F6" w:rsidP="001E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1F6" w:rsidRDefault="001E31F6">
    <w:pPr>
      <w:pStyle w:val="Header"/>
    </w:pPr>
    <w:r>
      <w:t>Body: 377</w:t>
    </w:r>
  </w:p>
  <w:p w:rsidR="001E31F6" w:rsidRDefault="001E31F6">
    <w:pPr>
      <w:pStyle w:val="Header"/>
    </w:pPr>
    <w:r>
      <w:t>Sentences: 16</w:t>
    </w:r>
  </w:p>
  <w:p w:rsidR="001E31F6" w:rsidRDefault="001E31F6">
    <w:pPr>
      <w:pStyle w:val="Header"/>
    </w:pPr>
    <w:r>
      <w:t>Title: 17</w:t>
    </w:r>
  </w:p>
  <w:p w:rsidR="001E31F6" w:rsidRDefault="001E31F6">
    <w:pPr>
      <w:pStyle w:val="Header"/>
    </w:pPr>
    <w:r>
      <w:t>Published: 26</w:t>
    </w:r>
    <w:r w:rsidRPr="001E31F6">
      <w:rPr>
        <w:vertAlign w:val="superscript"/>
      </w:rPr>
      <w:t>th</w:t>
    </w:r>
    <w:r>
      <w:t xml:space="preserve"> July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F6"/>
    <w:rsid w:val="001E31F6"/>
    <w:rsid w:val="001F6D69"/>
    <w:rsid w:val="002C2048"/>
    <w:rsid w:val="00793381"/>
    <w:rsid w:val="00B74E5B"/>
    <w:rsid w:val="00BD0476"/>
    <w:rsid w:val="00E2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1F6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E31F6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1F6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E31F6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1E31F6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1E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E31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F6"/>
  </w:style>
  <w:style w:type="paragraph" w:styleId="Footer">
    <w:name w:val="footer"/>
    <w:basedOn w:val="Normal"/>
    <w:link w:val="FooterChar"/>
    <w:uiPriority w:val="99"/>
    <w:unhideWhenUsed/>
    <w:rsid w:val="001E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1F6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E31F6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1F6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E31F6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1E31F6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1E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E31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F6"/>
  </w:style>
  <w:style w:type="paragraph" w:styleId="Footer">
    <w:name w:val="footer"/>
    <w:basedOn w:val="Normal"/>
    <w:link w:val="FooterChar"/>
    <w:uiPriority w:val="99"/>
    <w:unhideWhenUsed/>
    <w:rsid w:val="001E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658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14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3117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Jim</cp:lastModifiedBy>
  <cp:revision>3</cp:revision>
  <dcterms:created xsi:type="dcterms:W3CDTF">2012-10-03T11:45:00Z</dcterms:created>
  <dcterms:modified xsi:type="dcterms:W3CDTF">2012-10-10T16:27:00Z</dcterms:modified>
</cp:coreProperties>
</file>