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A7" w:rsidRPr="00D001A7" w:rsidRDefault="00D001A7" w:rsidP="00D001A7">
      <w:pPr>
        <w:spacing w:before="100" w:beforeAutospacing="1" w:after="100" w:afterAutospacing="1" w:line="540" w:lineRule="atLeast"/>
        <w:outlineLvl w:val="2"/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</w:pPr>
      <w:r w:rsidRPr="00D001A7">
        <w:rPr>
          <w:rFonts w:ascii="Georgia" w:eastAsia="Times New Roman" w:hAnsi="Georgia" w:cs="Times New Roman"/>
          <w:color w:val="444444"/>
          <w:spacing w:val="-15"/>
          <w:sz w:val="42"/>
          <w:szCs w:val="42"/>
          <w:lang w:eastAsia="en-GB"/>
        </w:rPr>
        <w:t xml:space="preserve">Gene that controls chronic pain identified </w:t>
      </w:r>
    </w:p>
    <w:p w:rsidR="00754E08" w:rsidRDefault="00D001A7">
      <w:pPr>
        <w:rPr>
          <w:color w:val="444444"/>
        </w:rPr>
      </w:pPr>
      <w:r>
        <w:rPr>
          <w:color w:val="444444"/>
        </w:rPr>
        <w:t>Research lays groundwork for the development of new, targeted pain medications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 gene responsible for regulating chronic pain, called HCN2, has been identified by scientists at the University of Cambridge.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Biotechnology and Biological Sciences Research Council (BBSRC) and EU funded research, published last week (09 September) in the journal </w:t>
      </w:r>
      <w:r w:rsidRPr="00D001A7">
        <w:rPr>
          <w:rFonts w:ascii="Verdana" w:eastAsia="Times New Roman" w:hAnsi="Verdana" w:cs="Times New Roman"/>
          <w:i/>
          <w:iCs/>
          <w:color w:val="444444"/>
          <w:sz w:val="18"/>
          <w:szCs w:val="18"/>
          <w:lang w:eastAsia="en-GB"/>
        </w:rPr>
        <w:t>Science</w:t>
      </w: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opens up the possibility of targeting drugs to block the protein produced by the gene in order to combat chronic pain.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Approximately one person in seven in the UK suffers from chronic, or long-lasting, pain of some kind, the commonest being arthritis, back pain and headaches. 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 Chronic pain comes in two main varieties. 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 first, inflammatory pain, occurs when a persistent injury (e.g. a burn or arthritis) results in an enhanced sensitivity of pain-sensitive nerve endings, thus increasing the sensation of pain.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More intractable is a second variety of chronic pain, neuropathic pain, in which nerve damage causes on-going pain and a hypersensitivity to stimuli. 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Neuropathic pain, which is often </w:t>
      </w:r>
      <w:proofErr w:type="gramStart"/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lifelong</w:t>
      </w:r>
      <w:proofErr w:type="gramEnd"/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, is a surprisingly common condition and is poorly treated by current drugs.  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Neuropathic pain is seen in patients with diabetes (affecting 3.7m patients in Europe, USA and Japan) and as a painful after-effect of shingles, as well as often being a consequence of cancer chemotherapy. 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Neuropathic pain is also a common component of lower back pain and other chronic painful conditions.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Professor Peter McNaughton, lead author of the study and Head of the Department of Pharmacology at the University of Cambridge, said: “Individuals suffering from neuropathic pain often have little or no respite because of the lack of effective medications. 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Our research lays the groundwork for the development of new drugs to treat chronic pain by blocking HCN2.”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The HCN2 gene, which is expressed in pain-sensitive nerve endings, has been known for several years, but its role in regulating pain was not understood. 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Because a related gene, HCN4, plays a critical role in controlling the frequency of electrical activity in the heart, the scientists suspected that HCN2 might in a similar way regulate the frequency of electrical activity in pain-sensitive nerves.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lastRenderedPageBreak/>
        <w:t xml:space="preserve">For the study, the researchers engineered the removal of the HCN2 gene from pain-sensitive nerves.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They then carried out studies using electrical stimuli on these nerves in cell cultures to determine how their properties were altered by the removal of HCN2.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Following promising results from the in vitro studies in cell cultures, the researchers studied genetically modified mice in which the HCN2 gene had been deleted.  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By measuring the speed the mice withdrew from different types of painful stimuli, the scientists were able to determine that deleting the HCN2 gene abolished neuropathic pain.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Interestingly, they found that deleting HCN2 does not affect normal acute pain (the type of pain produced by a sudden injury– such as biting one’s tongue).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Professor McNaughton added: “Many genes play a critical role in pain sensation, but in most cases interfering with them simply abolishes all pain, or even all sensation. </w:t>
      </w:r>
    </w:p>
    <w:p w:rsid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 xml:space="preserve">What is exciting about the work on the HCN2 gene is that removing it – or blocking it pharmacologically- eliminates neuropathic pain without affecting normal acute pain. </w:t>
      </w:r>
    </w:p>
    <w:p w:rsidR="00D001A7" w:rsidRPr="00D001A7" w:rsidRDefault="00D001A7" w:rsidP="00D001A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</w:pPr>
      <w:r w:rsidRPr="00D001A7">
        <w:rPr>
          <w:rFonts w:ascii="Verdana" w:eastAsia="Times New Roman" w:hAnsi="Verdana" w:cs="Times New Roman"/>
          <w:color w:val="444444"/>
          <w:sz w:val="18"/>
          <w:szCs w:val="18"/>
          <w:lang w:eastAsia="en-GB"/>
        </w:rPr>
        <w:t>This finding could be very valuable clinically because normal pain sensation is essential for avoiding accidental damage.”</w:t>
      </w:r>
    </w:p>
    <w:p w:rsidR="00D001A7" w:rsidRDefault="00D001A7">
      <w:bookmarkStart w:id="0" w:name="_GoBack"/>
      <w:bookmarkEnd w:id="0"/>
    </w:p>
    <w:sectPr w:rsidR="00D001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A7" w:rsidRDefault="00D001A7" w:rsidP="00D001A7">
      <w:pPr>
        <w:spacing w:after="0" w:line="240" w:lineRule="auto"/>
      </w:pPr>
      <w:r>
        <w:separator/>
      </w:r>
    </w:p>
  </w:endnote>
  <w:endnote w:type="continuationSeparator" w:id="0">
    <w:p w:rsidR="00D001A7" w:rsidRDefault="00D001A7" w:rsidP="00D0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A7" w:rsidRDefault="00D001A7" w:rsidP="00D001A7">
      <w:pPr>
        <w:spacing w:after="0" w:line="240" w:lineRule="auto"/>
      </w:pPr>
      <w:r>
        <w:separator/>
      </w:r>
    </w:p>
  </w:footnote>
  <w:footnote w:type="continuationSeparator" w:id="0">
    <w:p w:rsidR="00D001A7" w:rsidRDefault="00D001A7" w:rsidP="00D0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A7" w:rsidRDefault="00D001A7">
    <w:pPr>
      <w:pStyle w:val="Header"/>
    </w:pPr>
    <w:r>
      <w:t>Date Published: 12/09/2011</w:t>
    </w:r>
  </w:p>
  <w:p w:rsidR="00D001A7" w:rsidRDefault="00D001A7">
    <w:pPr>
      <w:pStyle w:val="Header"/>
    </w:pPr>
    <w:r>
      <w:t>Title: 6</w:t>
    </w:r>
  </w:p>
  <w:p w:rsidR="00D001A7" w:rsidRDefault="00D001A7">
    <w:pPr>
      <w:pStyle w:val="Header"/>
    </w:pPr>
    <w:r>
      <w:t>Body: 532</w:t>
    </w:r>
  </w:p>
  <w:p w:rsidR="00D001A7" w:rsidRDefault="00D001A7">
    <w:pPr>
      <w:pStyle w:val="Header"/>
    </w:pPr>
    <w:r>
      <w:t>Sentence Count: 23</w:t>
    </w:r>
  </w:p>
  <w:p w:rsidR="00D001A7" w:rsidRDefault="00D001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A7"/>
    <w:rsid w:val="0072264B"/>
    <w:rsid w:val="00D001A7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D001A7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D0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001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0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A7"/>
  </w:style>
  <w:style w:type="paragraph" w:styleId="Footer">
    <w:name w:val="footer"/>
    <w:basedOn w:val="Normal"/>
    <w:link w:val="FooterChar"/>
    <w:uiPriority w:val="99"/>
    <w:unhideWhenUsed/>
    <w:rsid w:val="00D0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D001A7"/>
    <w:rPr>
      <w:i/>
      <w:iCs/>
      <w:vanish w:val="0"/>
      <w:webHidden w:val="0"/>
      <w:spacing w:val="0"/>
      <w:sz w:val="18"/>
      <w:szCs w:val="18"/>
      <w:specVanish w:val="0"/>
    </w:rPr>
  </w:style>
  <w:style w:type="paragraph" w:styleId="NormalWeb">
    <w:name w:val="Normal (Web)"/>
    <w:basedOn w:val="Normal"/>
    <w:uiPriority w:val="99"/>
    <w:semiHidden/>
    <w:unhideWhenUsed/>
    <w:rsid w:val="00D00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001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0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A7"/>
  </w:style>
  <w:style w:type="paragraph" w:styleId="Footer">
    <w:name w:val="footer"/>
    <w:basedOn w:val="Normal"/>
    <w:link w:val="FooterChar"/>
    <w:uiPriority w:val="99"/>
    <w:unhideWhenUsed/>
    <w:rsid w:val="00D00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54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47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2061">
                      <w:blockQuote w:val="1"/>
                      <w:marLeft w:val="120"/>
                      <w:marRight w:val="1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521</Words>
  <Characters>2970</Characters>
  <Application>Microsoft Office Word</Application>
  <DocSecurity>0</DocSecurity>
  <Lines>24</Lines>
  <Paragraphs>6</Paragraphs>
  <ScaleCrop>false</ScaleCrop>
  <Company>Cardiff University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2012-11-01T14:18:00Z</dcterms:created>
  <dcterms:modified xsi:type="dcterms:W3CDTF">2012-11-01T14:29:00Z</dcterms:modified>
</cp:coreProperties>
</file>