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AA" w:rsidRPr="00424EAA" w:rsidRDefault="00424EAA" w:rsidP="00424E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bookmarkStart w:id="0" w:name="top"/>
      <w:bookmarkEnd w:id="0"/>
      <w:r w:rsidRPr="00424EA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424EAA" w:rsidRPr="00424EAA" w:rsidRDefault="00424EAA" w:rsidP="00424EAA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333333"/>
          <w:sz w:val="18"/>
          <w:szCs w:val="18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8"/>
          <w:szCs w:val="18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6pt" o:ole="">
            <v:imagedata r:id="rId7" o:title=""/>
          </v:shape>
          <w:control r:id="rId8" w:name="DefaultOcxName" w:shapeid="_x0000_i1027"/>
        </w:object>
      </w:r>
    </w:p>
    <w:p w:rsidR="00424EAA" w:rsidRPr="00424EAA" w:rsidRDefault="00424EAA" w:rsidP="00424EAA">
      <w:pPr>
        <w:shd w:val="clear" w:color="auto" w:fill="FFFFFF"/>
        <w:spacing w:after="120" w:line="360" w:lineRule="atLeast"/>
        <w:outlineLvl w:val="1"/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</w:pPr>
      <w:r w:rsidRPr="00424EAA"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  <w:t xml:space="preserve">Cystic fibrosis bacteria could help </w:t>
      </w:r>
      <w:proofErr w:type="spellStart"/>
      <w:r w:rsidRPr="00424EAA"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  <w:t>fightback</w:t>
      </w:r>
      <w:proofErr w:type="spellEnd"/>
      <w:r w:rsidRPr="00424EAA"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  <w:t xml:space="preserve"> against antibiotic resistance</w:t>
      </w:r>
    </w:p>
    <w:p w:rsidR="00424EAA" w:rsidRPr="00424EAA" w:rsidRDefault="00424EAA" w:rsidP="00424EAA">
      <w:pPr>
        <w:shd w:val="clear" w:color="auto" w:fill="FFFFFF"/>
        <w:spacing w:before="72" w:after="72" w:line="240" w:lineRule="atLeast"/>
        <w:ind w:right="312"/>
        <w:rPr>
          <w:rFonts w:ascii="Verdana" w:eastAsia="Times New Roman" w:hAnsi="Verdana" w:cs="Times New Roman"/>
          <w:color w:val="999999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999999"/>
          <w:sz w:val="16"/>
          <w:szCs w:val="16"/>
          <w:lang w:eastAsia="en-GB"/>
        </w:rPr>
        <w:t>27 May 2011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bookmarkStart w:id="1" w:name="_GoBack"/>
      <w:proofErr w:type="gram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A bacteria</w:t>
      </w:r>
      <w:proofErr w:type="gram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which infects people with cystic fibrosis could help combat other antibiotic-resistant microbes, according to a team from Cardiff and Warwick Universities.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Continuous use of existing antibiotics means that resistant bacteria are now causing major health problems all over the world. New antibiotics are urgently needed to combat the emergence of multidrug-resistant bacteria such as the MRSA superbug. 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Now a surprising source of hope has emerged in the form of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, a group of bacteria which can cause severe lung infections in people with the genetic disorder cystic fibrosis.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However, the Cardiff and Warwick team has now discovered antibiotics from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are effective against MRSA and even other cystic fibrosis infecting bacteria.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Dr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Eshwar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Mahenthiralingam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, of Cardiff University’s School of Biosciences, Cardiff University, has been studying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for the last decade.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Using forensic fingerprinting tests to genetically identify the bacteria, Dr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Mahenthiralingam’s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research group has tracked strains all over the world and helped develop guidelines to prevent it spreading.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By the summer of 2007, Dr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Mahenthiralingam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had built up a large collection of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bacteria.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He and his team then decided to screen them for antibiotics active against other bacteria, particularly drugs with the potential to kill other bacteria that infect cystic fibrosis patients.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Over the next two years, Dr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Mahenthiralingam’s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team discovered that around one quarter of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bacteria have very strong antibiotic activity on multidrug-resistant pathogens such as MRSA.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One particular strain,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ambifaria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, was found to produce two very potent antibiotics active on resistant bacteria, in particular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Acinetobacter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baumanii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. 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The chemical structures of the antibiotics, called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enacyloxins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, were determined by Professor Gregory Challis and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Dr.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Lijiang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Song at the University of Warwick, demonstrating that they belong to one of the most successful families of natural product drugs, the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polyketides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Other examples of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polyketides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include erythromycin, which is used to cure many bacterial infections, and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doxorubin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, used as an anti-cancer drug.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lastRenderedPageBreak/>
        <w:t xml:space="preserve">Professor Challis commented: "The combination of enzymes used by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to make the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enacyloxins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is very unusual.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Our insights into this process should allow us to use cutting edge synthetic biology techniques to produce novel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enacyloxin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analogues with improved pharmaceutical properties."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 xml:space="preserve">The team’s findings have now been published in the journal Chemistry and Biology.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Dr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Mahenthiralingam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commented: "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Burkholderia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are soil bacteria like Streptomyces, which are the source of most of our current antibiotics. </w:t>
      </w:r>
    </w:p>
    <w:p w:rsid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Our research therefore offers real hope of a completely new source for the identification and engineering of highly potent antibiotics. </w:t>
      </w:r>
    </w:p>
    <w:p w:rsidR="00424EAA" w:rsidRPr="00424EAA" w:rsidRDefault="00424EAA" w:rsidP="00424EAA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With antibiotic resistant bacteria causing great suffering around the world, these new sources are urgently needed."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bookmarkEnd w:id="1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  <w:t>ENDS</w:t>
      </w:r>
    </w:p>
    <w:p w:rsidR="00424EAA" w:rsidRPr="00424EAA" w:rsidRDefault="00424EAA" w:rsidP="00424EAA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424EAA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>Notes to editors</w:t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br/>
      </w:r>
      <w:proofErr w:type="gram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The</w:t>
      </w:r>
      <w:proofErr w:type="gram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full study,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Enacyloxins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are products of an unusual hybrid modular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polyketide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synthase encoded by a cryptic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Bukholderia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spellStart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ambifaria</w:t>
      </w:r>
      <w:proofErr w:type="spellEnd"/>
      <w:r w:rsidRPr="00424EAA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genomic island, is published in Chemistry and Biology, May 27, 2011.</w:t>
      </w:r>
    </w:p>
    <w:p w:rsidR="00424EAA" w:rsidRPr="00424EAA" w:rsidRDefault="00424EAA" w:rsidP="00424E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424EA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754E08" w:rsidRDefault="00424EAA"/>
    <w:sectPr w:rsidR="00754E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AA" w:rsidRDefault="00424EAA" w:rsidP="00424EAA">
      <w:pPr>
        <w:spacing w:after="0" w:line="240" w:lineRule="auto"/>
      </w:pPr>
      <w:r>
        <w:separator/>
      </w:r>
    </w:p>
  </w:endnote>
  <w:endnote w:type="continuationSeparator" w:id="0">
    <w:p w:rsidR="00424EAA" w:rsidRDefault="00424EAA" w:rsidP="0042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AA" w:rsidRDefault="00424EAA" w:rsidP="00424EAA">
      <w:pPr>
        <w:spacing w:after="0" w:line="240" w:lineRule="auto"/>
      </w:pPr>
      <w:r>
        <w:separator/>
      </w:r>
    </w:p>
  </w:footnote>
  <w:footnote w:type="continuationSeparator" w:id="0">
    <w:p w:rsidR="00424EAA" w:rsidRDefault="00424EAA" w:rsidP="0042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EAA" w:rsidRDefault="00424EAA">
    <w:pPr>
      <w:pStyle w:val="Header"/>
    </w:pPr>
    <w:r>
      <w:t>Date Published: 27/05/2011</w:t>
    </w:r>
  </w:p>
  <w:p w:rsidR="00424EAA" w:rsidRDefault="00424EAA">
    <w:pPr>
      <w:pStyle w:val="Header"/>
    </w:pPr>
    <w:r>
      <w:t>Word Count Title: 9</w:t>
    </w:r>
  </w:p>
  <w:p w:rsidR="00424EAA" w:rsidRDefault="00424EAA">
    <w:pPr>
      <w:pStyle w:val="Header"/>
    </w:pPr>
    <w:r>
      <w:t>Word Count Body: 423</w:t>
    </w:r>
  </w:p>
  <w:p w:rsidR="00424EAA" w:rsidRDefault="00424EAA">
    <w:pPr>
      <w:pStyle w:val="Header"/>
    </w:pPr>
    <w:r>
      <w:t>Sentence Count: 19</w:t>
    </w:r>
  </w:p>
  <w:p w:rsidR="00424EAA" w:rsidRDefault="00424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AA"/>
    <w:rsid w:val="00424EAA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A"/>
  </w:style>
  <w:style w:type="paragraph" w:styleId="Footer">
    <w:name w:val="footer"/>
    <w:basedOn w:val="Normal"/>
    <w:link w:val="FooterChar"/>
    <w:uiPriority w:val="99"/>
    <w:unhideWhenUsed/>
    <w:rsid w:val="0042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A"/>
  </w:style>
  <w:style w:type="paragraph" w:styleId="Footer">
    <w:name w:val="footer"/>
    <w:basedOn w:val="Normal"/>
    <w:link w:val="FooterChar"/>
    <w:uiPriority w:val="99"/>
    <w:unhideWhenUsed/>
    <w:rsid w:val="0042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938">
              <w:marLeft w:val="336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2012-09-04T14:24:00Z</dcterms:created>
  <dcterms:modified xsi:type="dcterms:W3CDTF">2012-09-04T14:28:00Z</dcterms:modified>
</cp:coreProperties>
</file>