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AA" w:rsidRPr="00A576AA" w:rsidRDefault="00A576AA" w:rsidP="00A576AA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Helvetica"/>
          <w:b/>
          <w:bCs/>
          <w:color w:val="000000"/>
          <w:kern w:val="36"/>
          <w:sz w:val="33"/>
          <w:szCs w:val="33"/>
          <w:lang w:eastAsia="en-GB"/>
        </w:rPr>
      </w:pPr>
      <w:r w:rsidRPr="00A576AA">
        <w:rPr>
          <w:rFonts w:ascii="Georgia" w:eastAsia="Times New Roman" w:hAnsi="Georgia" w:cs="Helvetica"/>
          <w:b/>
          <w:bCs/>
          <w:color w:val="000000"/>
          <w:kern w:val="36"/>
          <w:sz w:val="33"/>
          <w:szCs w:val="33"/>
          <w:lang w:eastAsia="en-GB"/>
        </w:rPr>
        <w:t xml:space="preserve">Wake-up call for coffee drinkers over caffeine toxicity </w:t>
      </w:r>
    </w:p>
    <w:p w:rsidR="00A576AA" w:rsidRPr="00A576AA" w:rsidRDefault="00A576AA" w:rsidP="00A576AA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15"/>
          <w:szCs w:val="15"/>
          <w:lang w:eastAsia="en-GB"/>
        </w:rPr>
      </w:pPr>
      <w:r w:rsidRPr="00A576AA">
        <w:rPr>
          <w:rFonts w:ascii="Georgia" w:eastAsia="Times New Roman" w:hAnsi="Georgia" w:cs="Helvetica"/>
          <w:b/>
          <w:bCs/>
          <w:color w:val="000000"/>
          <w:sz w:val="15"/>
          <w:szCs w:val="15"/>
          <w:lang w:eastAsia="en-GB"/>
        </w:rPr>
        <w:t>Issued: Thu, 01 Dec 2011 09:31:00 GMT</w:t>
      </w:r>
    </w:p>
    <w:p w:rsidR="00A576AA" w:rsidRPr="00A576AA" w:rsidRDefault="00A576AA" w:rsidP="00A576AA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</w:pPr>
      <w:r w:rsidRPr="00A576AA"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  <w:t>A new study from the University of Glasgow highlights potential health concerns over the caffeine content of drinks served in high-street coffee shops.</w:t>
      </w:r>
    </w:p>
    <w:p w:rsidR="00A576AA" w:rsidRPr="00A576AA" w:rsidRDefault="00A576AA" w:rsidP="00A576AA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</w:pPr>
      <w:r w:rsidRPr="00A576AA"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  <w:t>The research, published today in the Royal Society of Chemistry’s journal Food and Function, suggests that drinking a single serving of espresso coffee could increase the risk of caffeine toxicity in women who are pregnant or taking oral contraceptives, young children and people with liver disease.</w:t>
      </w:r>
    </w:p>
    <w:p w:rsidR="00A576AA" w:rsidRDefault="00A576AA" w:rsidP="00A576AA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</w:pPr>
      <w:r w:rsidRPr="00A576AA"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  <w:t xml:space="preserve">The effects of caffeine toxicity can include headaches, chest pain, anxiety, increased heart rate and abdominal cramping. </w:t>
      </w:r>
    </w:p>
    <w:p w:rsidR="00A576AA" w:rsidRPr="00A576AA" w:rsidRDefault="00A576AA" w:rsidP="00A576AA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</w:pPr>
      <w:r w:rsidRPr="00A576AA"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  <w:t>A very high intake of caffeine during pregnancy could result in low birth weight, increasing the risk of health problems such as high blood pressure, Type 2 diabetes and heart disease for the baby in later life.</w:t>
      </w:r>
    </w:p>
    <w:p w:rsidR="00A576AA" w:rsidRDefault="00A576AA" w:rsidP="00A576AA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</w:pPr>
      <w:r w:rsidRPr="00A576AA"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  <w:t xml:space="preserve">The UK Food Standards Agency recommends an upper limit of 200mg of caffeine per day for pregnant women. </w:t>
      </w:r>
    </w:p>
    <w:p w:rsidR="00A576AA" w:rsidRDefault="00A576AA" w:rsidP="00A576AA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</w:pPr>
      <w:r w:rsidRPr="00A576AA"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  <w:t xml:space="preserve">Laboratory analysis of single-shot espresso coffees available from 20 different commercial outlets in Glasgow showed a wide range of variation in the amount of caffeine in each, from 51mg to 322mg. </w:t>
      </w:r>
    </w:p>
    <w:p w:rsidR="00A576AA" w:rsidRPr="00A576AA" w:rsidRDefault="00A576AA" w:rsidP="00A576AA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</w:pPr>
      <w:r w:rsidRPr="00A576AA"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  <w:t>Four of the coffees tested contained caffeine levels of greater than 200mg.</w:t>
      </w:r>
    </w:p>
    <w:p w:rsidR="00A576AA" w:rsidRPr="00A576AA" w:rsidRDefault="00A576AA" w:rsidP="00A576AA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</w:pPr>
      <w:r w:rsidRPr="00A576AA"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  <w:t>Professor Alan Crozier of the University of Glasgow’s School of Medicine, who led the research, said: “The variations in the amount of caffeine reflect differences in the batch-to-batch bean composition, roasting procedures, grinding conditions and the many variables in the coffee-making process such as water temperature and the ratio of water to coffee.</w:t>
      </w:r>
    </w:p>
    <w:p w:rsidR="00A576AA" w:rsidRDefault="00A576AA" w:rsidP="00A576AA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</w:pPr>
      <w:r w:rsidRPr="00A576AA"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  <w:t xml:space="preserve">“Although the sample size for the study is small, it appears that there is a good deal of difference in the coffees available to consumers and there is currently no way for them to know how much caffeine is contained in their drinks. </w:t>
      </w:r>
    </w:p>
    <w:p w:rsidR="00A576AA" w:rsidRPr="00A576AA" w:rsidRDefault="00A576AA" w:rsidP="00A576AA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</w:pPr>
      <w:r w:rsidRPr="00A576AA"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  <w:t>Coffee connoisseurs could easily but unknowingly drink very high levels of caffeine in a single cup.</w:t>
      </w:r>
    </w:p>
    <w:p w:rsidR="00A576AA" w:rsidRDefault="00A576AA" w:rsidP="00A576AA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</w:pPr>
      <w:r w:rsidRPr="00A576AA"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  <w:t xml:space="preserve"> “Although the response to caffeine varies from person to person, caffeine is generally cleared from the body in around five hours. </w:t>
      </w:r>
    </w:p>
    <w:p w:rsidR="00A576AA" w:rsidRPr="00A576AA" w:rsidRDefault="00A576AA" w:rsidP="00A576AA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</w:pPr>
      <w:r w:rsidRPr="00A576AA"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  <w:t>However, it can increase to 30 hours in women taking oral contraceptives, pregnant women, the developing foetus, young children and people suffering from liver disease, which increases their susceptibility to caffeine toxicity.</w:t>
      </w:r>
    </w:p>
    <w:p w:rsidR="00A576AA" w:rsidRDefault="00A576AA" w:rsidP="00A576AA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</w:pPr>
    </w:p>
    <w:p w:rsidR="00A576AA" w:rsidRPr="00A576AA" w:rsidRDefault="00A576AA" w:rsidP="00A576AA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</w:pPr>
      <w:r w:rsidRPr="00A576AA"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  <w:lastRenderedPageBreak/>
        <w:t>“The data we have gathered suggests there is a real need for a definitive study of caffeine content and consumption of coffees, and for customers to be given the information they need to make an informed choice about their intake.”</w:t>
      </w:r>
    </w:p>
    <w:p w:rsidR="00754E08" w:rsidRDefault="00A576AA" w:rsidP="00A576AA">
      <w:pPr>
        <w:shd w:val="clear" w:color="auto" w:fill="FFFFFF"/>
        <w:spacing w:after="192" w:line="240" w:lineRule="auto"/>
        <w:ind w:right="765"/>
      </w:pPr>
      <w:r w:rsidRPr="00A576AA"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  <w:t xml:space="preserve">The paper, called ‘Espresso coffees, caffeine and </w:t>
      </w:r>
      <w:proofErr w:type="spellStart"/>
      <w:r w:rsidRPr="00A576AA"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  <w:t>chlorogenic</w:t>
      </w:r>
      <w:proofErr w:type="spellEnd"/>
      <w:r w:rsidRPr="00A576AA">
        <w:rPr>
          <w:rFonts w:ascii="Georgia" w:eastAsia="Times New Roman" w:hAnsi="Georgia" w:cs="Helvetica"/>
          <w:color w:val="000000"/>
          <w:sz w:val="24"/>
          <w:szCs w:val="24"/>
          <w:lang w:eastAsia="en-GB"/>
        </w:rPr>
        <w:t xml:space="preserve"> acid intake: potential health implications’, is available from the Royal Society of Chemistry’s website at </w:t>
      </w:r>
      <w:hyperlink r:id="rId7" w:history="1">
        <w:r w:rsidRPr="00A576AA">
          <w:rPr>
            <w:rFonts w:ascii="Georgia" w:eastAsia="Times New Roman" w:hAnsi="Georgia" w:cs="Helvetica"/>
            <w:color w:val="0000FF"/>
            <w:sz w:val="24"/>
            <w:szCs w:val="24"/>
            <w:lang w:eastAsia="en-GB"/>
          </w:rPr>
          <w:t>www.rsc.org/foodfunction</w:t>
        </w:r>
      </w:hyperlink>
      <w:r w:rsidRPr="00A576AA">
        <w:rPr>
          <w:rFonts w:ascii="Georgia" w:eastAsia="Times New Roman" w:hAnsi="Georgia" w:cs="Helvetica"/>
          <w:b/>
          <w:bCs/>
          <w:color w:val="000000"/>
          <w:sz w:val="24"/>
          <w:szCs w:val="24"/>
          <w:lang w:eastAsia="en-GB"/>
        </w:rPr>
        <w:t> </w:t>
      </w:r>
    </w:p>
    <w:sectPr w:rsidR="00754E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6AA" w:rsidRDefault="00A576AA" w:rsidP="00A576AA">
      <w:pPr>
        <w:spacing w:after="0" w:line="240" w:lineRule="auto"/>
      </w:pPr>
      <w:r>
        <w:separator/>
      </w:r>
    </w:p>
  </w:endnote>
  <w:endnote w:type="continuationSeparator" w:id="0">
    <w:p w:rsidR="00A576AA" w:rsidRDefault="00A576AA" w:rsidP="00A5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6AA" w:rsidRDefault="00A576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6AA" w:rsidRDefault="00A576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6AA" w:rsidRDefault="00A576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6AA" w:rsidRDefault="00A576AA" w:rsidP="00A576AA">
      <w:pPr>
        <w:spacing w:after="0" w:line="240" w:lineRule="auto"/>
      </w:pPr>
      <w:r>
        <w:separator/>
      </w:r>
    </w:p>
  </w:footnote>
  <w:footnote w:type="continuationSeparator" w:id="0">
    <w:p w:rsidR="00A576AA" w:rsidRDefault="00A576AA" w:rsidP="00A57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6AA" w:rsidRDefault="00A576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6AA" w:rsidRDefault="00A576AA">
    <w:pPr>
      <w:pStyle w:val="Header"/>
    </w:pPr>
    <w:r>
      <w:t>Date Published: 01/12/2011</w:t>
    </w:r>
  </w:p>
  <w:p w:rsidR="00A576AA" w:rsidRDefault="00A576AA">
    <w:pPr>
      <w:pStyle w:val="Header"/>
    </w:pPr>
    <w:r>
      <w:t>Title: 8</w:t>
    </w:r>
  </w:p>
  <w:p w:rsidR="00A576AA" w:rsidRDefault="00A576AA">
    <w:pPr>
      <w:pStyle w:val="Header"/>
    </w:pPr>
    <w:r>
      <w:t>Body: 413</w:t>
    </w:r>
  </w:p>
  <w:p w:rsidR="00A576AA" w:rsidRDefault="00A576AA">
    <w:pPr>
      <w:pStyle w:val="Header"/>
    </w:pPr>
    <w:r>
      <w:t xml:space="preserve">Sentences: </w:t>
    </w:r>
    <w:r>
      <w:t>15</w:t>
    </w:r>
    <w:bookmarkStart w:id="0" w:name="_GoBack"/>
    <w:bookmarkEnd w:id="0"/>
  </w:p>
  <w:p w:rsidR="00A576AA" w:rsidRDefault="00A576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6AA" w:rsidRDefault="00A576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AA"/>
    <w:rsid w:val="0072264B"/>
    <w:rsid w:val="00A576AA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6AA"/>
    <w:rPr>
      <w:strike w:val="0"/>
      <w:dstrike w:val="0"/>
      <w:color w:val="0000FF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A576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76AA"/>
    <w:pPr>
      <w:spacing w:after="192" w:line="240" w:lineRule="auto"/>
      <w:ind w:right="39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5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6AA"/>
  </w:style>
  <w:style w:type="paragraph" w:styleId="Footer">
    <w:name w:val="footer"/>
    <w:basedOn w:val="Normal"/>
    <w:link w:val="FooterChar"/>
    <w:uiPriority w:val="99"/>
    <w:unhideWhenUsed/>
    <w:rsid w:val="00A5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6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6AA"/>
    <w:rPr>
      <w:strike w:val="0"/>
      <w:dstrike w:val="0"/>
      <w:color w:val="0000FF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A576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76AA"/>
    <w:pPr>
      <w:spacing w:after="192" w:line="240" w:lineRule="auto"/>
      <w:ind w:right="39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5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6AA"/>
  </w:style>
  <w:style w:type="paragraph" w:styleId="Footer">
    <w:name w:val="footer"/>
    <w:basedOn w:val="Normal"/>
    <w:link w:val="FooterChar"/>
    <w:uiPriority w:val="99"/>
    <w:unhideWhenUsed/>
    <w:rsid w:val="00A5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1514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65272">
                          <w:marLeft w:val="0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265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63581">
                          <w:marLeft w:val="0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rsc.org/foodfunction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2376</Characters>
  <Application>Microsoft Office Word</Application>
  <DocSecurity>0</DocSecurity>
  <Lines>19</Lines>
  <Paragraphs>5</Paragraphs>
  <ScaleCrop>false</ScaleCrop>
  <Company>Cardiff University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2013-02-18T16:12:00Z</dcterms:created>
  <dcterms:modified xsi:type="dcterms:W3CDTF">2013-02-18T16:15:00Z</dcterms:modified>
</cp:coreProperties>
</file>