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55" w:rsidRPr="00555E55" w:rsidRDefault="00555E55" w:rsidP="00555E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555E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Another step towards resisting breast cancer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Published Wednesday 21st September 11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Medical researchers have </w:t>
      </w:r>
      <w:proofErr w:type="gram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com</w:t>
      </w:r>
      <w:bookmarkStart w:id="0" w:name="_GoBack"/>
      <w:bookmarkEnd w:id="0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</w:t>
      </w:r>
      <w:proofErr w:type="gram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 step closer to understanding how to stop breast cancers from coming back. 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Their findings, published in the </w:t>
      </w:r>
      <w:r w:rsidRPr="00555E55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International Journal of Cancer</w:t>
      </w: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suggest that some novel drugs that are being developed to tackle other cancers should be considered as a future treatment for breast cancer too.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Hormone therapies, such as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tamoxifen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that target a protein responsible for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tumour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growth, have dramatically improved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treatment of breast cancer.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Survival rates have improved considerably for patients whose breast cancer is spotted at an early stage and many patients with advanced disease can now have a much better quality of life.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But hormone therapies do not work in all patients and the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tumou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continue to grow and spread.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other patients, the hormone therapies work well at first but then their cancer often develops resistance and the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tumour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starts to grow again.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Leeds researchers have now pointed the finger at a key protein that they believe helps breast cancer to become r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esistant to hormone treatments.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Laboratory studies on breast cancer tissue revealed that resistant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tumours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contained excessive leve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ls of a protein known as FGFR3.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Levels of this protein were much, much lower in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tumours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had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responded to hormone treatment.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suggests an important link between FGFR3 and resistance to hormone treatment.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"The options available for treating breast cancers that return are re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latively limited at the moment.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is therefore of utmost importance to identify the factors that cause this resistance to help promote the development of novel drugs that can be used to target recurrent breast cancers," said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Darren Tomlinson, lead author of the research.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"Drugs are currently being made to target this protein - FGF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R3 - in other types of cancers.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Our work suggests that these drugs could potentially be made available to treat some breast cancers too and help tackle this problem of resistance.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>"Similar work has already been done on different proteins 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hat belong to the same family.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We've added to this research by identi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fying a further family member.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If drugs could be developed to target these different family members, then in the future, patients could be given a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personalised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treatment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programme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depending on how their particular cancer was trying to evade the hormone therapy," he said.</w:t>
      </w:r>
    </w:p>
    <w:p w:rsid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work is very encouraging.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We know that resistance to breast cancer is complex, so identifying the proteins involved brings us closer to understanding how to prevent breast cancer from coming back," said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Valerie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Speirs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the study's principal investigator.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work was funded by the Association for International Cancer Research.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For more information:</w:t>
      </w:r>
    </w:p>
    <w:p w:rsidR="00555E55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Contact: Paula Gould, University of Leeds Communications &amp; Press Office: Tel 0113 343 8059, email </w:t>
      </w:r>
      <w:hyperlink r:id="rId7" w:history="1">
        <w:r w:rsidRPr="00555E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p.a.gould@leeds.ac.uk</w:t>
        </w:r>
      </w:hyperlink>
    </w:p>
    <w:p w:rsidR="00301734" w:rsidRPr="00555E55" w:rsidRDefault="00555E55" w:rsidP="00555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paper: Mechanisms of FGFR3 actions in endocrine resistant breast cancer, Tomlinson D, Knowles M, 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Speirs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V, is published in the International Journal of Cancer [</w:t>
      </w:r>
      <w:proofErr w:type="spellStart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doi</w:t>
      </w:r>
      <w:proofErr w:type="spellEnd"/>
      <w:r w:rsidRPr="00555E55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: 10.1002/ijc.26304].</w:t>
      </w:r>
    </w:p>
    <w:sectPr w:rsidR="00301734" w:rsidRPr="00555E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55" w:rsidRDefault="00555E55" w:rsidP="00555E55">
      <w:pPr>
        <w:spacing w:after="0" w:line="240" w:lineRule="auto"/>
      </w:pPr>
      <w:r>
        <w:separator/>
      </w:r>
    </w:p>
  </w:endnote>
  <w:endnote w:type="continuationSeparator" w:id="0">
    <w:p w:rsidR="00555E55" w:rsidRDefault="00555E55" w:rsidP="0055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55" w:rsidRDefault="00555E55" w:rsidP="00555E55">
      <w:pPr>
        <w:spacing w:after="0" w:line="240" w:lineRule="auto"/>
      </w:pPr>
      <w:r>
        <w:separator/>
      </w:r>
    </w:p>
  </w:footnote>
  <w:footnote w:type="continuationSeparator" w:id="0">
    <w:p w:rsidR="00555E55" w:rsidRDefault="00555E55" w:rsidP="0055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E55" w:rsidRDefault="00555E55">
    <w:pPr>
      <w:pStyle w:val="Header"/>
    </w:pPr>
    <w:r>
      <w:t>Title: 6</w:t>
    </w:r>
  </w:p>
  <w:p w:rsidR="00555E55" w:rsidRDefault="00555E55">
    <w:pPr>
      <w:pStyle w:val="Header"/>
    </w:pPr>
    <w:r>
      <w:t>Body: 424</w:t>
    </w:r>
  </w:p>
  <w:p w:rsidR="00555E55" w:rsidRDefault="00555E55">
    <w:pPr>
      <w:pStyle w:val="Header"/>
    </w:pPr>
    <w:r>
      <w:t>Sentences: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55"/>
    <w:rsid w:val="002C2048"/>
    <w:rsid w:val="00555E55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5E55"/>
    <w:rPr>
      <w:color w:val="0000FF"/>
      <w:u w:val="single"/>
    </w:rPr>
  </w:style>
  <w:style w:type="paragraph" w:customStyle="1" w:styleId="date">
    <w:name w:val="date"/>
    <w:basedOn w:val="Normal"/>
    <w:rsid w:val="0055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">
    <w:name w:val="first"/>
    <w:basedOn w:val="Normal"/>
    <w:rsid w:val="0055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55E55"/>
    <w:rPr>
      <w:i/>
      <w:iCs/>
    </w:rPr>
  </w:style>
  <w:style w:type="character" w:styleId="Strong">
    <w:name w:val="Strong"/>
    <w:basedOn w:val="DefaultParagraphFont"/>
    <w:uiPriority w:val="22"/>
    <w:qFormat/>
    <w:rsid w:val="00555E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55"/>
  </w:style>
  <w:style w:type="paragraph" w:styleId="Footer">
    <w:name w:val="footer"/>
    <w:basedOn w:val="Normal"/>
    <w:link w:val="FooterChar"/>
    <w:uiPriority w:val="99"/>
    <w:unhideWhenUsed/>
    <w:rsid w:val="0055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55E55"/>
    <w:rPr>
      <w:color w:val="0000FF"/>
      <w:u w:val="single"/>
    </w:rPr>
  </w:style>
  <w:style w:type="paragraph" w:customStyle="1" w:styleId="date">
    <w:name w:val="date"/>
    <w:basedOn w:val="Normal"/>
    <w:rsid w:val="0055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">
    <w:name w:val="first"/>
    <w:basedOn w:val="Normal"/>
    <w:rsid w:val="0055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55E55"/>
    <w:rPr>
      <w:i/>
      <w:iCs/>
    </w:rPr>
  </w:style>
  <w:style w:type="character" w:styleId="Strong">
    <w:name w:val="Strong"/>
    <w:basedOn w:val="DefaultParagraphFont"/>
    <w:uiPriority w:val="22"/>
    <w:qFormat/>
    <w:rsid w:val="00555E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E55"/>
  </w:style>
  <w:style w:type="paragraph" w:styleId="Footer">
    <w:name w:val="footer"/>
    <w:basedOn w:val="Normal"/>
    <w:link w:val="FooterChar"/>
    <w:uiPriority w:val="99"/>
    <w:unhideWhenUsed/>
    <w:rsid w:val="00555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a.gould@leeds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2665</Characters>
  <Application>Microsoft Office Word</Application>
  <DocSecurity>0</DocSecurity>
  <Lines>22</Lines>
  <Paragraphs>6</Paragraphs>
  <ScaleCrop>false</ScaleCrop>
  <Company>Cardiff University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2012-11-06T14:03:00Z</dcterms:created>
  <dcterms:modified xsi:type="dcterms:W3CDTF">2012-11-06T14:05:00Z</dcterms:modified>
</cp:coreProperties>
</file>