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182" w:rsidRDefault="00641182" w:rsidP="00FE773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hAnsi="Verdana"/>
          <w:color w:val="535353"/>
          <w:sz w:val="18"/>
          <w:szCs w:val="18"/>
          <w:lang w:val="en"/>
        </w:rPr>
      </w:pPr>
      <w:r>
        <w:rPr>
          <w:rFonts w:ascii="Verdana" w:hAnsi="Verdana"/>
          <w:color w:val="535353"/>
          <w:sz w:val="18"/>
          <w:szCs w:val="18"/>
          <w:lang w:val="en"/>
        </w:rPr>
        <w:t xml:space="preserve">Date: </w:t>
      </w:r>
      <w:r>
        <w:rPr>
          <w:rFonts w:ascii="Verdana" w:hAnsi="Verdana"/>
          <w:color w:val="535353"/>
          <w:sz w:val="18"/>
          <w:szCs w:val="18"/>
          <w:lang w:val="en"/>
        </w:rPr>
        <w:t xml:space="preserve">27 Apr 2011 </w:t>
      </w:r>
    </w:p>
    <w:p w:rsidR="003141C7" w:rsidRDefault="003141C7" w:rsidP="00FE773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hAnsi="Verdana"/>
          <w:color w:val="535353"/>
          <w:sz w:val="18"/>
          <w:szCs w:val="18"/>
          <w:lang w:val="en"/>
        </w:rPr>
      </w:pPr>
      <w:r>
        <w:rPr>
          <w:rFonts w:ascii="Verdana" w:hAnsi="Verdana"/>
          <w:color w:val="535353"/>
          <w:sz w:val="18"/>
          <w:szCs w:val="18"/>
          <w:lang w:val="en"/>
        </w:rPr>
        <w:t>Word count: 502</w:t>
      </w:r>
    </w:p>
    <w:p w:rsidR="003141C7" w:rsidRDefault="003141C7" w:rsidP="00FE773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3366"/>
          <w:kern w:val="36"/>
          <w:sz w:val="45"/>
          <w:szCs w:val="45"/>
          <w:lang w:val="en" w:eastAsia="en-GB"/>
        </w:rPr>
      </w:pPr>
      <w:r>
        <w:rPr>
          <w:rFonts w:ascii="Verdana" w:hAnsi="Verdana"/>
          <w:color w:val="535353"/>
          <w:sz w:val="18"/>
          <w:szCs w:val="18"/>
          <w:lang w:val="en"/>
        </w:rPr>
        <w:t>Sentences: 16</w:t>
      </w:r>
      <w:bookmarkStart w:id="0" w:name="_GoBack"/>
      <w:bookmarkEnd w:id="0"/>
    </w:p>
    <w:p w:rsidR="00FE773D" w:rsidRPr="00FE773D" w:rsidRDefault="00FE773D" w:rsidP="00FE773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3366"/>
          <w:kern w:val="36"/>
          <w:sz w:val="45"/>
          <w:szCs w:val="45"/>
          <w:lang w:val="en" w:eastAsia="en-GB"/>
        </w:rPr>
      </w:pPr>
      <w:r w:rsidRPr="00FE773D">
        <w:rPr>
          <w:rFonts w:ascii="Verdana" w:eastAsia="Times New Roman" w:hAnsi="Verdana" w:cs="Times New Roman"/>
          <w:color w:val="003366"/>
          <w:kern w:val="36"/>
          <w:sz w:val="45"/>
          <w:szCs w:val="45"/>
          <w:lang w:val="en" w:eastAsia="en-GB"/>
        </w:rPr>
        <w:t xml:space="preserve">New weapon in fight against cancer </w:t>
      </w:r>
    </w:p>
    <w:p w:rsidR="00641182" w:rsidRDefault="00641182" w:rsidP="00641182">
      <w:pPr>
        <w:shd w:val="clear" w:color="auto" w:fill="F6F6F6"/>
        <w:spacing w:after="45" w:line="300" w:lineRule="atLeast"/>
        <w:rPr>
          <w:rFonts w:ascii="Verdana" w:eastAsia="Times New Roman" w:hAnsi="Verdana" w:cs="Times New Roman"/>
          <w:color w:val="535353"/>
          <w:sz w:val="18"/>
          <w:szCs w:val="18"/>
          <w:lang w:val="en" w:eastAsia="en-GB"/>
        </w:rPr>
      </w:pPr>
      <w:r w:rsidRPr="00641182">
        <w:rPr>
          <w:rFonts w:ascii="Verdana" w:eastAsia="Times New Roman" w:hAnsi="Verdana" w:cs="Times New Roman"/>
          <w:color w:val="535353"/>
          <w:sz w:val="18"/>
          <w:szCs w:val="18"/>
          <w:lang w:val="en" w:eastAsia="en-GB"/>
        </w:rPr>
        <w:t xml:space="preserve">A virus-packed blood cell that attacks cancers from within has added a new weapon to its </w:t>
      </w:r>
      <w:proofErr w:type="spellStart"/>
      <w:r w:rsidRPr="00641182">
        <w:rPr>
          <w:rFonts w:ascii="Verdana" w:eastAsia="Times New Roman" w:hAnsi="Verdana" w:cs="Times New Roman"/>
          <w:color w:val="535353"/>
          <w:sz w:val="18"/>
          <w:szCs w:val="18"/>
          <w:lang w:val="en" w:eastAsia="en-GB"/>
        </w:rPr>
        <w:t>armoury</w:t>
      </w:r>
      <w:proofErr w:type="spellEnd"/>
      <w:r w:rsidRPr="00641182">
        <w:rPr>
          <w:rFonts w:ascii="Verdana" w:eastAsia="Times New Roman" w:hAnsi="Verdana" w:cs="Times New Roman"/>
          <w:color w:val="535353"/>
          <w:sz w:val="18"/>
          <w:szCs w:val="18"/>
          <w:lang w:val="en" w:eastAsia="en-GB"/>
        </w:rPr>
        <w:t xml:space="preserve"> — and it’s all down to timing. </w:t>
      </w:r>
      <w:r w:rsidRPr="00641182">
        <w:rPr>
          <w:rFonts w:ascii="Verdana" w:eastAsia="Times New Roman" w:hAnsi="Verdana" w:cs="Times New Roman"/>
          <w:color w:val="535353"/>
          <w:sz w:val="18"/>
          <w:szCs w:val="18"/>
          <w:lang w:val="en" w:eastAsia="en-GB"/>
        </w:rPr>
        <w:br/>
        <w:t> </w:t>
      </w:r>
      <w:r w:rsidRPr="00641182">
        <w:rPr>
          <w:rFonts w:ascii="Verdana" w:eastAsia="Times New Roman" w:hAnsi="Verdana" w:cs="Times New Roman"/>
          <w:color w:val="535353"/>
          <w:sz w:val="18"/>
          <w:szCs w:val="18"/>
          <w:lang w:val="en" w:eastAsia="en-GB"/>
        </w:rPr>
        <w:br/>
        <w:t xml:space="preserve">Mathematicians at The University of Nottingham have worked with scientists at the University of Sheffield and </w:t>
      </w:r>
      <w:proofErr w:type="spellStart"/>
      <w:r w:rsidRPr="00641182">
        <w:rPr>
          <w:rFonts w:ascii="Verdana" w:eastAsia="Times New Roman" w:hAnsi="Verdana" w:cs="Times New Roman"/>
          <w:color w:val="535353"/>
          <w:sz w:val="18"/>
          <w:szCs w:val="18"/>
          <w:lang w:val="en" w:eastAsia="en-GB"/>
        </w:rPr>
        <w:t>Keele</w:t>
      </w:r>
      <w:proofErr w:type="spellEnd"/>
      <w:r w:rsidRPr="00641182">
        <w:rPr>
          <w:rFonts w:ascii="Verdana" w:eastAsia="Times New Roman" w:hAnsi="Verdana" w:cs="Times New Roman"/>
          <w:color w:val="535353"/>
          <w:sz w:val="18"/>
          <w:szCs w:val="18"/>
          <w:lang w:val="en" w:eastAsia="en-GB"/>
        </w:rPr>
        <w:t xml:space="preserve"> University to apply mathematical </w:t>
      </w:r>
      <w:proofErr w:type="spellStart"/>
      <w:r w:rsidRPr="00641182">
        <w:rPr>
          <w:rFonts w:ascii="Verdana" w:eastAsia="Times New Roman" w:hAnsi="Verdana" w:cs="Times New Roman"/>
          <w:color w:val="535353"/>
          <w:sz w:val="18"/>
          <w:szCs w:val="18"/>
          <w:lang w:val="en" w:eastAsia="en-GB"/>
        </w:rPr>
        <w:t>modelling</w:t>
      </w:r>
      <w:proofErr w:type="spellEnd"/>
      <w:r w:rsidRPr="00641182">
        <w:rPr>
          <w:rFonts w:ascii="Verdana" w:eastAsia="Times New Roman" w:hAnsi="Verdana" w:cs="Times New Roman"/>
          <w:color w:val="535353"/>
          <w:sz w:val="18"/>
          <w:szCs w:val="18"/>
          <w:lang w:val="en" w:eastAsia="en-GB"/>
        </w:rPr>
        <w:t xml:space="preserve"> to a revolutionary cancer treatment to </w:t>
      </w:r>
      <w:proofErr w:type="spellStart"/>
      <w:r w:rsidRPr="00641182">
        <w:rPr>
          <w:rFonts w:ascii="Verdana" w:eastAsia="Times New Roman" w:hAnsi="Verdana" w:cs="Times New Roman"/>
          <w:color w:val="535353"/>
          <w:sz w:val="18"/>
          <w:szCs w:val="18"/>
          <w:lang w:val="en" w:eastAsia="en-GB"/>
        </w:rPr>
        <w:t>optimise</w:t>
      </w:r>
      <w:proofErr w:type="spellEnd"/>
      <w:r w:rsidRPr="00641182">
        <w:rPr>
          <w:rFonts w:ascii="Verdana" w:eastAsia="Times New Roman" w:hAnsi="Verdana" w:cs="Times New Roman"/>
          <w:color w:val="535353"/>
          <w:sz w:val="18"/>
          <w:szCs w:val="18"/>
          <w:lang w:val="en" w:eastAsia="en-GB"/>
        </w:rPr>
        <w:t xml:space="preserve"> outcomes. </w:t>
      </w:r>
    </w:p>
    <w:p w:rsidR="00641182" w:rsidRPr="00641182" w:rsidRDefault="00641182" w:rsidP="00641182">
      <w:pPr>
        <w:shd w:val="clear" w:color="auto" w:fill="F6F6F6"/>
        <w:spacing w:after="45" w:line="300" w:lineRule="atLeast"/>
        <w:rPr>
          <w:rFonts w:ascii="Verdana" w:eastAsia="Times New Roman" w:hAnsi="Verdana" w:cs="Times New Roman"/>
          <w:color w:val="535353"/>
          <w:sz w:val="18"/>
          <w:szCs w:val="18"/>
          <w:lang w:val="en" w:eastAsia="en-GB"/>
        </w:rPr>
      </w:pPr>
    </w:p>
    <w:p w:rsidR="003141C7" w:rsidRDefault="00641182">
      <w:pPr>
        <w:rPr>
          <w:rFonts w:ascii="Verdana" w:hAnsi="Verdana"/>
          <w:color w:val="535353"/>
          <w:sz w:val="18"/>
          <w:szCs w:val="18"/>
          <w:lang w:val="en"/>
        </w:rPr>
      </w:pPr>
      <w:r>
        <w:rPr>
          <w:rFonts w:ascii="Verdana" w:hAnsi="Verdana"/>
          <w:color w:val="535353"/>
          <w:sz w:val="18"/>
          <w:szCs w:val="18"/>
          <w:lang w:val="en"/>
        </w:rPr>
        <w:t>‘Arming’ white blood cells, or macrophages, with viruses carrying anti-cancer genes and injecting them into the bloodstream to attack cancerous cells within the body was a major breakthrough when it was discovered by researchers in the University of Sheffield and York.</w:t>
      </w:r>
      <w:r>
        <w:rPr>
          <w:rFonts w:ascii="Verdana" w:hAnsi="Verdana"/>
          <w:color w:val="535353"/>
          <w:sz w:val="18"/>
          <w:szCs w:val="18"/>
          <w:lang w:val="en"/>
        </w:rPr>
        <w:br/>
        <w:t> </w:t>
      </w:r>
      <w:r>
        <w:rPr>
          <w:rFonts w:ascii="Verdana" w:hAnsi="Verdana"/>
          <w:color w:val="535353"/>
          <w:sz w:val="18"/>
          <w:szCs w:val="18"/>
          <w:lang w:val="en"/>
        </w:rPr>
        <w:br/>
        <w:t xml:space="preserve">These virus-infected macrophages seek out areas of </w:t>
      </w:r>
      <w:proofErr w:type="spellStart"/>
      <w:r>
        <w:rPr>
          <w:rFonts w:ascii="Verdana" w:hAnsi="Verdana"/>
          <w:color w:val="535353"/>
          <w:sz w:val="18"/>
          <w:szCs w:val="18"/>
          <w:lang w:val="en"/>
        </w:rPr>
        <w:t>tumours</w:t>
      </w:r>
      <w:proofErr w:type="spellEnd"/>
      <w:r>
        <w:rPr>
          <w:rFonts w:ascii="Verdana" w:hAnsi="Verdana"/>
          <w:color w:val="535353"/>
          <w:sz w:val="18"/>
          <w:szCs w:val="18"/>
          <w:lang w:val="en"/>
        </w:rPr>
        <w:t xml:space="preserve"> where there is very little oxygen (i.e. it is said to be ‘hypoxic’). </w:t>
      </w:r>
    </w:p>
    <w:p w:rsidR="003141C7" w:rsidRDefault="00641182">
      <w:pPr>
        <w:rPr>
          <w:rFonts w:ascii="Verdana" w:hAnsi="Verdana"/>
          <w:color w:val="535353"/>
          <w:sz w:val="18"/>
          <w:szCs w:val="18"/>
          <w:lang w:val="en"/>
        </w:rPr>
      </w:pPr>
      <w:r>
        <w:rPr>
          <w:rFonts w:ascii="Verdana" w:hAnsi="Verdana"/>
          <w:color w:val="535353"/>
          <w:sz w:val="18"/>
          <w:szCs w:val="18"/>
          <w:lang w:val="en"/>
        </w:rPr>
        <w:t xml:space="preserve">The engineered macrophages then become ‘drug factories’, attacking the </w:t>
      </w:r>
      <w:proofErr w:type="spellStart"/>
      <w:r>
        <w:rPr>
          <w:rFonts w:ascii="Verdana" w:hAnsi="Verdana"/>
          <w:color w:val="535353"/>
          <w:sz w:val="18"/>
          <w:szCs w:val="18"/>
          <w:lang w:val="en"/>
        </w:rPr>
        <w:t>tumour</w:t>
      </w:r>
      <w:proofErr w:type="spellEnd"/>
      <w:r>
        <w:rPr>
          <w:rFonts w:ascii="Verdana" w:hAnsi="Verdana"/>
          <w:color w:val="535353"/>
          <w:sz w:val="18"/>
          <w:szCs w:val="18"/>
          <w:lang w:val="en"/>
        </w:rPr>
        <w:t xml:space="preserve"> from within. </w:t>
      </w:r>
    </w:p>
    <w:p w:rsidR="003141C7" w:rsidRDefault="00641182">
      <w:pPr>
        <w:rPr>
          <w:rFonts w:ascii="Verdana" w:hAnsi="Verdana"/>
          <w:color w:val="535353"/>
          <w:sz w:val="18"/>
          <w:szCs w:val="18"/>
          <w:lang w:val="en"/>
        </w:rPr>
      </w:pPr>
      <w:r>
        <w:rPr>
          <w:rFonts w:ascii="Verdana" w:hAnsi="Verdana"/>
          <w:color w:val="535353"/>
          <w:sz w:val="18"/>
          <w:szCs w:val="18"/>
          <w:lang w:val="en"/>
        </w:rPr>
        <w:t xml:space="preserve">The research team in Sheffield also discovered that inserting microscopic magnets into these white blood cells and applying a magnetic field near the </w:t>
      </w:r>
      <w:proofErr w:type="spellStart"/>
      <w:r>
        <w:rPr>
          <w:rFonts w:ascii="Verdana" w:hAnsi="Verdana"/>
          <w:color w:val="535353"/>
          <w:sz w:val="18"/>
          <w:szCs w:val="18"/>
          <w:lang w:val="en"/>
        </w:rPr>
        <w:t>tumour</w:t>
      </w:r>
      <w:proofErr w:type="spellEnd"/>
      <w:r>
        <w:rPr>
          <w:rFonts w:ascii="Verdana" w:hAnsi="Verdana"/>
          <w:color w:val="535353"/>
          <w:sz w:val="18"/>
          <w:szCs w:val="18"/>
          <w:lang w:val="en"/>
        </w:rPr>
        <w:t xml:space="preserve"> significantly boosted the number of these therapeutically ‘armed’ macrophages that were taken up by malignant </w:t>
      </w:r>
      <w:proofErr w:type="spellStart"/>
      <w:r>
        <w:rPr>
          <w:rFonts w:ascii="Verdana" w:hAnsi="Verdana"/>
          <w:color w:val="535353"/>
          <w:sz w:val="18"/>
          <w:szCs w:val="18"/>
          <w:lang w:val="en"/>
        </w:rPr>
        <w:t>tumours</w:t>
      </w:r>
      <w:proofErr w:type="spellEnd"/>
      <w:r>
        <w:rPr>
          <w:rFonts w:ascii="Verdana" w:hAnsi="Verdana"/>
          <w:color w:val="535353"/>
          <w:sz w:val="18"/>
          <w:szCs w:val="18"/>
          <w:lang w:val="en"/>
        </w:rPr>
        <w:t>.</w:t>
      </w:r>
      <w:r>
        <w:rPr>
          <w:rFonts w:ascii="Verdana" w:hAnsi="Verdana"/>
          <w:color w:val="535353"/>
          <w:sz w:val="18"/>
          <w:szCs w:val="18"/>
          <w:lang w:val="en"/>
        </w:rPr>
        <w:br/>
        <w:t> </w:t>
      </w:r>
      <w:r>
        <w:rPr>
          <w:rFonts w:ascii="Verdana" w:hAnsi="Verdana"/>
          <w:color w:val="535353"/>
          <w:sz w:val="18"/>
          <w:szCs w:val="18"/>
          <w:lang w:val="en"/>
        </w:rPr>
        <w:br/>
        <w:t>Now, in a study funded by the BBSRC (Biotechnology and Biological Sciences Research Council) and published in the latest edition of the American Association of Cancer Research’s prestigious journal </w:t>
      </w:r>
      <w:r>
        <w:rPr>
          <w:rStyle w:val="Emphasis"/>
          <w:rFonts w:ascii="Verdana" w:hAnsi="Verdana"/>
          <w:color w:val="535353"/>
          <w:sz w:val="18"/>
          <w:szCs w:val="18"/>
          <w:lang w:val="en"/>
        </w:rPr>
        <w:t>Cancer Research</w:t>
      </w:r>
      <w:r>
        <w:rPr>
          <w:rFonts w:ascii="Verdana" w:hAnsi="Verdana"/>
          <w:color w:val="535353"/>
          <w:sz w:val="18"/>
          <w:szCs w:val="18"/>
          <w:lang w:val="en"/>
        </w:rPr>
        <w:t xml:space="preserve">, mathematicians at The University of Nottingham have worked with this research group in Sheffield (and another in </w:t>
      </w:r>
      <w:proofErr w:type="spellStart"/>
      <w:r>
        <w:rPr>
          <w:rFonts w:ascii="Verdana" w:hAnsi="Verdana"/>
          <w:color w:val="535353"/>
          <w:sz w:val="18"/>
          <w:szCs w:val="18"/>
          <w:lang w:val="en"/>
        </w:rPr>
        <w:t>Keele</w:t>
      </w:r>
      <w:proofErr w:type="spellEnd"/>
      <w:r>
        <w:rPr>
          <w:rFonts w:ascii="Verdana" w:hAnsi="Verdana"/>
          <w:color w:val="535353"/>
          <w:sz w:val="18"/>
          <w:szCs w:val="18"/>
          <w:lang w:val="en"/>
        </w:rPr>
        <w:t xml:space="preserve">) to use state-of-the-art mathematical models to predict the effects of this new treatment on </w:t>
      </w:r>
      <w:proofErr w:type="spellStart"/>
      <w:r>
        <w:rPr>
          <w:rFonts w:ascii="Verdana" w:hAnsi="Verdana"/>
          <w:color w:val="535353"/>
          <w:sz w:val="18"/>
          <w:szCs w:val="18"/>
          <w:lang w:val="en"/>
        </w:rPr>
        <w:t>tumours</w:t>
      </w:r>
      <w:proofErr w:type="spellEnd"/>
      <w:r>
        <w:rPr>
          <w:rFonts w:ascii="Verdana" w:hAnsi="Verdana"/>
          <w:color w:val="535353"/>
          <w:sz w:val="18"/>
          <w:szCs w:val="18"/>
          <w:lang w:val="en"/>
        </w:rPr>
        <w:t xml:space="preserve"> and to predict the optimum timing of such a treatment protocol. </w:t>
      </w:r>
      <w:r>
        <w:rPr>
          <w:rFonts w:ascii="Verdana" w:hAnsi="Verdana"/>
          <w:color w:val="535353"/>
          <w:sz w:val="18"/>
          <w:szCs w:val="18"/>
          <w:lang w:val="en"/>
        </w:rPr>
        <w:br/>
        <w:t> </w:t>
      </w:r>
      <w:r>
        <w:rPr>
          <w:rFonts w:ascii="Verdana" w:hAnsi="Verdana"/>
          <w:color w:val="535353"/>
          <w:sz w:val="18"/>
          <w:szCs w:val="18"/>
          <w:lang w:val="en"/>
        </w:rPr>
        <w:br/>
        <w:t xml:space="preserve">Mathematical </w:t>
      </w:r>
      <w:proofErr w:type="spellStart"/>
      <w:r>
        <w:rPr>
          <w:rFonts w:ascii="Verdana" w:hAnsi="Verdana"/>
          <w:color w:val="535353"/>
          <w:sz w:val="18"/>
          <w:szCs w:val="18"/>
          <w:lang w:val="en"/>
        </w:rPr>
        <w:t>modelling</w:t>
      </w:r>
      <w:proofErr w:type="spellEnd"/>
      <w:r>
        <w:rPr>
          <w:rFonts w:ascii="Verdana" w:hAnsi="Verdana"/>
          <w:color w:val="535353"/>
          <w:sz w:val="18"/>
          <w:szCs w:val="18"/>
          <w:lang w:val="en"/>
        </w:rPr>
        <w:t xml:space="preserve"> is increasingly being used to understand the complex biological processes that need to be overcome in treating cancer. </w:t>
      </w:r>
    </w:p>
    <w:p w:rsidR="003141C7" w:rsidRDefault="00641182">
      <w:pPr>
        <w:rPr>
          <w:rFonts w:ascii="Verdana" w:hAnsi="Verdana"/>
          <w:color w:val="535353"/>
          <w:sz w:val="18"/>
          <w:szCs w:val="18"/>
          <w:lang w:val="en"/>
        </w:rPr>
      </w:pPr>
      <w:r>
        <w:rPr>
          <w:rFonts w:ascii="Verdana" w:hAnsi="Verdana"/>
          <w:color w:val="535353"/>
          <w:sz w:val="18"/>
          <w:szCs w:val="18"/>
          <w:lang w:val="en"/>
        </w:rPr>
        <w:t xml:space="preserve">Now it has been used to demonstrate how treating </w:t>
      </w:r>
      <w:proofErr w:type="spellStart"/>
      <w:r>
        <w:rPr>
          <w:rFonts w:ascii="Verdana" w:hAnsi="Verdana"/>
          <w:color w:val="535353"/>
          <w:sz w:val="18"/>
          <w:szCs w:val="18"/>
          <w:lang w:val="en"/>
        </w:rPr>
        <w:t>tumours</w:t>
      </w:r>
      <w:proofErr w:type="spellEnd"/>
      <w:r>
        <w:rPr>
          <w:rFonts w:ascii="Verdana" w:hAnsi="Verdana"/>
          <w:color w:val="535353"/>
          <w:sz w:val="18"/>
          <w:szCs w:val="18"/>
          <w:lang w:val="en"/>
        </w:rPr>
        <w:t xml:space="preserve"> with these macrophage-based gene therapies could be used alongside more traditional treatments, such as chemotherapy.</w:t>
      </w:r>
      <w:r>
        <w:rPr>
          <w:rFonts w:ascii="Verdana" w:hAnsi="Verdana"/>
          <w:color w:val="535353"/>
          <w:sz w:val="18"/>
          <w:szCs w:val="18"/>
          <w:lang w:val="en"/>
        </w:rPr>
        <w:br/>
      </w:r>
      <w:r>
        <w:rPr>
          <w:rFonts w:ascii="Verdana" w:hAnsi="Verdana"/>
          <w:color w:val="535353"/>
          <w:sz w:val="18"/>
          <w:szCs w:val="18"/>
          <w:lang w:val="en"/>
        </w:rPr>
        <w:br/>
        <w:t>Markus Owen, Associate Professor in Applied Mathematics at The University of Nottingham, said: “Our results show that combining conventional and macrophage-based therapies can produce greater anti-</w:t>
      </w:r>
      <w:proofErr w:type="spellStart"/>
      <w:r>
        <w:rPr>
          <w:rFonts w:ascii="Verdana" w:hAnsi="Verdana"/>
          <w:color w:val="535353"/>
          <w:sz w:val="18"/>
          <w:szCs w:val="18"/>
          <w:lang w:val="en"/>
        </w:rPr>
        <w:t>tumour</w:t>
      </w:r>
      <w:proofErr w:type="spellEnd"/>
      <w:r>
        <w:rPr>
          <w:rFonts w:ascii="Verdana" w:hAnsi="Verdana"/>
          <w:color w:val="535353"/>
          <w:sz w:val="18"/>
          <w:szCs w:val="18"/>
          <w:lang w:val="en"/>
        </w:rPr>
        <w:t xml:space="preserve"> effects than expected simply by adding their individual effects. </w:t>
      </w:r>
    </w:p>
    <w:p w:rsidR="003141C7" w:rsidRDefault="00641182">
      <w:pPr>
        <w:rPr>
          <w:rFonts w:ascii="Verdana" w:hAnsi="Verdana"/>
          <w:color w:val="535353"/>
          <w:sz w:val="18"/>
          <w:szCs w:val="18"/>
          <w:lang w:val="en"/>
        </w:rPr>
      </w:pPr>
      <w:r>
        <w:rPr>
          <w:rFonts w:ascii="Verdana" w:hAnsi="Verdana"/>
          <w:color w:val="535353"/>
          <w:sz w:val="18"/>
          <w:szCs w:val="18"/>
          <w:lang w:val="en"/>
        </w:rPr>
        <w:t>Importantly, we also predict that the timing of combined therapies is crucial — if you get the timing wrong, these benefits are lost.”</w:t>
      </w:r>
      <w:r>
        <w:rPr>
          <w:rFonts w:ascii="Verdana" w:hAnsi="Verdana"/>
          <w:color w:val="535353"/>
          <w:sz w:val="18"/>
          <w:szCs w:val="18"/>
          <w:lang w:val="en"/>
        </w:rPr>
        <w:br/>
        <w:t> </w:t>
      </w:r>
      <w:r>
        <w:rPr>
          <w:rFonts w:ascii="Verdana" w:hAnsi="Verdana"/>
          <w:color w:val="535353"/>
          <w:sz w:val="18"/>
          <w:szCs w:val="18"/>
          <w:lang w:val="en"/>
        </w:rPr>
        <w:br/>
        <w:t xml:space="preserve">The experimental research was carried out in a laboratory at the University of Sheffield. </w:t>
      </w:r>
    </w:p>
    <w:p w:rsidR="003141C7" w:rsidRDefault="00641182">
      <w:pPr>
        <w:rPr>
          <w:rFonts w:ascii="Verdana" w:hAnsi="Verdana"/>
          <w:color w:val="535353"/>
          <w:sz w:val="18"/>
          <w:szCs w:val="18"/>
          <w:lang w:val="en"/>
        </w:rPr>
      </w:pPr>
      <w:r>
        <w:rPr>
          <w:rFonts w:ascii="Verdana" w:hAnsi="Verdana"/>
          <w:color w:val="535353"/>
          <w:sz w:val="18"/>
          <w:szCs w:val="18"/>
          <w:lang w:val="en"/>
        </w:rPr>
        <w:t xml:space="preserve">Its head, Professor Claire Lewis, said: “Another exciting prediction from this interdisciplinary research is that, if we use magnetic nanoparticles to further enhance macrophage delivery, the </w:t>
      </w:r>
      <w:proofErr w:type="spellStart"/>
      <w:r>
        <w:rPr>
          <w:rFonts w:ascii="Verdana" w:hAnsi="Verdana"/>
          <w:color w:val="535353"/>
          <w:sz w:val="18"/>
          <w:szCs w:val="18"/>
          <w:lang w:val="en"/>
        </w:rPr>
        <w:lastRenderedPageBreak/>
        <w:t>disorganised</w:t>
      </w:r>
      <w:proofErr w:type="spellEnd"/>
      <w:r>
        <w:rPr>
          <w:rFonts w:ascii="Verdana" w:hAnsi="Verdana"/>
          <w:color w:val="535353"/>
          <w:sz w:val="18"/>
          <w:szCs w:val="18"/>
          <w:lang w:val="en"/>
        </w:rPr>
        <w:t xml:space="preserve"> nature of </w:t>
      </w:r>
      <w:proofErr w:type="spellStart"/>
      <w:r>
        <w:rPr>
          <w:rFonts w:ascii="Verdana" w:hAnsi="Verdana"/>
          <w:color w:val="535353"/>
          <w:sz w:val="18"/>
          <w:szCs w:val="18"/>
          <w:lang w:val="en"/>
        </w:rPr>
        <w:t>tumour</w:t>
      </w:r>
      <w:proofErr w:type="spellEnd"/>
      <w:r>
        <w:rPr>
          <w:rFonts w:ascii="Verdana" w:hAnsi="Verdana"/>
          <w:color w:val="535353"/>
          <w:sz w:val="18"/>
          <w:szCs w:val="18"/>
          <w:lang w:val="en"/>
        </w:rPr>
        <w:t xml:space="preserve"> blood vessels means that this enhancement depends mainly on the strength of the applied magnetic field, rather than its direction.</w:t>
      </w:r>
    </w:p>
    <w:p w:rsidR="00FE773D" w:rsidRPr="00FE773D" w:rsidRDefault="00641182">
      <w:pPr>
        <w:rPr>
          <w:lang w:val="en"/>
        </w:rPr>
      </w:pPr>
      <w:r>
        <w:rPr>
          <w:rFonts w:ascii="Verdana" w:hAnsi="Verdana"/>
          <w:color w:val="535353"/>
          <w:sz w:val="18"/>
          <w:szCs w:val="18"/>
          <w:lang w:val="en"/>
        </w:rPr>
        <w:t xml:space="preserve">This may be important in the treatment of non-superficial </w:t>
      </w:r>
      <w:proofErr w:type="spellStart"/>
      <w:r>
        <w:rPr>
          <w:rFonts w:ascii="Verdana" w:hAnsi="Verdana"/>
          <w:color w:val="535353"/>
          <w:sz w:val="18"/>
          <w:szCs w:val="18"/>
          <w:lang w:val="en"/>
        </w:rPr>
        <w:t>tumours</w:t>
      </w:r>
      <w:proofErr w:type="spellEnd"/>
      <w:r>
        <w:rPr>
          <w:rFonts w:ascii="Verdana" w:hAnsi="Verdana"/>
          <w:color w:val="535353"/>
          <w:sz w:val="18"/>
          <w:szCs w:val="18"/>
          <w:lang w:val="en"/>
        </w:rPr>
        <w:t xml:space="preserve"> where generating a specific orientation of a magnetic field may prove difficult. </w:t>
      </w:r>
      <w:r>
        <w:rPr>
          <w:rFonts w:ascii="Verdana" w:hAnsi="Verdana"/>
          <w:color w:val="535353"/>
          <w:sz w:val="18"/>
          <w:szCs w:val="18"/>
          <w:lang w:val="en"/>
        </w:rPr>
        <w:br/>
        <w:t> </w:t>
      </w:r>
      <w:r>
        <w:rPr>
          <w:rFonts w:ascii="Verdana" w:hAnsi="Verdana"/>
          <w:color w:val="535353"/>
          <w:sz w:val="18"/>
          <w:szCs w:val="18"/>
          <w:lang w:val="en"/>
        </w:rPr>
        <w:br/>
        <w:t xml:space="preserve">“This research demonstrates that mathematical modeling can be used to design, and </w:t>
      </w:r>
      <w:proofErr w:type="spellStart"/>
      <w:r>
        <w:rPr>
          <w:rFonts w:ascii="Verdana" w:hAnsi="Verdana"/>
          <w:color w:val="535353"/>
          <w:sz w:val="18"/>
          <w:szCs w:val="18"/>
          <w:lang w:val="en"/>
        </w:rPr>
        <w:t>maximise</w:t>
      </w:r>
      <w:proofErr w:type="spellEnd"/>
      <w:r>
        <w:rPr>
          <w:rFonts w:ascii="Verdana" w:hAnsi="Verdana"/>
          <w:color w:val="535353"/>
          <w:sz w:val="18"/>
          <w:szCs w:val="18"/>
          <w:lang w:val="en"/>
        </w:rPr>
        <w:t xml:space="preserve"> the efficacy of, combined therapeutic approaches in cancer.”</w:t>
      </w:r>
      <w:r>
        <w:rPr>
          <w:rFonts w:ascii="Verdana" w:hAnsi="Verdana"/>
          <w:color w:val="535353"/>
          <w:sz w:val="18"/>
          <w:szCs w:val="18"/>
          <w:lang w:val="en"/>
        </w:rPr>
        <w:br/>
        <w:t> </w:t>
      </w:r>
      <w:r>
        <w:rPr>
          <w:rFonts w:ascii="Verdana" w:hAnsi="Verdana"/>
          <w:color w:val="535353"/>
          <w:sz w:val="18"/>
          <w:szCs w:val="18"/>
          <w:lang w:val="en"/>
        </w:rPr>
        <w:br/>
        <w:t xml:space="preserve">The study brought together expertise from many UK institutions: mathematical </w:t>
      </w:r>
      <w:proofErr w:type="spellStart"/>
      <w:r>
        <w:rPr>
          <w:rFonts w:ascii="Verdana" w:hAnsi="Verdana"/>
          <w:color w:val="535353"/>
          <w:sz w:val="18"/>
          <w:szCs w:val="18"/>
          <w:lang w:val="en"/>
        </w:rPr>
        <w:t>modelling</w:t>
      </w:r>
      <w:proofErr w:type="spellEnd"/>
      <w:r>
        <w:rPr>
          <w:rFonts w:ascii="Verdana" w:hAnsi="Verdana"/>
          <w:color w:val="535353"/>
          <w:sz w:val="18"/>
          <w:szCs w:val="18"/>
          <w:lang w:val="en"/>
        </w:rPr>
        <w:t xml:space="preserve"> at The University of Nottingham, </w:t>
      </w:r>
      <w:proofErr w:type="spellStart"/>
      <w:r>
        <w:rPr>
          <w:rFonts w:ascii="Verdana" w:hAnsi="Verdana"/>
          <w:color w:val="535353"/>
          <w:sz w:val="18"/>
          <w:szCs w:val="18"/>
          <w:lang w:val="en"/>
        </w:rPr>
        <w:t>tumour</w:t>
      </w:r>
      <w:proofErr w:type="spellEnd"/>
      <w:r>
        <w:rPr>
          <w:rFonts w:ascii="Verdana" w:hAnsi="Verdana"/>
          <w:color w:val="535353"/>
          <w:sz w:val="18"/>
          <w:szCs w:val="18"/>
          <w:lang w:val="en"/>
        </w:rPr>
        <w:t xml:space="preserve"> targeting at the University of Sheffield, and magnetic nanoparticles at </w:t>
      </w:r>
      <w:proofErr w:type="spellStart"/>
      <w:r>
        <w:rPr>
          <w:rFonts w:ascii="Verdana" w:hAnsi="Verdana"/>
          <w:color w:val="535353"/>
          <w:sz w:val="18"/>
          <w:szCs w:val="18"/>
          <w:lang w:val="en"/>
        </w:rPr>
        <w:t>Keele</w:t>
      </w:r>
      <w:proofErr w:type="spellEnd"/>
      <w:r>
        <w:rPr>
          <w:rFonts w:ascii="Verdana" w:hAnsi="Verdana"/>
          <w:color w:val="535353"/>
          <w:sz w:val="18"/>
          <w:szCs w:val="18"/>
          <w:lang w:val="en"/>
        </w:rPr>
        <w:t xml:space="preserve"> University, and was supported by funds from the Biotechnology and Biological Sciences Research Council (BBSRC) and Engineering and Physical Sciences Research Council (EPSRC). </w:t>
      </w:r>
      <w:r>
        <w:rPr>
          <w:rFonts w:ascii="Verdana" w:hAnsi="Verdana"/>
          <w:color w:val="535353"/>
          <w:sz w:val="18"/>
          <w:szCs w:val="18"/>
          <w:lang w:val="en"/>
        </w:rPr>
        <w:br/>
        <w:t> </w:t>
      </w:r>
    </w:p>
    <w:sectPr w:rsidR="00FE773D" w:rsidRPr="00FE7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73D"/>
    <w:rsid w:val="003141C7"/>
    <w:rsid w:val="00641182"/>
    <w:rsid w:val="00C20D8C"/>
    <w:rsid w:val="00FE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4118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411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6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243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94097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8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dotted" w:sz="6" w:space="11" w:color="ACA99C"/>
                                              </w:divBdr>
                                              <w:divsChild>
                                                <w:div w:id="208071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5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8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2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34422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615091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9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dotted" w:sz="6" w:space="11" w:color="ACA99C"/>
                                              </w:divBdr>
                                              <w:divsChild>
                                                <w:div w:id="189315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5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8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0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4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3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03842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47635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90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dotted" w:sz="6" w:space="11" w:color="ACA99C"/>
                                              </w:divBdr>
                                              <w:divsChild>
                                                <w:div w:id="101449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8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6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17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8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9371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63386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88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dotted" w:sz="6" w:space="11" w:color="ACA99C"/>
                                              </w:divBdr>
                                              <w:divsChild>
                                                <w:div w:id="43293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5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5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1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2</cp:revision>
  <dcterms:created xsi:type="dcterms:W3CDTF">2012-09-04T13:31:00Z</dcterms:created>
  <dcterms:modified xsi:type="dcterms:W3CDTF">2012-09-04T14:04:00Z</dcterms:modified>
</cp:coreProperties>
</file>