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63" w:rsidRPr="005C6F63" w:rsidRDefault="005C6F63" w:rsidP="005C6F63">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5C6F63">
        <w:rPr>
          <w:rFonts w:ascii="Trebuchet MS" w:eastAsia="Times New Roman" w:hAnsi="Trebuchet MS" w:cs="Times New Roman"/>
          <w:color w:val="002B5F"/>
          <w:spacing w:val="7"/>
          <w:kern w:val="36"/>
          <w:sz w:val="36"/>
          <w:szCs w:val="36"/>
          <w:lang w:eastAsia="en-GB"/>
        </w:rPr>
        <w:t>Stem cell approach primes immune system to fight cancer</w:t>
      </w:r>
    </w:p>
    <w:p w:rsidR="005C6F63" w:rsidRPr="005C6F63" w:rsidRDefault="005C6F63" w:rsidP="005C6F63">
      <w:pPr>
        <w:spacing w:after="0" w:line="408" w:lineRule="atLeast"/>
        <w:rPr>
          <w:rFonts w:ascii="Verdana" w:eastAsia="Times New Roman" w:hAnsi="Verdana" w:cs="Times New Roman"/>
          <w:color w:val="444444"/>
          <w:sz w:val="17"/>
          <w:szCs w:val="17"/>
          <w:lang w:eastAsia="en-GB"/>
        </w:rPr>
      </w:pPr>
      <w:r w:rsidRPr="005C6F63">
        <w:rPr>
          <w:rFonts w:ascii="Verdana" w:eastAsia="Times New Roman" w:hAnsi="Verdana" w:cs="Times New Roman"/>
          <w:b/>
          <w:bCs/>
          <w:color w:val="444444"/>
          <w:sz w:val="17"/>
          <w:szCs w:val="17"/>
          <w:lang w:eastAsia="en-GB"/>
        </w:rPr>
        <w:t>10 November 2011</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Stem cell techniques have been used in the lab as a new way of priming the body’s own immune cells to attack cancer, in a proof-of-principle study by Oxford University scientists.</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 technical advance opens up the possibility of using stem cells derived from a patient’s skin as a source of key immune cells, called dendritic cells, which can orchestrate an immune response against a tumour.</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But much further work would be needed to turn this into a therapy ready to be used with cancer patients.</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 patient would in effect be treated with their own immune cells to prime an attack on their tumour, but those cells would have been derived from a biopsy of their skin,’ explains Dr Paul Fairchild of the Sir William Dunn School of Pathology at Oxford University, who led the work.</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 Oxford researchers used recently established techniques to turn skin cells from a healthy adu</w:t>
      </w:r>
      <w:r>
        <w:rPr>
          <w:rFonts w:ascii="Verdana" w:eastAsia="Times New Roman" w:hAnsi="Verdana" w:cs="Times New Roman"/>
          <w:color w:val="666666"/>
          <w:sz w:val="17"/>
          <w:szCs w:val="17"/>
          <w:lang w:eastAsia="en-GB"/>
        </w:rPr>
        <w:t>lt back into a stem cell state.</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These ‘induced pluripotent stem (</w:t>
      </w:r>
      <w:proofErr w:type="spellStart"/>
      <w:r w:rsidRPr="005C6F63">
        <w:rPr>
          <w:rFonts w:ascii="Verdana" w:eastAsia="Times New Roman" w:hAnsi="Verdana" w:cs="Times New Roman"/>
          <w:color w:val="666666"/>
          <w:sz w:val="17"/>
          <w:szCs w:val="17"/>
          <w:lang w:eastAsia="en-GB"/>
        </w:rPr>
        <w:t>iPS</w:t>
      </w:r>
      <w:proofErr w:type="spellEnd"/>
      <w:r w:rsidRPr="005C6F63">
        <w:rPr>
          <w:rFonts w:ascii="Verdana" w:eastAsia="Times New Roman" w:hAnsi="Verdana" w:cs="Times New Roman"/>
          <w:color w:val="666666"/>
          <w:sz w:val="17"/>
          <w:szCs w:val="17"/>
          <w:lang w:eastAsia="en-GB"/>
        </w:rPr>
        <w:t>) cells’ are capable of renewing themselves indefinitely and can be coaxed to form any cell type – muscle, nerve, heart tissue, and so on.</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Dr Paul Fairchild and Dr Kate Silk prompted the human </w:t>
      </w:r>
      <w:proofErr w:type="spellStart"/>
      <w:r w:rsidRPr="005C6F63">
        <w:rPr>
          <w:rFonts w:ascii="Verdana" w:eastAsia="Times New Roman" w:hAnsi="Verdana" w:cs="Times New Roman"/>
          <w:color w:val="666666"/>
          <w:sz w:val="17"/>
          <w:szCs w:val="17"/>
          <w:lang w:eastAsia="en-GB"/>
        </w:rPr>
        <w:t>iPS</w:t>
      </w:r>
      <w:proofErr w:type="spellEnd"/>
      <w:r w:rsidRPr="005C6F63">
        <w:rPr>
          <w:rFonts w:ascii="Verdana" w:eastAsia="Times New Roman" w:hAnsi="Verdana" w:cs="Times New Roman"/>
          <w:color w:val="666666"/>
          <w:sz w:val="17"/>
          <w:szCs w:val="17"/>
          <w:lang w:eastAsia="en-GB"/>
        </w:rPr>
        <w:t xml:space="preserve"> cells to form dendritic cells using an approach that would be suitable for clinical use (no animal-based material or supplements to aid growth were used).</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After providing the dendritic cells with components of a melanoma, the team showed the cells could initiate a full immune response to melanoma markers in cell cultures in the lab.</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 study was funded by the UK Medical Research Council and the Oxford Martin School, and is published in the journal Gene Therapy.</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‘We’ve worked out how to generate the particular dendritic cells that are necessary to get a good immune response against tumours,’ says Dr Fairchild, who is also co-director of the Oxford Stem Cell Institute at the Oxford Martin School, University of Oxford.</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‘We think it is a significant step forward to produce these cells and show they can generate an immune response under</w:t>
      </w:r>
      <w:r>
        <w:rPr>
          <w:rFonts w:ascii="Verdana" w:eastAsia="Times New Roman" w:hAnsi="Verdana" w:cs="Times New Roman"/>
          <w:color w:val="666666"/>
          <w:sz w:val="17"/>
          <w:szCs w:val="17"/>
          <w:lang w:eastAsia="en-GB"/>
        </w:rPr>
        <w:t xml:space="preserve"> culture conditions in the lab.</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lastRenderedPageBreak/>
        <w:t>But it’s important not to underestimate the difficulty in getting to a point where we could consider using the cells as a therapy against cancer in patients.</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Dendritic cells are import</w:t>
      </w:r>
      <w:r>
        <w:rPr>
          <w:rFonts w:ascii="Verdana" w:eastAsia="Times New Roman" w:hAnsi="Verdana" w:cs="Times New Roman"/>
          <w:color w:val="666666"/>
          <w:sz w:val="17"/>
          <w:szCs w:val="17"/>
          <w:lang w:eastAsia="en-GB"/>
        </w:rPr>
        <w:t>ant parts of the immune system.</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They orchestrate and control the body’s immune response to foreign</w:t>
      </w:r>
      <w:r>
        <w:rPr>
          <w:rFonts w:ascii="Verdana" w:eastAsia="Times New Roman" w:hAnsi="Verdana" w:cs="Times New Roman"/>
          <w:color w:val="666666"/>
          <w:sz w:val="17"/>
          <w:szCs w:val="17"/>
          <w:lang w:eastAsia="en-GB"/>
        </w:rPr>
        <w:t xml:space="preserve"> bacteria and pathogens.</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Dendritic cells do this by taking up components of the pathogen, or ‘antigens’, and presenting them to other parts of the immune system to teach them what to seek out and destroy – like a policeman giving </w:t>
      </w:r>
      <w:proofErr w:type="gramStart"/>
      <w:r w:rsidRPr="005C6F63">
        <w:rPr>
          <w:rFonts w:ascii="Verdana" w:eastAsia="Times New Roman" w:hAnsi="Verdana" w:cs="Times New Roman"/>
          <w:color w:val="666666"/>
          <w:sz w:val="17"/>
          <w:szCs w:val="17"/>
          <w:lang w:eastAsia="en-GB"/>
        </w:rPr>
        <w:t>a</w:t>
      </w:r>
      <w:proofErr w:type="gramEnd"/>
      <w:r w:rsidRPr="005C6F63">
        <w:rPr>
          <w:rFonts w:ascii="Verdana" w:eastAsia="Times New Roman" w:hAnsi="Verdana" w:cs="Times New Roman"/>
          <w:color w:val="666666"/>
          <w:sz w:val="17"/>
          <w:szCs w:val="17"/>
          <w:lang w:eastAsia="en-GB"/>
        </w:rPr>
        <w:t xml:space="preserve"> bloodhound a scent to track down.</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Dendritic cells can also set off potent immune responses against cancer, by taking up antigens associated with the tumour.</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Clinical trials have been conducted previously in which dendritic cells have been taken</w:t>
      </w:r>
      <w:r>
        <w:rPr>
          <w:rFonts w:ascii="Verdana" w:eastAsia="Times New Roman" w:hAnsi="Verdana" w:cs="Times New Roman"/>
          <w:color w:val="666666"/>
          <w:sz w:val="17"/>
          <w:szCs w:val="17"/>
          <w:lang w:eastAsia="en-GB"/>
        </w:rPr>
        <w:t xml:space="preserve"> from a cancer patient’s blood.</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The dendritic cells are then presented with antigens to prime them for an attack on the patient’s tumour, </w:t>
      </w:r>
      <w:proofErr w:type="gramStart"/>
      <w:r w:rsidRPr="005C6F63">
        <w:rPr>
          <w:rFonts w:ascii="Verdana" w:eastAsia="Times New Roman" w:hAnsi="Verdana" w:cs="Times New Roman"/>
          <w:color w:val="666666"/>
          <w:sz w:val="17"/>
          <w:szCs w:val="17"/>
          <w:lang w:eastAsia="en-GB"/>
        </w:rPr>
        <w:t>before</w:t>
      </w:r>
      <w:proofErr w:type="gramEnd"/>
      <w:r w:rsidRPr="005C6F63">
        <w:rPr>
          <w:rFonts w:ascii="Verdana" w:eastAsia="Times New Roman" w:hAnsi="Verdana" w:cs="Times New Roman"/>
          <w:color w:val="666666"/>
          <w:sz w:val="17"/>
          <w:szCs w:val="17"/>
          <w:lang w:eastAsia="en-GB"/>
        </w:rPr>
        <w:t xml:space="preserve"> introducing the immune cells back into the patient.</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Results using this type of cancer immunotherapy have been mixed, though occasionally startlingl</w:t>
      </w:r>
      <w:r>
        <w:rPr>
          <w:rFonts w:ascii="Verdana" w:eastAsia="Times New Roman" w:hAnsi="Verdana" w:cs="Times New Roman"/>
          <w:color w:val="666666"/>
          <w:sz w:val="17"/>
          <w:szCs w:val="17"/>
          <w:lang w:eastAsia="en-GB"/>
        </w:rPr>
        <w:t>y good, says Dr Fairchild.</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He suggests that this variability could be because blood cells are taken from patients who have often had several rounds of chemotherapy, affecting the bone mar</w:t>
      </w:r>
      <w:r>
        <w:rPr>
          <w:rFonts w:ascii="Verdana" w:eastAsia="Times New Roman" w:hAnsi="Verdana" w:cs="Times New Roman"/>
          <w:color w:val="666666"/>
          <w:sz w:val="17"/>
          <w:szCs w:val="17"/>
          <w:lang w:eastAsia="en-GB"/>
        </w:rPr>
        <w:t>row where blood cells are made.</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There also appears to be large variation between patients in their dendritic cells, and so in the effectiveness of this therapy.</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But most importantly, the dendritic cells isolated from patients’ blood are not able to fire up both arms of the immune system to fight the tumour – they only produce antibodies </w:t>
      </w:r>
      <w:r>
        <w:rPr>
          <w:rFonts w:ascii="Verdana" w:eastAsia="Times New Roman" w:hAnsi="Verdana" w:cs="Times New Roman"/>
          <w:color w:val="666666"/>
          <w:sz w:val="17"/>
          <w:szCs w:val="17"/>
          <w:lang w:eastAsia="en-GB"/>
        </w:rPr>
        <w:t>rather than activating T cells.</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It is the T cells seeking out and destroying the cancer </w:t>
      </w:r>
      <w:proofErr w:type="gramStart"/>
      <w:r w:rsidRPr="005C6F63">
        <w:rPr>
          <w:rFonts w:ascii="Verdana" w:eastAsia="Times New Roman" w:hAnsi="Verdana" w:cs="Times New Roman"/>
          <w:color w:val="666666"/>
          <w:sz w:val="17"/>
          <w:szCs w:val="17"/>
          <w:lang w:eastAsia="en-GB"/>
        </w:rPr>
        <w:t>cells that is</w:t>
      </w:r>
      <w:proofErr w:type="gramEnd"/>
      <w:r w:rsidRPr="005C6F63">
        <w:rPr>
          <w:rFonts w:ascii="Verdana" w:eastAsia="Times New Roman" w:hAnsi="Verdana" w:cs="Times New Roman"/>
          <w:color w:val="666666"/>
          <w:sz w:val="17"/>
          <w:szCs w:val="17"/>
          <w:lang w:eastAsia="en-GB"/>
        </w:rPr>
        <w:t xml:space="preserve"> crucial for a potent anti-tumour response.</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Only a subset of dendritic cells, present in trace amounts in the blood, can stimulate both an antibody and a T cell immune response.</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Dr Fairchild and his team believe that the stem cell techniques they have developed could overcome all these problems.</w:t>
      </w:r>
    </w:p>
    <w:p w:rsid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lastRenderedPageBreak/>
        <w:t>By working from the patient’s skin cells, it is possible to by-pass many of the effects of chemotherapy. There would be less patient-to-patient variation in the effect</w:t>
      </w:r>
      <w:r>
        <w:rPr>
          <w:rFonts w:ascii="Verdana" w:eastAsia="Times New Roman" w:hAnsi="Verdana" w:cs="Times New Roman"/>
          <w:color w:val="666666"/>
          <w:sz w:val="17"/>
          <w:szCs w:val="17"/>
          <w:lang w:eastAsia="en-GB"/>
        </w:rPr>
        <w:t>iveness of the dendritic cells.</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The lab-grown cells would provide an </w:t>
      </w:r>
      <w:proofErr w:type="spellStart"/>
      <w:r w:rsidRPr="005C6F63">
        <w:rPr>
          <w:rFonts w:ascii="Verdana" w:eastAsia="Times New Roman" w:hAnsi="Verdana" w:cs="Times New Roman"/>
          <w:color w:val="666666"/>
          <w:sz w:val="17"/>
          <w:szCs w:val="17"/>
          <w:lang w:eastAsia="en-GB"/>
        </w:rPr>
        <w:t>ongoing</w:t>
      </w:r>
      <w:proofErr w:type="spellEnd"/>
      <w:r w:rsidRPr="005C6F63">
        <w:rPr>
          <w:rFonts w:ascii="Verdana" w:eastAsia="Times New Roman" w:hAnsi="Verdana" w:cs="Times New Roman"/>
          <w:color w:val="666666"/>
          <w:sz w:val="17"/>
          <w:szCs w:val="17"/>
          <w:lang w:eastAsia="en-GB"/>
        </w:rPr>
        <w:t xml:space="preserve"> source of immune cells for multiple rounds of the cell therapy.</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And the Oxford researchers have shown their stem cell approach produces a population of dendritic cells capable of stimulating both an antibody and a T cell immune response.</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‘For the first time, we now have a good experimental model for investigating these important dendritic cells that are normally only present in trace amounts,’ says Dr </w:t>
      </w:r>
      <w:proofErr w:type="spellStart"/>
      <w:r w:rsidRPr="005C6F63">
        <w:rPr>
          <w:rFonts w:ascii="Verdana" w:eastAsia="Times New Roman" w:hAnsi="Verdana" w:cs="Times New Roman"/>
          <w:color w:val="666666"/>
          <w:sz w:val="17"/>
          <w:szCs w:val="17"/>
          <w:lang w:eastAsia="en-GB"/>
        </w:rPr>
        <w:t>Fairchild.‘While</w:t>
      </w:r>
      <w:proofErr w:type="spellEnd"/>
      <w:r w:rsidRPr="005C6F63">
        <w:rPr>
          <w:rFonts w:ascii="Verdana" w:eastAsia="Times New Roman" w:hAnsi="Verdana" w:cs="Times New Roman"/>
          <w:color w:val="666666"/>
          <w:sz w:val="17"/>
          <w:szCs w:val="17"/>
          <w:lang w:eastAsia="en-GB"/>
        </w:rPr>
        <w:t xml:space="preserve"> we’ve developed protocols to make dendritic cells in a way that’s suitable for medical use, any clinical trials would be a long way off,’ cautions Dr Fairchild.</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He adds: ‘We would envisage that any future immune cell th</w:t>
      </w:r>
      <w:bookmarkStart w:id="0" w:name="_GoBack"/>
      <w:bookmarkEnd w:id="0"/>
      <w:r w:rsidRPr="005C6F63">
        <w:rPr>
          <w:rFonts w:ascii="Verdana" w:eastAsia="Times New Roman" w:hAnsi="Verdana" w:cs="Times New Roman"/>
          <w:color w:val="666666"/>
          <w:sz w:val="17"/>
          <w:szCs w:val="17"/>
          <w:lang w:eastAsia="en-GB"/>
        </w:rPr>
        <w:t>erapy based on this approach would be used with patients where other treatments have failed, where there is no other way to go.</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For more information please contact Paul Fairchild on +44 (0)1865 285751 or </w:t>
      </w:r>
      <w:hyperlink r:id="rId8" w:history="1">
        <w:r w:rsidRPr="005C6F63">
          <w:rPr>
            <w:rFonts w:ascii="Verdana" w:eastAsia="Times New Roman" w:hAnsi="Verdana" w:cs="Times New Roman"/>
            <w:color w:val="002D62"/>
            <w:sz w:val="17"/>
            <w:szCs w:val="17"/>
            <w:u w:val="single"/>
            <w:lang w:eastAsia="en-GB"/>
          </w:rPr>
          <w:t>paul.fairchild@path.ox.ac.uk</w:t>
        </w:r>
      </w:hyperlink>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Or the University of Oxford press office on +44 (0)1865 280530 or </w:t>
      </w:r>
      <w:hyperlink r:id="rId9" w:history="1">
        <w:r w:rsidRPr="005C6F63">
          <w:rPr>
            <w:rFonts w:ascii="Verdana" w:eastAsia="Times New Roman" w:hAnsi="Verdana" w:cs="Times New Roman"/>
            <w:color w:val="002D62"/>
            <w:sz w:val="17"/>
            <w:szCs w:val="17"/>
            <w:u w:val="single"/>
            <w:lang w:eastAsia="en-GB"/>
          </w:rPr>
          <w:t>press.office@admin.ox.ac.uk</w:t>
        </w:r>
      </w:hyperlink>
    </w:p>
    <w:p w:rsidR="005C6F63" w:rsidRPr="005C6F63" w:rsidRDefault="005C6F63" w:rsidP="005C6F63">
      <w:pPr>
        <w:spacing w:before="300" w:after="75" w:line="264" w:lineRule="atLeast"/>
        <w:outlineLvl w:val="2"/>
        <w:rPr>
          <w:rFonts w:ascii="Trebuchet MS" w:eastAsia="Times New Roman" w:hAnsi="Trebuchet MS" w:cs="Times New Roman"/>
          <w:b/>
          <w:bCs/>
          <w:color w:val="002B5F"/>
          <w:lang w:eastAsia="en-GB"/>
        </w:rPr>
      </w:pPr>
      <w:r w:rsidRPr="005C6F63">
        <w:rPr>
          <w:rFonts w:ascii="Trebuchet MS" w:eastAsia="Times New Roman" w:hAnsi="Trebuchet MS" w:cs="Times New Roman"/>
          <w:b/>
          <w:bCs/>
          <w:color w:val="002B5F"/>
          <w:lang w:eastAsia="en-GB"/>
        </w:rPr>
        <w:t>Notes for editors</w:t>
      </w:r>
    </w:p>
    <w:p w:rsidR="005C6F63" w:rsidRPr="005C6F63" w:rsidRDefault="005C6F63" w:rsidP="005C6F63">
      <w:pPr>
        <w:numPr>
          <w:ilvl w:val="0"/>
          <w:numId w:val="1"/>
        </w:numPr>
        <w:spacing w:after="120" w:line="336" w:lineRule="atLeast"/>
        <w:ind w:left="870"/>
        <w:rPr>
          <w:rFonts w:ascii="Verdana" w:eastAsia="Times New Roman" w:hAnsi="Verdana" w:cs="Times New Roman"/>
          <w:color w:val="444444"/>
          <w:sz w:val="17"/>
          <w:szCs w:val="17"/>
          <w:lang w:eastAsia="en-GB"/>
        </w:rPr>
      </w:pPr>
      <w:r w:rsidRPr="005C6F63">
        <w:rPr>
          <w:rFonts w:ascii="Verdana" w:eastAsia="Times New Roman" w:hAnsi="Verdana" w:cs="Times New Roman"/>
          <w:color w:val="444444"/>
          <w:sz w:val="17"/>
          <w:szCs w:val="17"/>
          <w:lang w:eastAsia="en-GB"/>
        </w:rPr>
        <w:t xml:space="preserve">The paper ‘Cross-presentation of </w:t>
      </w:r>
      <w:proofErr w:type="spellStart"/>
      <w:r w:rsidRPr="005C6F63">
        <w:rPr>
          <w:rFonts w:ascii="Verdana" w:eastAsia="Times New Roman" w:hAnsi="Verdana" w:cs="Times New Roman"/>
          <w:color w:val="444444"/>
          <w:sz w:val="17"/>
          <w:szCs w:val="17"/>
          <w:lang w:eastAsia="en-GB"/>
        </w:rPr>
        <w:t>tumor</w:t>
      </w:r>
      <w:proofErr w:type="spellEnd"/>
      <w:r w:rsidRPr="005C6F63">
        <w:rPr>
          <w:rFonts w:ascii="Verdana" w:eastAsia="Times New Roman" w:hAnsi="Verdana" w:cs="Times New Roman"/>
          <w:color w:val="444444"/>
          <w:sz w:val="17"/>
          <w:szCs w:val="17"/>
          <w:lang w:eastAsia="en-GB"/>
        </w:rPr>
        <w:t xml:space="preserve"> antigens by human induced pluripotent stem cell-derived CD141+XCR1+ dendritic cells’ by Kathryn Silk and colleagues is to be published in the journal Gene Therapy.</w:t>
      </w:r>
    </w:p>
    <w:p w:rsidR="005C6F63" w:rsidRPr="005C6F63" w:rsidRDefault="005C6F63" w:rsidP="005C6F63">
      <w:pPr>
        <w:numPr>
          <w:ilvl w:val="0"/>
          <w:numId w:val="1"/>
        </w:numPr>
        <w:spacing w:after="120" w:line="336" w:lineRule="atLeast"/>
        <w:ind w:left="870"/>
        <w:rPr>
          <w:rFonts w:ascii="Verdana" w:eastAsia="Times New Roman" w:hAnsi="Verdana" w:cs="Times New Roman"/>
          <w:color w:val="444444"/>
          <w:sz w:val="17"/>
          <w:szCs w:val="17"/>
          <w:lang w:eastAsia="en-GB"/>
        </w:rPr>
      </w:pPr>
      <w:r w:rsidRPr="005C6F63">
        <w:rPr>
          <w:rFonts w:ascii="Verdana" w:eastAsia="Times New Roman" w:hAnsi="Verdana" w:cs="Times New Roman"/>
          <w:color w:val="444444"/>
          <w:sz w:val="17"/>
          <w:szCs w:val="17"/>
          <w:lang w:eastAsia="en-GB"/>
        </w:rPr>
        <w:t>The study was funded by the UK Medical Research Council and the Oxford Martin School.</w:t>
      </w:r>
    </w:p>
    <w:p w:rsidR="005C6F63" w:rsidRPr="005C6F63" w:rsidRDefault="005C6F63" w:rsidP="005C6F63">
      <w:pPr>
        <w:numPr>
          <w:ilvl w:val="0"/>
          <w:numId w:val="1"/>
        </w:numPr>
        <w:spacing w:after="120" w:line="336" w:lineRule="atLeast"/>
        <w:ind w:left="870"/>
        <w:rPr>
          <w:rFonts w:ascii="Verdana" w:eastAsia="Times New Roman" w:hAnsi="Verdana" w:cs="Times New Roman"/>
          <w:color w:val="444444"/>
          <w:sz w:val="17"/>
          <w:szCs w:val="17"/>
          <w:lang w:eastAsia="en-GB"/>
        </w:rPr>
      </w:pPr>
      <w:r w:rsidRPr="005C6F63">
        <w:rPr>
          <w:rFonts w:ascii="Verdana" w:eastAsia="Times New Roman" w:hAnsi="Verdana" w:cs="Times New Roman"/>
          <w:color w:val="444444"/>
          <w:sz w:val="17"/>
          <w:szCs w:val="17"/>
          <w:lang w:eastAsia="en-GB"/>
        </w:rPr>
        <w:t xml:space="preserve">For almost 100 years the </w:t>
      </w:r>
      <w:r w:rsidRPr="005C6F63">
        <w:rPr>
          <w:rFonts w:ascii="Verdana" w:eastAsia="Times New Roman" w:hAnsi="Verdana" w:cs="Times New Roman"/>
          <w:b/>
          <w:bCs/>
          <w:color w:val="444444"/>
          <w:sz w:val="17"/>
          <w:szCs w:val="17"/>
          <w:lang w:eastAsia="en-GB"/>
        </w:rPr>
        <w:t>Medical Research Council</w:t>
      </w:r>
      <w:r w:rsidRPr="005C6F63">
        <w:rPr>
          <w:rFonts w:ascii="Verdana" w:eastAsia="Times New Roman" w:hAnsi="Verdana" w:cs="Times New Roman"/>
          <w:color w:val="444444"/>
          <w:sz w:val="17"/>
          <w:szCs w:val="17"/>
          <w:lang w:eastAsia="en-GB"/>
        </w:rPr>
        <w:t xml:space="preserve">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w:t>
      </w:r>
      <w:hyperlink r:id="rId10" w:history="1">
        <w:r w:rsidRPr="005C6F63">
          <w:rPr>
            <w:rFonts w:ascii="Verdana" w:eastAsia="Times New Roman" w:hAnsi="Verdana" w:cs="Times New Roman"/>
            <w:color w:val="002D62"/>
            <w:sz w:val="17"/>
            <w:szCs w:val="17"/>
            <w:lang w:eastAsia="en-GB"/>
          </w:rPr>
          <w:t>www.mrc.ac.uk</w:t>
        </w:r>
      </w:hyperlink>
    </w:p>
    <w:p w:rsidR="005C6F63" w:rsidRPr="005C6F63" w:rsidRDefault="005C6F63" w:rsidP="005C6F63">
      <w:pPr>
        <w:numPr>
          <w:ilvl w:val="0"/>
          <w:numId w:val="1"/>
        </w:numPr>
        <w:spacing w:after="120" w:line="336" w:lineRule="atLeast"/>
        <w:ind w:left="870"/>
        <w:rPr>
          <w:rFonts w:ascii="Verdana" w:eastAsia="Times New Roman" w:hAnsi="Verdana" w:cs="Times New Roman"/>
          <w:color w:val="444444"/>
          <w:sz w:val="17"/>
          <w:szCs w:val="17"/>
          <w:lang w:eastAsia="en-GB"/>
        </w:rPr>
      </w:pPr>
      <w:r w:rsidRPr="005C6F63">
        <w:rPr>
          <w:rFonts w:ascii="Verdana" w:eastAsia="Times New Roman" w:hAnsi="Verdana" w:cs="Times New Roman"/>
          <w:color w:val="444444"/>
          <w:sz w:val="17"/>
          <w:szCs w:val="17"/>
          <w:lang w:eastAsia="en-GB"/>
        </w:rPr>
        <w:t>Oxford University’s Medical Sciences Division is recognized internationally for its outstanding research and teaching, attracting the brightest minds from all over the world.</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It is one of the largest biomedical research centres in Europe, with over 2,500 people involved in research and more than 2,800 students, and brings in around two-thirds of Oxford University’s external </w:t>
      </w:r>
      <w:r w:rsidRPr="005C6F63">
        <w:rPr>
          <w:rFonts w:ascii="Verdana" w:eastAsia="Times New Roman" w:hAnsi="Verdana" w:cs="Times New Roman"/>
          <w:color w:val="666666"/>
          <w:sz w:val="17"/>
          <w:szCs w:val="17"/>
          <w:lang w:eastAsia="en-GB"/>
        </w:rPr>
        <w:lastRenderedPageBreak/>
        <w:t>research income. Listed by itself, that would make it the fifth largest university in the UK in terms of research grants and contracts.</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Oxford is home to the UK’s top-ranked medical school, and partnerships with the local NHS Trusts enable patients to benefit from the close links between medical research and healthcare delivery.</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14 winners of the Nobel Prize for Physiology or Medicine worked or were educated at Oxford, and the division is home to 29 Fellows of the Royal Society and 68 Fellows of the Academy of Medical Sciences.</w:t>
      </w:r>
    </w:p>
    <w:p w:rsidR="005C6F63" w:rsidRPr="005C6F63" w:rsidRDefault="005C6F63" w:rsidP="005C6F63">
      <w:pPr>
        <w:spacing w:before="75" w:after="150"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p>
    <w:p w:rsidR="00301734" w:rsidRPr="005C6F63" w:rsidRDefault="005C6F63" w:rsidP="005C6F63">
      <w:pPr>
        <w:spacing w:before="75" w:line="408" w:lineRule="atLeast"/>
        <w:rPr>
          <w:rFonts w:ascii="Verdana" w:eastAsia="Times New Roman" w:hAnsi="Verdana" w:cs="Times New Roman"/>
          <w:color w:val="666666"/>
          <w:sz w:val="17"/>
          <w:szCs w:val="17"/>
          <w:lang w:eastAsia="en-GB"/>
        </w:rPr>
      </w:pPr>
      <w:r w:rsidRPr="005C6F63">
        <w:rPr>
          <w:rFonts w:ascii="Verdana" w:eastAsia="Times New Roman" w:hAnsi="Verdana" w:cs="Times New Roman"/>
          <w:color w:val="666666"/>
          <w:sz w:val="17"/>
          <w:szCs w:val="17"/>
          <w:lang w:eastAsia="en-GB"/>
        </w:rPr>
        <w:t xml:space="preserve">A great strength of Oxford medicine is its long-standing network of clinical research units in Asia and Africa, enabling world-leading research on the most pressing global health challenges such as malaria, TB, HIV/AIDS and flu. Oxford is also renowned for its large-scale studies which examine the role of factors such as smoking, alcohol and diet on cancer, heart disease and other conditions.  </w:t>
      </w:r>
    </w:p>
    <w:sectPr w:rsidR="00301734" w:rsidRPr="005C6F6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F63" w:rsidRDefault="005C6F63" w:rsidP="005C6F63">
      <w:pPr>
        <w:spacing w:after="0" w:line="240" w:lineRule="auto"/>
      </w:pPr>
      <w:r>
        <w:separator/>
      </w:r>
    </w:p>
  </w:endnote>
  <w:endnote w:type="continuationSeparator" w:id="0">
    <w:p w:rsidR="005C6F63" w:rsidRDefault="005C6F63" w:rsidP="005C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F63" w:rsidRDefault="005C6F63" w:rsidP="005C6F63">
      <w:pPr>
        <w:spacing w:after="0" w:line="240" w:lineRule="auto"/>
      </w:pPr>
      <w:r>
        <w:separator/>
      </w:r>
    </w:p>
  </w:footnote>
  <w:footnote w:type="continuationSeparator" w:id="0">
    <w:p w:rsidR="005C6F63" w:rsidRDefault="005C6F63" w:rsidP="005C6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F63" w:rsidRDefault="005C6F63">
    <w:pPr>
      <w:pStyle w:val="Header"/>
    </w:pPr>
    <w:r>
      <w:t>Title: 9</w:t>
    </w:r>
  </w:p>
  <w:p w:rsidR="005C6F63" w:rsidRDefault="005C6F63">
    <w:pPr>
      <w:pStyle w:val="Header"/>
    </w:pPr>
    <w:r>
      <w:t>Body: 831</w:t>
    </w:r>
  </w:p>
  <w:p w:rsidR="005C6F63" w:rsidRDefault="005C6F63">
    <w:pPr>
      <w:pStyle w:val="Header"/>
    </w:pPr>
    <w:r>
      <w:t>Sentences: 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32171"/>
    <w:multiLevelType w:val="multilevel"/>
    <w:tmpl w:val="317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63"/>
    <w:rsid w:val="002C2048"/>
    <w:rsid w:val="005C6F63"/>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F63"/>
    <w:rPr>
      <w:strike w:val="0"/>
      <w:dstrike w:val="0"/>
      <w:color w:val="002D62"/>
      <w:u w:val="none"/>
      <w:effect w:val="none"/>
    </w:rPr>
  </w:style>
  <w:style w:type="character" w:styleId="Strong">
    <w:name w:val="Strong"/>
    <w:basedOn w:val="DefaultParagraphFont"/>
    <w:uiPriority w:val="22"/>
    <w:qFormat/>
    <w:rsid w:val="005C6F63"/>
    <w:rPr>
      <w:b/>
      <w:bCs/>
    </w:rPr>
  </w:style>
  <w:style w:type="paragraph" w:styleId="Header">
    <w:name w:val="header"/>
    <w:basedOn w:val="Normal"/>
    <w:link w:val="HeaderChar"/>
    <w:uiPriority w:val="99"/>
    <w:unhideWhenUsed/>
    <w:rsid w:val="005C6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F63"/>
  </w:style>
  <w:style w:type="paragraph" w:styleId="Footer">
    <w:name w:val="footer"/>
    <w:basedOn w:val="Normal"/>
    <w:link w:val="FooterChar"/>
    <w:uiPriority w:val="99"/>
    <w:unhideWhenUsed/>
    <w:rsid w:val="005C6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F63"/>
    <w:rPr>
      <w:strike w:val="0"/>
      <w:dstrike w:val="0"/>
      <w:color w:val="002D62"/>
      <w:u w:val="none"/>
      <w:effect w:val="none"/>
    </w:rPr>
  </w:style>
  <w:style w:type="character" w:styleId="Strong">
    <w:name w:val="Strong"/>
    <w:basedOn w:val="DefaultParagraphFont"/>
    <w:uiPriority w:val="22"/>
    <w:qFormat/>
    <w:rsid w:val="005C6F63"/>
    <w:rPr>
      <w:b/>
      <w:bCs/>
    </w:rPr>
  </w:style>
  <w:style w:type="paragraph" w:styleId="Header">
    <w:name w:val="header"/>
    <w:basedOn w:val="Normal"/>
    <w:link w:val="HeaderChar"/>
    <w:uiPriority w:val="99"/>
    <w:unhideWhenUsed/>
    <w:rsid w:val="005C6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F63"/>
  </w:style>
  <w:style w:type="paragraph" w:styleId="Footer">
    <w:name w:val="footer"/>
    <w:basedOn w:val="Normal"/>
    <w:link w:val="FooterChar"/>
    <w:uiPriority w:val="99"/>
    <w:unhideWhenUsed/>
    <w:rsid w:val="005C6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456677">
      <w:bodyDiv w:val="1"/>
      <w:marLeft w:val="0"/>
      <w:marRight w:val="0"/>
      <w:marTop w:val="0"/>
      <w:marBottom w:val="0"/>
      <w:divBdr>
        <w:top w:val="none" w:sz="0" w:space="0" w:color="auto"/>
        <w:left w:val="none" w:sz="0" w:space="0" w:color="auto"/>
        <w:bottom w:val="none" w:sz="0" w:space="0" w:color="auto"/>
        <w:right w:val="none" w:sz="0" w:space="0" w:color="auto"/>
      </w:divBdr>
      <w:divsChild>
        <w:div w:id="1300067732">
          <w:marLeft w:val="0"/>
          <w:marRight w:val="0"/>
          <w:marTop w:val="0"/>
          <w:marBottom w:val="225"/>
          <w:divBdr>
            <w:top w:val="none" w:sz="0" w:space="0" w:color="auto"/>
            <w:left w:val="none" w:sz="0" w:space="0" w:color="auto"/>
            <w:bottom w:val="none" w:sz="0" w:space="0" w:color="auto"/>
            <w:right w:val="none" w:sz="0" w:space="0" w:color="auto"/>
          </w:divBdr>
          <w:divsChild>
            <w:div w:id="665741655">
              <w:marLeft w:val="0"/>
              <w:marRight w:val="0"/>
              <w:marTop w:val="0"/>
              <w:marBottom w:val="0"/>
              <w:divBdr>
                <w:top w:val="none" w:sz="0" w:space="0" w:color="auto"/>
                <w:left w:val="none" w:sz="0" w:space="0" w:color="auto"/>
                <w:bottom w:val="none" w:sz="0" w:space="0" w:color="auto"/>
                <w:right w:val="none" w:sz="0" w:space="0" w:color="auto"/>
              </w:divBdr>
              <w:divsChild>
                <w:div w:id="964434089">
                  <w:marLeft w:val="0"/>
                  <w:marRight w:val="4"/>
                  <w:marTop w:val="75"/>
                  <w:marBottom w:val="0"/>
                  <w:divBdr>
                    <w:top w:val="none" w:sz="0" w:space="0" w:color="auto"/>
                    <w:left w:val="none" w:sz="0" w:space="0" w:color="auto"/>
                    <w:bottom w:val="none" w:sz="0" w:space="0" w:color="auto"/>
                    <w:right w:val="none" w:sz="0" w:space="0" w:color="auto"/>
                  </w:divBdr>
                  <w:divsChild>
                    <w:div w:id="772045660">
                      <w:marLeft w:val="0"/>
                      <w:marRight w:val="0"/>
                      <w:marTop w:val="0"/>
                      <w:marBottom w:val="0"/>
                      <w:divBdr>
                        <w:top w:val="none" w:sz="0" w:space="0" w:color="auto"/>
                        <w:left w:val="none" w:sz="0" w:space="0" w:color="auto"/>
                        <w:bottom w:val="none" w:sz="0" w:space="0" w:color="auto"/>
                        <w:right w:val="none" w:sz="0" w:space="0" w:color="auto"/>
                      </w:divBdr>
                    </w:div>
                    <w:div w:id="602302824">
                      <w:marLeft w:val="0"/>
                      <w:marRight w:val="0"/>
                      <w:marTop w:val="0"/>
                      <w:marBottom w:val="0"/>
                      <w:divBdr>
                        <w:top w:val="none" w:sz="0" w:space="0" w:color="auto"/>
                        <w:left w:val="none" w:sz="0" w:space="0" w:color="auto"/>
                        <w:bottom w:val="none" w:sz="0" w:space="0" w:color="auto"/>
                        <w:right w:val="none" w:sz="0" w:space="0" w:color="auto"/>
                      </w:divBdr>
                    </w:div>
                    <w:div w:id="669059761">
                      <w:marLeft w:val="0"/>
                      <w:marRight w:val="0"/>
                      <w:marTop w:val="0"/>
                      <w:marBottom w:val="0"/>
                      <w:divBdr>
                        <w:top w:val="none" w:sz="0" w:space="0" w:color="auto"/>
                        <w:left w:val="none" w:sz="0" w:space="0" w:color="auto"/>
                        <w:bottom w:val="none" w:sz="0" w:space="0" w:color="auto"/>
                        <w:right w:val="none" w:sz="0" w:space="0" w:color="auto"/>
                      </w:divBdr>
                      <w:divsChild>
                        <w:div w:id="6086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fairchild@path.ox.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rc.ac.uk" TargetMode="External"/><Relationship Id="rId4" Type="http://schemas.openxmlformats.org/officeDocument/2006/relationships/settings" Target="settings.xml"/><Relationship Id="rId9" Type="http://schemas.openxmlformats.org/officeDocument/2006/relationships/hyperlink" Target="mailto:press.office@admin.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2013-02-18T14:19:00Z</dcterms:created>
  <dcterms:modified xsi:type="dcterms:W3CDTF">2013-02-18T14:21:00Z</dcterms:modified>
</cp:coreProperties>
</file>