
<file path=[Content_Types].xml><?xml version="1.0" encoding="utf-8"?>
<Types xmlns="http://schemas.openxmlformats.org/package/2006/content-types">
  <Default Extension="jpg" ContentType="image/jpeg"/>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rFonts w:ascii="Times New Roman" w:hAnsi="Times New Roman" w:cs="Times New Roman"/>
          <w:sz w:val="28"/>
          <w:szCs w:val="28"/>
          <w:highlight w:val="none"/>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w:t xml:space="preserve">Chúng ta cùng mời hai "võ sĩ" này lên đài nhé!</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3E664790">
      <w:pPr>
        <w:pStyle w:val="141"/>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8"/>
        </w:rPr>
      </w:pPr>
      <w:r>
        <w:rPr>
          <w:rFonts w:ascii="Times New Roman" w:hAnsi="Times New Roman" w:eastAsia="Times New Roman" w:cs="Times New Roman"/>
          <w:b/>
          <w:color w:val="000000"/>
          <w:sz w:val="28"/>
          <w:szCs w:val="28"/>
        </w:rPr>
        <w:t xml:space="preserve">Võ sĩ 1: Mô hình Thác Nước (Waterfall) - Kỷ luật thép của kỹ sư truyền thống</w:t>
      </w:r>
      <w:r>
        <w:rPr>
          <w:rFonts w:ascii="Times New Roman" w:hAnsi="Times New Roman" w:eastAsia="Times New Roman" w:cs="Times New Roman"/>
          <w:sz w:val="28"/>
          <w:szCs w:val="28"/>
        </w:rPr>
      </w:r>
    </w:p>
    <w:p w14:paraId="25F44154">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Đây là mô hình cổ xưa nhất, được mang từ ngành xây dựng và cơ khí sang ngành phần mềm. Đúng như tên gọi "Thác nước", nước chỉ chảy từ trên xuống, không bao giờ chảy ngược lên.</w:t>
      </w:r>
      <w:r>
        <w:rPr>
          <w:rFonts w:ascii="Times New Roman" w:hAnsi="Times New Roman" w:eastAsia="Times New Roman" w:cs="Times New Roman"/>
          <w:sz w:val="28"/>
          <w:szCs w:val="28"/>
        </w:rPr>
      </w:r>
    </w:p>
    <w:p w14:paraId="433CB5B1">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Cách hoạt động:</w:t>
      </w:r>
      <w:r>
        <w:rPr>
          <w:rFonts w:ascii="Times New Roman" w:hAnsi="Times New Roman" w:eastAsia="Times New Roman" w:cs="Times New Roman"/>
          <w:color w:val="000000"/>
          <w:sz w:val="28"/>
          <w:szCs w:val="28"/>
        </w:rPr>
        <w:t xml:space="preserve"> Em sẽ đi qua 6 bước SDLC một cách vô cùng tuần tự. Phải chốt 100% tài liệu Yêu cầu thì mới được Thiết kế. Phải Thiết kế xong 100% thì lập trình viên mới được viết dòng code đầu tiên.</w:t>
      </w:r>
      <w:r>
        <w:rPr>
          <w:rFonts w:ascii="Times New Roman" w:hAnsi="Times New Roman" w:eastAsia="Times New Roman" w:cs="Times New Roman"/>
          <w:sz w:val="28"/>
          <w:szCs w:val="28"/>
        </w:rPr>
      </w:r>
    </w:p>
    <w:p w14:paraId="1923E252">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Ưu điểm:</w:t>
      </w:r>
      <w:r>
        <w:rPr>
          <w:rFonts w:ascii="Times New Roman" w:hAnsi="Times New Roman" w:eastAsia="Times New Roman" w:cs="Times New Roman"/>
          <w:sz w:val="28"/>
          <w:szCs w:val="28"/>
        </w:rPr>
      </w:r>
    </w:p>
    <w:p w14:paraId="0BDA9AC3">
      <w:pPr>
        <w:pStyle w:val="668"/>
        <w:numPr>
          <w:ilvl w:val="1"/>
          <w:numId w:val="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Cực kỳ rõ ràng, kỷ luật. Mọi thứ đều được lập tài liệu (document) siêu chi tiết. Nếu một lập trình viên nghỉ việc, người mới vào chỉ cần đọc tài liệu là làm tiếp được ngay.</w:t>
      </w:r>
      <w:r>
        <w:rPr>
          <w:rFonts w:ascii="Times New Roman" w:hAnsi="Times New Roman" w:eastAsia="Times New Roman" w:cs="Times New Roman"/>
          <w:sz w:val="28"/>
          <w:szCs w:val="28"/>
        </w:rPr>
      </w:r>
    </w:p>
    <w:p w14:paraId="2C4D585A">
      <w:pPr>
        <w:pStyle w:val="668"/>
        <w:numPr>
          <w:ilvl w:val="1"/>
          <w:numId w:val="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Ngân sách và thời gian được tính toán chính xác ngay từ đầu.</w:t>
      </w:r>
      <w:r>
        <w:rPr>
          <w:rFonts w:ascii="Times New Roman" w:hAnsi="Times New Roman" w:eastAsia="Times New Roman" w:cs="Times New Roman"/>
          <w:sz w:val="28"/>
          <w:szCs w:val="28"/>
        </w:rPr>
      </w:r>
    </w:p>
    <w:p w14:paraId="20E6850C">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Nhược điểm chí mạng:</w:t>
      </w:r>
      <w:r>
        <w:rPr>
          <w:rFonts w:ascii="Times New Roman" w:hAnsi="Times New Roman" w:eastAsia="Times New Roman" w:cs="Times New Roman"/>
          <w:sz w:val="28"/>
          <w:szCs w:val="28"/>
        </w:rPr>
      </w:r>
    </w:p>
    <w:p w14:paraId="3AC28D6C">
      <w:pPr>
        <w:pStyle w:val="668"/>
        <w:numPr>
          <w:ilvl w:val="1"/>
          <w:numId w:val="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Khó quay đầu:</w:t>
      </w:r>
      <w:r>
        <w:rPr>
          <w:rFonts w:ascii="Times New Roman" w:hAnsi="Times New Roman" w:eastAsia="Times New Roman" w:cs="Times New Roman"/>
          <w:color w:val="000000"/>
          <w:sz w:val="28"/>
          <w:szCs w:val="28"/>
        </w:rPr>
        <w:t xml:space="preserve"> Hãy tưởng tượng em đang ở giai đoạn Code (bước 3), mà khách hàng đòi đổi Yêu cầu (bước 1). Hệ thống sẽ vỡ lở, em phải đập đi làm lại từ đầu.</w:t>
      </w:r>
      <w:r>
        <w:rPr>
          <w:rFonts w:ascii="Times New Roman" w:hAnsi="Times New Roman" w:eastAsia="Times New Roman" w:cs="Times New Roman"/>
          <w:sz w:val="28"/>
          <w:szCs w:val="28"/>
        </w:rPr>
      </w:r>
    </w:p>
    <w:p w14:paraId="098E46C2">
      <w:pPr>
        <w:pStyle w:val="668"/>
        <w:numPr>
          <w:ilvl w:val="1"/>
          <w:numId w:val="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Thấy kết quả quá muộn:</w:t>
      </w:r>
      <w:r>
        <w:rPr>
          <w:rFonts w:ascii="Times New Roman" w:hAnsi="Times New Roman" w:eastAsia="Times New Roman" w:cs="Times New Roman"/>
          <w:color w:val="000000"/>
          <w:sz w:val="28"/>
          <w:szCs w:val="28"/>
        </w:rPr>
        <w:t xml:space="preserve"> Khách hàng phải đợi mòn mỏi 6 tháng đến 1 năm mới nhìn thấy phần mềm chạy được ở giai đoạn cuối cùng. Nhỡ lúc đó họ bảo: </w:t>
      </w:r>
      <w:r>
        <w:rPr>
          <w:rFonts w:ascii="Times New Roman" w:hAnsi="Times New Roman" w:eastAsia="Times New Roman" w:cs="Times New Roman"/>
          <w:i/>
          <w:color w:val="000000"/>
          <w:sz w:val="28"/>
          <w:szCs w:val="28"/>
        </w:rPr>
        <w:t xml:space="preserve">"Ơ, đây không phải thứ tôi muốn"</w:t>
      </w:r>
      <w:r>
        <w:rPr>
          <w:rFonts w:ascii="Times New Roman" w:hAnsi="Times New Roman" w:eastAsia="Times New Roman" w:cs="Times New Roman"/>
          <w:color w:val="000000"/>
          <w:sz w:val="28"/>
          <w:szCs w:val="28"/>
        </w:rPr>
        <w:t xml:space="preserve"> thì... xong phim!</w:t>
      </w:r>
      <w:r>
        <w:rPr>
          <w:rFonts w:ascii="Times New Roman" w:hAnsi="Times New Roman" w:eastAsia="Times New Roman" w:cs="Times New Roman"/>
          <w:sz w:val="28"/>
          <w:szCs w:val="28"/>
        </w:rPr>
      </w:r>
    </w:p>
    <w:p w14:paraId="1F727289">
      <w:pPr>
        <w:pBdr>
          <w:top w:val="none" w:color="000000" w:sz="4" w:space="0"/>
          <w:left w:val="none" w:color="000000" w:sz="4" w:space="0"/>
          <w:bottom w:val="none" w:color="000000" w:sz="4" w:space="0"/>
          <w:right w:val="none" w:color="000000" w:sz="4" w:space="0"/>
        </w:pBdr>
        <w:spacing/>
        <w:ind w:right="0" w:firstLine="0" w:left="0"/>
        <w:jc w:val="center"/>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mc:AlternateContent>
          <mc:Choice Requires="wpg">
            <w:drawing>
              <wp:inline xmlns:wp="http://schemas.openxmlformats.org/drawingml/2006/wordprocessingDrawing" distT="0" distB="0" distL="0" distR="0">
                <wp:extent cx="3472275" cy="347227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081790" name=""/>
                        <pic:cNvPicPr>
                          <a:picLocks noChangeAspect="1"/>
                        </pic:cNvPicPr>
                        <pic:nvPr/>
                      </pic:nvPicPr>
                      <pic:blipFill rotWithShape="1">
                        <a:blip r:embed="rId9"/>
                        <a:stretch/>
                      </pic:blipFill>
                      <pic:spPr bwMode="auto">
                        <a:xfrm flipH="0" flipV="0">
                          <a:off x="0" y="0"/>
                          <a:ext cx="3472274" cy="34722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73.41pt;height:273.41pt;mso-wrap-distance-left:0.00pt;mso-wrap-distance-top:0.00pt;mso-wrap-distance-right:0.00pt;mso-wrap-distance-bottom:0.00pt;z-index:1;" stroked="false">
                <v:imagedata r:id="rId9" o:title=""/>
                <o:lock v:ext="edit" rotation="t"/>
              </v:shape>
            </w:pict>
          </mc:Fallback>
        </mc:AlternateConten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7B141C6C">
      <w:pPr>
        <w:pBdr/>
        <w:spacing/>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667626C3">
      <w:pPr>
        <w:pBdr/>
        <w:spacing/>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7C9B9E17">
      <w:pPr>
        <w:pStyle w:val="141"/>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8"/>
        </w:rPr>
      </w:pPr>
      <w:r>
        <w:rPr>
          <w:rFonts w:ascii="Times New Roman" w:hAnsi="Times New Roman" w:eastAsia="Times New Roman" w:cs="Times New Roman"/>
          <w:b/>
          <w:color w:val="000000"/>
          <w:sz w:val="28"/>
          <w:szCs w:val="28"/>
        </w:rPr>
        <w:t xml:space="preserve">Võ sĩ 2: Mô hình Linh Hoạt (Agile) - Tốc độ và Sự thích nghi của kỷ nguyên số</w:t>
      </w:r>
      <w:r>
        <w:rPr>
          <w:rFonts w:ascii="Times New Roman" w:hAnsi="Times New Roman" w:eastAsia="Times New Roman" w:cs="Times New Roman"/>
          <w:sz w:val="28"/>
          <w:szCs w:val="28"/>
        </w:rPr>
      </w:r>
    </w:p>
    <w:p w14:paraId="6D143C3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Khi nhận ra những điểm yếu chết người của Waterfall trong một thế giới công nghệ thay đổi từng ngày, các kỹ sư phần mềm đã ngồi lại và tạo ra Agile. Đây là mô hình thống trị tại Thung lũng Silicon hiện nay.</w:t>
      </w:r>
      <w:r>
        <w:rPr>
          <w:rFonts w:ascii="Times New Roman" w:hAnsi="Times New Roman" w:eastAsia="Times New Roman" w:cs="Times New Roman"/>
          <w:sz w:val="28"/>
          <w:szCs w:val="28"/>
        </w:rPr>
      </w:r>
    </w:p>
    <w:p w14:paraId="20297E63">
      <w:pPr>
        <w:pStyle w:val="668"/>
        <w:numPr>
          <w:ilvl w:val="0"/>
          <w:numId w:val="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Cách hoạt động:</w:t>
      </w:r>
      <w:r>
        <w:rPr>
          <w:rFonts w:ascii="Times New Roman" w:hAnsi="Times New Roman" w:eastAsia="Times New Roman" w:cs="Times New Roman"/>
          <w:color w:val="000000"/>
          <w:sz w:val="28"/>
          <w:szCs w:val="28"/>
        </w:rPr>
        <w:t xml:space="preserve"> Thay vì làm một cục khổng lồ mất 1 năm, Agile "băm nhỏ" dự án ra thành các chu kỳ ngắn gọi là </w:t>
      </w:r>
      <w:r>
        <w:rPr>
          <w:rFonts w:ascii="Times New Roman" w:hAnsi="Times New Roman" w:eastAsia="Times New Roman" w:cs="Times New Roman"/>
          <w:b/>
          <w:color w:val="000000"/>
          <w:sz w:val="28"/>
          <w:szCs w:val="28"/>
        </w:rPr>
        <w:t xml:space="preserve">Sprint</w:t>
      </w:r>
      <w:r>
        <w:rPr>
          <w:rFonts w:ascii="Times New Roman" w:hAnsi="Times New Roman" w:eastAsia="Times New Roman" w:cs="Times New Roman"/>
          <w:color w:val="000000"/>
          <w:sz w:val="28"/>
          <w:szCs w:val="28"/>
        </w:rPr>
        <w:t xml:space="preserve"> (chạy nước rút), thường kéo dài từ 2 đến 4 tuần. Trong 2 tuần đó, team sẽ làm một quy trình SDLC thu nhỏ (Yêu cầu -&gt; Thiết kế -&gt; Code -&gt; Test) cho một vài tính năng cốt lõi, và GIAO NGAY cho khách hàng dùng thử.</w:t>
      </w:r>
      <w:r>
        <w:rPr>
          <w:rFonts w:ascii="Times New Roman" w:hAnsi="Times New Roman" w:eastAsia="Times New Roman" w:cs="Times New Roman"/>
          <w:sz w:val="28"/>
          <w:szCs w:val="28"/>
        </w:rPr>
      </w:r>
    </w:p>
    <w:p w14:paraId="4B96328F">
      <w:pPr>
        <w:pStyle w:val="668"/>
        <w:numPr>
          <w:ilvl w:val="0"/>
          <w:numId w:val="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Ưu điểm:</w:t>
      </w:r>
      <w:r>
        <w:rPr>
          <w:rFonts w:ascii="Times New Roman" w:hAnsi="Times New Roman" w:eastAsia="Times New Roman" w:cs="Times New Roman"/>
          <w:sz w:val="28"/>
          <w:szCs w:val="28"/>
        </w:rPr>
      </w:r>
    </w:p>
    <w:p w14:paraId="0E3AEDD3">
      <w:pPr>
        <w:pStyle w:val="668"/>
        <w:numPr>
          <w:ilvl w:val="1"/>
          <w:numId w:val="5"/>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Thích ứng cực nhanh:</w:t>
      </w:r>
      <w:r>
        <w:rPr>
          <w:rFonts w:ascii="Times New Roman" w:hAnsi="Times New Roman" w:eastAsia="Times New Roman" w:cs="Times New Roman"/>
          <w:color w:val="000000"/>
          <w:sz w:val="28"/>
          <w:szCs w:val="28"/>
        </w:rPr>
        <w:t xml:space="preserve"> Khách hàng muốn đổi tính năng? Không sao cả, đưa nó vào chu kỳ Sprint tiếp theo.</w:t>
      </w:r>
      <w:r>
        <w:rPr>
          <w:rFonts w:ascii="Times New Roman" w:hAnsi="Times New Roman" w:eastAsia="Times New Roman" w:cs="Times New Roman"/>
          <w:sz w:val="28"/>
          <w:szCs w:val="28"/>
        </w:rPr>
      </w:r>
    </w:p>
    <w:p w14:paraId="606F2E4F">
      <w:pPr>
        <w:pStyle w:val="668"/>
        <w:numPr>
          <w:ilvl w:val="1"/>
          <w:numId w:val="5"/>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Nhận phản hồi sớm:</w:t>
      </w:r>
      <w:r>
        <w:rPr>
          <w:rFonts w:ascii="Times New Roman" w:hAnsi="Times New Roman" w:eastAsia="Times New Roman" w:cs="Times New Roman"/>
          <w:color w:val="000000"/>
          <w:sz w:val="28"/>
          <w:szCs w:val="28"/>
        </w:rPr>
        <w:t xml:space="preserve"> Khách hàng được nhìn thấy, sờ vào sản phẩm chạy thật cứ mỗi 2-4 tuần, đảm bảo sản phẩm luôn đi đúng hướng.</w:t>
      </w:r>
      <w:r>
        <w:rPr>
          <w:rFonts w:ascii="Times New Roman" w:hAnsi="Times New Roman" w:eastAsia="Times New Roman" w:cs="Times New Roman"/>
          <w:sz w:val="28"/>
          <w:szCs w:val="28"/>
        </w:rPr>
      </w:r>
    </w:p>
    <w:p w14:paraId="787285A3">
      <w:pPr>
        <w:pStyle w:val="668"/>
        <w:numPr>
          <w:ilvl w:val="0"/>
          <w:numId w:val="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Nhược điểm:</w:t>
      </w:r>
      <w:r>
        <w:rPr>
          <w:rFonts w:ascii="Times New Roman" w:hAnsi="Times New Roman" w:eastAsia="Times New Roman" w:cs="Times New Roman"/>
          <w:sz w:val="28"/>
          <w:szCs w:val="28"/>
        </w:rPr>
      </w:r>
    </w:p>
    <w:p w14:paraId="0FAC172F">
      <w:pPr>
        <w:pStyle w:val="668"/>
        <w:numPr>
          <w:ilvl w:val="1"/>
          <w:numId w:val="6"/>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Khó ước lượng chính xác tổng chi phí và thời gian ngay từ đầu.</w:t>
      </w:r>
      <w:r>
        <w:rPr>
          <w:rFonts w:ascii="Times New Roman" w:hAnsi="Times New Roman" w:eastAsia="Times New Roman" w:cs="Times New Roman"/>
          <w:sz w:val="28"/>
          <w:szCs w:val="28"/>
        </w:rPr>
      </w:r>
    </w:p>
    <w:p w14:paraId="34044AC4">
      <w:pPr>
        <w:pStyle w:val="668"/>
        <w:numPr>
          <w:ilvl w:val="1"/>
          <w:numId w:val="6"/>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Đòi hỏi đội ngũ kỹ sư phải có tính tự giác cực cao và giao tiếp với nhau liên tục (họp hằng ngày).</w:t>
      </w:r>
      <w:r>
        <w:rPr>
          <w:rFonts w:ascii="Times New Roman" w:hAnsi="Times New Roman" w:eastAsia="Times New Roman" w:cs="Times New Roman"/>
          <w:sz w:val="28"/>
          <w:szCs w:val="28"/>
        </w:rPr>
      </w:r>
    </w:p>
    <w:p w14:paraId="0C1567C3">
      <w:pPr>
        <w:pBdr>
          <w:top w:val="none" w:color="000000" w:sz="4" w:space="0"/>
          <w:left w:val="none" w:color="000000" w:sz="4" w:space="0"/>
          <w:bottom w:val="none" w:color="000000" w:sz="4" w:space="0"/>
          <w:right w:val="none" w:color="000000" w:sz="4" w:space="0"/>
        </w:pBdr>
        <w:spacing/>
        <w:ind w:right="0" w:firstLine="0" w:left="0"/>
        <w:jc w:val="center"/>
        <w:rPr>
          <w:rFonts w:ascii="Times New Roman" w:hAnsi="Times New Roman" w:cs="Times New Roman"/>
          <w:sz w:val="28"/>
          <w:szCs w:val="28"/>
        </w:rPr>
      </w:pPr>
      <w:r>
        <w:rPr>
          <w:rFonts w:ascii="Times New Roman" w:hAnsi="Times New Roman" w:eastAsia="Times New Roman" w:cs="Times New Roman"/>
          <w:sz w:val="28"/>
          <w:szCs w:val="28"/>
        </w:rPr>
        <mc:AlternateContent>
          <mc:Choice Requires="wpg">
            <w:drawing>
              <wp:inline xmlns:wp="http://schemas.openxmlformats.org/drawingml/2006/wordprocessingDrawing" distT="0" distB="0" distL="0" distR="0">
                <wp:extent cx="5130726" cy="3945232"/>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905120" name=""/>
                        <pic:cNvPicPr>
                          <a:picLocks noChangeAspect="1"/>
                        </pic:cNvPicPr>
                        <pic:nvPr/>
                      </pic:nvPicPr>
                      <pic:blipFill rotWithShape="1">
                        <a:blip r:embed="rId10"/>
                        <a:stretch/>
                      </pic:blipFill>
                      <pic:spPr bwMode="auto">
                        <a:xfrm flipH="0" flipV="0">
                          <a:off x="0" y="0"/>
                          <a:ext cx="5130726" cy="394523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03.99pt;height:310.65pt;mso-wrap-distance-left:0.00pt;mso-wrap-distance-top:0.00pt;mso-wrap-distance-right:0.00pt;mso-wrap-distance-bottom:0.00pt;z-index:1;" stroked="false">
                <v:imagedata r:id="rId10" o:title=""/>
                <o:lock v:ext="edit" rotation="t"/>
              </v:shape>
            </w:pict>
          </mc:Fallback>
        </mc:AlternateContent>
      </w:r>
      <w:r>
        <w:rPr>
          <w:rFonts w:ascii="Times New Roman" w:hAnsi="Times New Roman" w:eastAsia="Times New Roman" w:cs="Times New Roman"/>
          <w:sz w:val="28"/>
          <w:szCs w:val="28"/>
        </w:rPr>
      </w:r>
    </w:p>
    <w:p w14:paraId="31A66CD4">
      <w:pPr>
        <w:pBdr/>
        <w:spacing/>
        <w:ind/>
        <w:rPr>
          <w:rFonts w:ascii="Times New Roman" w:hAnsi="Times New Roman" w:cs="Times New Roman"/>
          <w:sz w:val="28"/>
          <w:szCs w:val="28"/>
        </w:rPr>
      </w:pP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320A62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0AA01B3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5234409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2C08A0C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49A8EC1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5985D85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jpg"/><Relationship Id="rId10" Type="http://schemas.openxmlformats.org/officeDocument/2006/relationships/image" Target="media/image2.jp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2026-05-06T04:36:52Z</dcterms:modified>
</cp:coreProperties>
</file>