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5C91C" w14:textId="59CEEB7D" w:rsidR="009369CE" w:rsidRPr="007F63B5" w:rsidRDefault="00973F4C" w:rsidP="006E6764">
      <w:pPr>
        <w:pStyle w:val="NoSpacing"/>
        <w:jc w:val="center"/>
        <w:rPr>
          <w:rFonts w:ascii="Times New Roman" w:hAnsi="Times New Roman" w:cs="Times New Roman"/>
          <w:sz w:val="48"/>
          <w:szCs w:val="48"/>
        </w:rPr>
      </w:pPr>
      <w:r>
        <w:rPr>
          <w:rFonts w:ascii="Times New Roman" w:hAnsi="Times New Roman" w:cs="Times New Roman"/>
          <w:sz w:val="48"/>
          <w:szCs w:val="48"/>
        </w:rPr>
        <w:t>Exploratory Analysis of Serious Injuries caused by Accidents using KNIME Analytical Tool</w:t>
      </w:r>
    </w:p>
    <w:p w14:paraId="2EB0E49B" w14:textId="533ED723" w:rsidR="003418A7" w:rsidRPr="007F63B5" w:rsidRDefault="003418A7" w:rsidP="002C0BA9">
      <w:pPr>
        <w:pStyle w:val="NoSpacing"/>
        <w:jc w:val="both"/>
        <w:rPr>
          <w:rFonts w:ascii="Times New Roman" w:hAnsi="Times New Roman" w:cs="Times New Roman"/>
          <w:sz w:val="20"/>
          <w:szCs w:val="20"/>
        </w:rPr>
      </w:pPr>
    </w:p>
    <w:p w14:paraId="50362561" w14:textId="669E41FB" w:rsidR="003418A7" w:rsidRPr="007F63B5" w:rsidRDefault="003418A7" w:rsidP="002C0BA9">
      <w:pPr>
        <w:pStyle w:val="NoSpacing"/>
        <w:jc w:val="center"/>
        <w:rPr>
          <w:rFonts w:ascii="Times New Roman" w:hAnsi="Times New Roman" w:cs="Times New Roman"/>
          <w:i/>
        </w:rPr>
      </w:pPr>
      <w:r w:rsidRPr="007F63B5">
        <w:rPr>
          <w:rFonts w:ascii="Times New Roman" w:hAnsi="Times New Roman" w:cs="Times New Roman"/>
          <w:i/>
        </w:rPr>
        <w:t>Ms</w:t>
      </w:r>
      <w:r w:rsidRPr="007F63B5">
        <w:rPr>
          <w:rFonts w:ascii="Times New Roman" w:hAnsi="Times New Roman" w:cs="Times New Roman"/>
        </w:rPr>
        <w:t>.</w:t>
      </w:r>
      <w:r w:rsidRPr="007F63B5">
        <w:rPr>
          <w:rFonts w:ascii="Times New Roman" w:hAnsi="Times New Roman" w:cs="Times New Roman"/>
          <w:i/>
        </w:rPr>
        <w:t xml:space="preserve"> Sushmitha Suresh</w:t>
      </w:r>
    </w:p>
    <w:p w14:paraId="4844D726" w14:textId="605617C4" w:rsidR="003418A7" w:rsidRPr="007F63B5" w:rsidRDefault="003418A7" w:rsidP="002C0BA9">
      <w:pPr>
        <w:pStyle w:val="NoSpacing"/>
        <w:jc w:val="center"/>
        <w:rPr>
          <w:rFonts w:ascii="Times New Roman" w:hAnsi="Times New Roman" w:cs="Times New Roman"/>
          <w:i/>
          <w:sz w:val="20"/>
          <w:szCs w:val="20"/>
        </w:rPr>
      </w:pPr>
      <w:r w:rsidRPr="007F63B5">
        <w:rPr>
          <w:rFonts w:ascii="Times New Roman" w:hAnsi="Times New Roman" w:cs="Times New Roman"/>
          <w:i/>
          <w:sz w:val="20"/>
          <w:szCs w:val="20"/>
        </w:rPr>
        <w:t>Department of computing</w:t>
      </w:r>
    </w:p>
    <w:p w14:paraId="13FEAFA3" w14:textId="61DAB562" w:rsidR="003418A7" w:rsidRPr="007F63B5" w:rsidRDefault="003418A7" w:rsidP="002C0BA9">
      <w:pPr>
        <w:pStyle w:val="NoSpacing"/>
        <w:jc w:val="center"/>
        <w:rPr>
          <w:rFonts w:ascii="Times New Roman" w:hAnsi="Times New Roman" w:cs="Times New Roman"/>
          <w:i/>
          <w:sz w:val="20"/>
          <w:szCs w:val="20"/>
        </w:rPr>
      </w:pPr>
      <w:r w:rsidRPr="007F63B5">
        <w:rPr>
          <w:rFonts w:ascii="Times New Roman" w:hAnsi="Times New Roman" w:cs="Times New Roman"/>
          <w:i/>
          <w:sz w:val="20"/>
          <w:szCs w:val="20"/>
        </w:rPr>
        <w:t>Letterkenny Institute of Technology</w:t>
      </w:r>
    </w:p>
    <w:p w14:paraId="2CA4CA18" w14:textId="1E6D621F" w:rsidR="003418A7" w:rsidRPr="007F63B5" w:rsidRDefault="003418A7" w:rsidP="002C0BA9">
      <w:pPr>
        <w:pStyle w:val="NoSpacing"/>
        <w:jc w:val="center"/>
        <w:rPr>
          <w:rFonts w:ascii="Times New Roman" w:hAnsi="Times New Roman" w:cs="Times New Roman"/>
          <w:sz w:val="20"/>
          <w:szCs w:val="20"/>
        </w:rPr>
      </w:pPr>
      <w:r w:rsidRPr="007F63B5">
        <w:rPr>
          <w:rFonts w:ascii="Times New Roman" w:hAnsi="Times New Roman" w:cs="Times New Roman"/>
          <w:i/>
          <w:sz w:val="20"/>
          <w:szCs w:val="20"/>
        </w:rPr>
        <w:t>Letterkenny, Ireland</w:t>
      </w:r>
    </w:p>
    <w:p w14:paraId="2CD048D6" w14:textId="6559F9DB" w:rsidR="003418A7" w:rsidRPr="007F63B5" w:rsidRDefault="00812BC3" w:rsidP="002C0BA9">
      <w:pPr>
        <w:pStyle w:val="NoSpacing"/>
        <w:jc w:val="center"/>
        <w:rPr>
          <w:rFonts w:ascii="Times New Roman" w:hAnsi="Times New Roman" w:cs="Times New Roman"/>
          <w:sz w:val="20"/>
          <w:szCs w:val="20"/>
        </w:rPr>
      </w:pPr>
      <w:hyperlink r:id="rId8" w:history="1">
        <w:r w:rsidR="002C0BA9" w:rsidRPr="00AA76C3">
          <w:rPr>
            <w:rStyle w:val="Hyperlink"/>
            <w:rFonts w:ascii="Times New Roman" w:hAnsi="Times New Roman" w:cs="Times New Roman"/>
            <w:sz w:val="20"/>
            <w:szCs w:val="20"/>
          </w:rPr>
          <w:t>L00144354@student.lyit.ie</w:t>
        </w:r>
      </w:hyperlink>
    </w:p>
    <w:p w14:paraId="4E097A74" w14:textId="77777777" w:rsidR="006E6764" w:rsidRDefault="006E6764" w:rsidP="002C0BA9">
      <w:pPr>
        <w:pStyle w:val="NoSpacing"/>
        <w:jc w:val="both"/>
        <w:rPr>
          <w:rFonts w:ascii="Times New Roman" w:hAnsi="Times New Roman" w:cs="Times New Roman"/>
          <w:sz w:val="20"/>
          <w:szCs w:val="20"/>
        </w:rPr>
      </w:pPr>
    </w:p>
    <w:p w14:paraId="766A36CE" w14:textId="126BD650" w:rsidR="00F62DA0" w:rsidRPr="00A54C53" w:rsidRDefault="00BB3F0A" w:rsidP="002C0BA9">
      <w:pPr>
        <w:pStyle w:val="NoSpacing"/>
        <w:jc w:val="both"/>
        <w:rPr>
          <w:rFonts w:ascii="Times New Roman" w:hAnsi="Times New Roman" w:cs="Times New Roman"/>
          <w:b/>
          <w:sz w:val="18"/>
          <w:szCs w:val="18"/>
        </w:rPr>
      </w:pPr>
      <w:r w:rsidRPr="00275F17">
        <w:rPr>
          <w:rFonts w:ascii="Times New Roman" w:hAnsi="Times New Roman" w:cs="Times New Roman"/>
          <w:b/>
          <w:i/>
          <w:sz w:val="18"/>
          <w:szCs w:val="18"/>
        </w:rPr>
        <w:t>Abstract</w:t>
      </w:r>
      <w:r w:rsidRPr="00275F17">
        <w:rPr>
          <w:rFonts w:ascii="Times New Roman" w:hAnsi="Times New Roman" w:cs="Times New Roman"/>
          <w:b/>
          <w:sz w:val="18"/>
          <w:szCs w:val="18"/>
        </w:rPr>
        <w:t>-</w:t>
      </w:r>
      <w:r w:rsidR="00973F4C" w:rsidRPr="00A54C53">
        <w:rPr>
          <w:rFonts w:ascii="Times New Roman" w:hAnsi="Times New Roman" w:cs="Times New Roman"/>
          <w:b/>
          <w:sz w:val="18"/>
          <w:szCs w:val="18"/>
        </w:rPr>
        <w:t xml:space="preserve"> Examination of hazard factors that add to the serious injuries in vehicle mishaps has ended up being an interesting and testing issue. The consequences of such examination can enable better to comprehend and conceivably moderate the extreme dangers associated with vehicle crashes and in this way advance the prosperity of individuals engaged with these car crashes. For this purpose, there are </w:t>
      </w:r>
      <w:r w:rsidR="00A54C53" w:rsidRPr="00A54C53">
        <w:rPr>
          <w:rFonts w:ascii="Times New Roman" w:hAnsi="Times New Roman" w:cs="Times New Roman"/>
          <w:b/>
          <w:sz w:val="18"/>
          <w:szCs w:val="18"/>
        </w:rPr>
        <w:t>several</w:t>
      </w:r>
      <w:r w:rsidR="00973F4C" w:rsidRPr="00A54C53">
        <w:rPr>
          <w:rFonts w:ascii="Times New Roman" w:hAnsi="Times New Roman" w:cs="Times New Roman"/>
          <w:b/>
          <w:sz w:val="18"/>
          <w:szCs w:val="18"/>
        </w:rPr>
        <w:t xml:space="preserve"> analytical platforms that can be adapted to predict the values to be analysed. Having said that, one such tool called ‘KNIME’ is being used in this paper for predicting the serious injuries from the given dataset. Whilst its counterparts, the core reason behind using this tool specifically is because of the concept of pipelining that has been adopted to create visual data flows to execute the data </w:t>
      </w:r>
      <w:proofErr w:type="gramStart"/>
      <w:r w:rsidR="00973F4C" w:rsidRPr="00A54C53">
        <w:rPr>
          <w:rFonts w:ascii="Times New Roman" w:hAnsi="Times New Roman" w:cs="Times New Roman"/>
          <w:b/>
          <w:sz w:val="18"/>
          <w:szCs w:val="18"/>
        </w:rPr>
        <w:t>and also</w:t>
      </w:r>
      <w:proofErr w:type="gramEnd"/>
      <w:r w:rsidR="00973F4C" w:rsidRPr="00A54C53">
        <w:rPr>
          <w:rFonts w:ascii="Times New Roman" w:hAnsi="Times New Roman" w:cs="Times New Roman"/>
          <w:b/>
          <w:sz w:val="18"/>
          <w:szCs w:val="18"/>
        </w:rPr>
        <w:t xml:space="preserve"> displays the accuracy percentage obtained. Additionally, even the non-experts can visually analyse the data from a given large dataset.</w:t>
      </w:r>
    </w:p>
    <w:p w14:paraId="16324504" w14:textId="77777777" w:rsidR="006E6764" w:rsidRDefault="006E6764" w:rsidP="006E6764">
      <w:pPr>
        <w:jc w:val="both"/>
        <w:rPr>
          <w:rFonts w:ascii="Times New Roman" w:hAnsi="Times New Roman" w:cs="Times New Roman"/>
          <w:b/>
          <w:i/>
          <w:sz w:val="20"/>
          <w:szCs w:val="20"/>
        </w:rPr>
      </w:pPr>
    </w:p>
    <w:p w14:paraId="5F6F88C8" w14:textId="76F88C14" w:rsidR="006E6764" w:rsidRPr="006E6764" w:rsidRDefault="003F118B" w:rsidP="006E6764">
      <w:pPr>
        <w:jc w:val="both"/>
        <w:rPr>
          <w:rFonts w:ascii="Times New Roman" w:hAnsi="Times New Roman" w:cs="Times New Roman"/>
          <w:b/>
          <w:i/>
          <w:sz w:val="18"/>
          <w:szCs w:val="18"/>
        </w:rPr>
      </w:pPr>
      <w:r w:rsidRPr="006E6764">
        <w:rPr>
          <w:rFonts w:ascii="Times New Roman" w:hAnsi="Times New Roman" w:cs="Times New Roman"/>
          <w:b/>
          <w:i/>
          <w:sz w:val="18"/>
          <w:szCs w:val="18"/>
        </w:rPr>
        <w:t>Keywords</w:t>
      </w:r>
      <w:r w:rsidR="006E6764" w:rsidRPr="006E6764">
        <w:rPr>
          <w:rFonts w:ascii="Times New Roman" w:hAnsi="Times New Roman" w:cs="Times New Roman"/>
          <w:b/>
          <w:sz w:val="18"/>
          <w:szCs w:val="18"/>
        </w:rPr>
        <w:t xml:space="preserve">- </w:t>
      </w:r>
      <w:r w:rsidR="00137227" w:rsidRPr="006E6764">
        <w:rPr>
          <w:rFonts w:ascii="Times New Roman" w:hAnsi="Times New Roman" w:cs="Times New Roman"/>
          <w:b/>
          <w:i/>
          <w:sz w:val="18"/>
          <w:szCs w:val="18"/>
        </w:rPr>
        <w:t>KNIME</w:t>
      </w:r>
      <w:r w:rsidR="006E6764" w:rsidRPr="006E6764">
        <w:rPr>
          <w:rFonts w:ascii="Times New Roman" w:hAnsi="Times New Roman" w:cs="Times New Roman"/>
          <w:b/>
          <w:i/>
          <w:sz w:val="18"/>
          <w:szCs w:val="18"/>
        </w:rPr>
        <w:t xml:space="preserve"> </w:t>
      </w:r>
      <w:r w:rsidR="00137227" w:rsidRPr="006E6764">
        <w:rPr>
          <w:rFonts w:ascii="Times New Roman" w:hAnsi="Times New Roman" w:cs="Times New Roman"/>
          <w:b/>
          <w:i/>
          <w:sz w:val="18"/>
          <w:szCs w:val="18"/>
        </w:rPr>
        <w:t xml:space="preserve">model design, Serious injuries, Big data </w:t>
      </w:r>
    </w:p>
    <w:p w14:paraId="5DD14ABC" w14:textId="412CFF5D" w:rsidR="003F118B" w:rsidRPr="007F63B5" w:rsidRDefault="003F118B" w:rsidP="002C0BA9">
      <w:pPr>
        <w:pStyle w:val="NoSpacing"/>
        <w:jc w:val="both"/>
        <w:rPr>
          <w:rFonts w:ascii="Times New Roman" w:hAnsi="Times New Roman" w:cs="Times New Roman"/>
          <w:sz w:val="20"/>
          <w:szCs w:val="20"/>
        </w:rPr>
      </w:pPr>
    </w:p>
    <w:p w14:paraId="3CEA7312" w14:textId="316AF101" w:rsidR="006E6764" w:rsidRPr="0063419A" w:rsidRDefault="003F118B" w:rsidP="0063419A">
      <w:pPr>
        <w:pStyle w:val="Heading1"/>
        <w:rPr>
          <w:rFonts w:ascii="Times New Roman" w:hAnsi="Times New Roman" w:cs="Times New Roman"/>
          <w:color w:val="000000" w:themeColor="text1"/>
          <w:sz w:val="20"/>
          <w:szCs w:val="20"/>
        </w:rPr>
      </w:pPr>
      <w:r w:rsidRPr="0063419A">
        <w:rPr>
          <w:rFonts w:ascii="Times New Roman" w:hAnsi="Times New Roman" w:cs="Times New Roman"/>
          <w:color w:val="000000" w:themeColor="text1"/>
          <w:sz w:val="20"/>
          <w:szCs w:val="20"/>
        </w:rPr>
        <w:t>INTRODUCTION</w:t>
      </w:r>
    </w:p>
    <w:p w14:paraId="6EAC8602" w14:textId="77777777" w:rsidR="00351F55" w:rsidRDefault="00351F55" w:rsidP="00351F55">
      <w:pPr>
        <w:pStyle w:val="NoSpacing"/>
        <w:ind w:left="720"/>
        <w:jc w:val="both"/>
        <w:rPr>
          <w:rFonts w:ascii="Times New Roman" w:hAnsi="Times New Roman" w:cs="Times New Roman"/>
          <w:sz w:val="20"/>
          <w:szCs w:val="20"/>
        </w:rPr>
      </w:pPr>
    </w:p>
    <w:p w14:paraId="40E57627" w14:textId="6516A954" w:rsidR="00137227" w:rsidRPr="00351F55" w:rsidRDefault="00137227" w:rsidP="006E6764">
      <w:pPr>
        <w:pStyle w:val="NoSpacing"/>
        <w:jc w:val="both"/>
        <w:rPr>
          <w:rFonts w:ascii="Times New Roman" w:hAnsi="Times New Roman" w:cs="Times New Roman"/>
          <w:sz w:val="20"/>
          <w:szCs w:val="20"/>
        </w:rPr>
      </w:pPr>
      <w:r w:rsidRPr="00351F55">
        <w:rPr>
          <w:rFonts w:ascii="Times New Roman" w:hAnsi="Times New Roman" w:cs="Times New Roman"/>
          <w:sz w:val="20"/>
          <w:szCs w:val="20"/>
        </w:rPr>
        <w:t xml:space="preserve">Enormous information has turned into a prevailing term in portraying the exponential development, openness, accessibility, and across the board utilization of data in an organized, semi-organized and unstructured configuration in an assortment of </w:t>
      </w:r>
      <w:r w:rsidRPr="00351F55">
        <w:rPr>
          <w:rFonts w:ascii="Times New Roman" w:hAnsi="Times New Roman" w:cs="Times New Roman"/>
          <w:sz w:val="20"/>
          <w:szCs w:val="20"/>
        </w:rPr>
        <w:t xml:space="preserve">business setting. Paying little respect to the dimension of volume, assortment, or speed when dealing with such huge information, is useless except if analysts accomplish something with it that conveys esteem. That is the place </w:t>
      </w:r>
      <w:r w:rsidR="00A52E14" w:rsidRPr="00351F55">
        <w:rPr>
          <w:rFonts w:ascii="Times New Roman" w:hAnsi="Times New Roman" w:cs="Times New Roman"/>
          <w:sz w:val="20"/>
          <w:szCs w:val="20"/>
        </w:rPr>
        <w:t>“B</w:t>
      </w:r>
      <w:r w:rsidRPr="00351F55">
        <w:rPr>
          <w:rFonts w:ascii="Times New Roman" w:hAnsi="Times New Roman" w:cs="Times New Roman"/>
          <w:sz w:val="20"/>
          <w:szCs w:val="20"/>
        </w:rPr>
        <w:t>ig</w:t>
      </w:r>
      <w:r w:rsidR="00A52E14" w:rsidRPr="00351F55">
        <w:rPr>
          <w:rFonts w:ascii="Times New Roman" w:hAnsi="Times New Roman" w:cs="Times New Roman"/>
          <w:sz w:val="20"/>
          <w:szCs w:val="20"/>
        </w:rPr>
        <w:t xml:space="preserve"> data” </w:t>
      </w:r>
      <w:r w:rsidRPr="00351F55">
        <w:rPr>
          <w:rFonts w:ascii="Times New Roman" w:hAnsi="Times New Roman" w:cs="Times New Roman"/>
          <w:sz w:val="20"/>
          <w:szCs w:val="20"/>
        </w:rPr>
        <w:t>analytics comes into consideration. One territory where Big data analytics has the best potential to have a huge effect is in the basic examination of automobile crashes and resultant serious injuries. According to WHO 2018 report its estimated that nearly 1.35 million people are dying each year as a result of road traffic crashes</w:t>
      </w:r>
      <w:r w:rsidRPr="00351F55">
        <w:rPr>
          <w:rFonts w:ascii="Times New Roman" w:hAnsi="Times New Roman" w:cs="Times New Roman"/>
          <w:sz w:val="20"/>
          <w:szCs w:val="20"/>
          <w:highlight w:val="yellow"/>
        </w:rPr>
        <w:fldChar w:fldCharType="begin"/>
      </w:r>
      <w:r w:rsidRPr="00351F55">
        <w:rPr>
          <w:rFonts w:ascii="Times New Roman" w:hAnsi="Times New Roman" w:cs="Times New Roman"/>
          <w:sz w:val="20"/>
          <w:szCs w:val="20"/>
          <w:highlight w:val="yellow"/>
        </w:rPr>
        <w:instrText xml:space="preserve"> ADDIN ZOTERO_ITEM CSL_CITATION {"citationID":"wEGCslg9","properties":{"formattedCitation":"(Delen {\\i{}et al.} 2017)","plainCitation":"(Delen et al. 2017)","noteIndex":0},"citationItems":[{"id":87,"uris":["http://zotero.org/users/5219391/items/PEPVZPEX"],"uri":["http://zotero.org/users/5219391/items/PEPVZPEX"],"itemData":{"id":87,"type":"article-journal","title":"Investigating injury severity risk factors in automobile crashes with predictive analytics and sensitivity analysis methods","container-title":"Journal of Transport &amp; Health","page":"118-131","volume":"4","source":"Crossref","abstract":"Investigation of the risk factors that contribute to the injury severity in motor vehicle crashes has proved to be a thought-provoking and challenging problem. The results of such investigation can help better understand and potentially mitigate the severe injury risks involved in automobile crashes and thereby advance the well-being of people involved in these traffic accidents. Many factors were found to have an impact on the severity of injury sustained by occupants in the event of an automobile accident. In this analytics study we used a large and feature-rich crash dataset along with a number of predictive analytics algorithms to model the complex relationships between varying levels of injury severity and the crash related risk factors. Applying a systematic series of information fusion-based sensitivity analysis on the trained predictive models we identified the relative importance of the crash related risk factors. The results provided invaluable insights for the use of predictive analytics in this domain and exposed the relative importance of crash related risk factors with the changing levels of injury severity.","DOI":"10.1016/j.jth.2017.01.009","ISSN":"22141405","language":"en","author":[{"family":"Delen","given":"Dursun"},{"family":"Tomak","given":"Leman"},{"family":"Topuz","given":"Kazim"},{"family":"Eryarsoy","given":"Enes"}],"issued":{"date-parts":[["2017",3]]}}}],"schema":"https://github.com/citation-style-language/schema/raw/master/csl-citation.json"} </w:instrText>
      </w:r>
      <w:r w:rsidRPr="00351F55">
        <w:rPr>
          <w:rFonts w:ascii="Times New Roman" w:hAnsi="Times New Roman" w:cs="Times New Roman"/>
          <w:sz w:val="20"/>
          <w:szCs w:val="20"/>
          <w:highlight w:val="yellow"/>
        </w:rPr>
        <w:fldChar w:fldCharType="separate"/>
      </w:r>
      <w:r w:rsidRPr="00351F55">
        <w:rPr>
          <w:rFonts w:ascii="Times New Roman" w:hAnsi="Times New Roman" w:cs="Times New Roman"/>
          <w:sz w:val="20"/>
          <w:szCs w:val="20"/>
        </w:rPr>
        <w:t xml:space="preserve">(Delen </w:t>
      </w:r>
      <w:r w:rsidRPr="00351F55">
        <w:rPr>
          <w:rFonts w:ascii="Times New Roman" w:hAnsi="Times New Roman" w:cs="Times New Roman"/>
          <w:i/>
          <w:iCs/>
          <w:sz w:val="20"/>
          <w:szCs w:val="20"/>
        </w:rPr>
        <w:t>et al.</w:t>
      </w:r>
      <w:r w:rsidRPr="00351F55">
        <w:rPr>
          <w:rFonts w:ascii="Times New Roman" w:hAnsi="Times New Roman" w:cs="Times New Roman"/>
          <w:sz w:val="20"/>
          <w:szCs w:val="20"/>
        </w:rPr>
        <w:t xml:space="preserve"> 2017)</w:t>
      </w:r>
      <w:r w:rsidRPr="00351F55">
        <w:rPr>
          <w:rFonts w:ascii="Times New Roman" w:hAnsi="Times New Roman" w:cs="Times New Roman"/>
          <w:sz w:val="20"/>
          <w:szCs w:val="20"/>
          <w:highlight w:val="yellow"/>
        </w:rPr>
        <w:fldChar w:fldCharType="end"/>
      </w:r>
      <w:r w:rsidRPr="00351F55">
        <w:rPr>
          <w:rFonts w:ascii="Times New Roman" w:hAnsi="Times New Roman" w:cs="Times New Roman"/>
          <w:sz w:val="20"/>
          <w:szCs w:val="20"/>
        </w:rPr>
        <w:t xml:space="preserve">. Be that as it may, this pattern can change </w:t>
      </w:r>
      <w:proofErr w:type="gramStart"/>
      <w:r w:rsidRPr="00351F55">
        <w:rPr>
          <w:rFonts w:ascii="Times New Roman" w:hAnsi="Times New Roman" w:cs="Times New Roman"/>
          <w:sz w:val="20"/>
          <w:szCs w:val="20"/>
        </w:rPr>
        <w:t>later on</w:t>
      </w:r>
      <w:proofErr w:type="gramEnd"/>
      <w:r w:rsidRPr="00351F55">
        <w:rPr>
          <w:rFonts w:ascii="Times New Roman" w:hAnsi="Times New Roman" w:cs="Times New Roman"/>
          <w:sz w:val="20"/>
          <w:szCs w:val="20"/>
        </w:rPr>
        <w:t xml:space="preserve"> as it is difficult to anticipate the rate at which street auto collisions happen as it can happen in any circumstance. In this manner, an examination can be done that impacts the auto collision seriousness levels utilizing data mining </w:t>
      </w:r>
      <w:r w:rsidR="00DC59CD" w:rsidRPr="00351F55">
        <w:rPr>
          <w:rFonts w:ascii="Times New Roman" w:hAnsi="Times New Roman" w:cs="Times New Roman"/>
          <w:sz w:val="20"/>
          <w:szCs w:val="20"/>
        </w:rPr>
        <w:t>procedures (</w:t>
      </w:r>
      <w:r w:rsidRPr="00351F55">
        <w:rPr>
          <w:rFonts w:ascii="Times New Roman" w:hAnsi="Times New Roman" w:cs="Times New Roman"/>
          <w:sz w:val="20"/>
          <w:szCs w:val="20"/>
        </w:rPr>
        <w:t>Atnafu and Kaur n.d.)</w:t>
      </w:r>
    </w:p>
    <w:p w14:paraId="3DF28F8F" w14:textId="632049F7" w:rsidR="00137227" w:rsidRPr="00351F55" w:rsidRDefault="00137227" w:rsidP="001434C5">
      <w:pPr>
        <w:jc w:val="both"/>
        <w:rPr>
          <w:rFonts w:ascii="Times New Roman" w:hAnsi="Times New Roman" w:cs="Times New Roman"/>
          <w:sz w:val="20"/>
          <w:szCs w:val="20"/>
        </w:rPr>
      </w:pPr>
      <w:r w:rsidRPr="00351F55">
        <w:rPr>
          <w:rFonts w:ascii="Times New Roman" w:hAnsi="Times New Roman" w:cs="Times New Roman"/>
          <w:sz w:val="20"/>
          <w:szCs w:val="20"/>
        </w:rPr>
        <w:t xml:space="preserve">In order to encourage the passage to the learning extraction models for people not related to programming building, various business, and non-business programming suites have been made available. Early programming suites include SPSS Clementine, Oracle Data Mining. Yet there is </w:t>
      </w:r>
      <w:r w:rsidR="00351F55" w:rsidRPr="00351F55">
        <w:rPr>
          <w:rFonts w:ascii="Times New Roman" w:hAnsi="Times New Roman" w:cs="Times New Roman"/>
          <w:sz w:val="20"/>
          <w:szCs w:val="20"/>
        </w:rPr>
        <w:t>yet</w:t>
      </w:r>
      <w:r w:rsidRPr="00351F55">
        <w:rPr>
          <w:rFonts w:ascii="Times New Roman" w:hAnsi="Times New Roman" w:cs="Times New Roman"/>
          <w:sz w:val="20"/>
          <w:szCs w:val="20"/>
        </w:rPr>
        <w:t xml:space="preserve"> a few well understood open source programming examples. Having said that, a specific subset is addressed by workflow situations, in which approximately coupled, singular preparing nodes can be 'darted together' to allow complex computational tasks. (Naik and Samant 2016) </w:t>
      </w:r>
    </w:p>
    <w:p w14:paraId="1D7A2F2D" w14:textId="1321CE52" w:rsidR="00137227" w:rsidRPr="00351F55" w:rsidRDefault="00137227" w:rsidP="001434C5">
      <w:pPr>
        <w:jc w:val="both"/>
        <w:rPr>
          <w:rFonts w:ascii="Times New Roman" w:hAnsi="Times New Roman" w:cs="Times New Roman"/>
          <w:sz w:val="20"/>
          <w:szCs w:val="20"/>
        </w:rPr>
        <w:sectPr w:rsidR="00137227" w:rsidRPr="00351F55" w:rsidSect="00137227">
          <w:footerReference w:type="default" r:id="rId9"/>
          <w:pgSz w:w="11906" w:h="16838"/>
          <w:pgMar w:top="1440" w:right="1440" w:bottom="1440" w:left="1701" w:header="708" w:footer="708" w:gutter="0"/>
          <w:cols w:num="2" w:space="708"/>
          <w:docGrid w:linePitch="360"/>
        </w:sectPr>
      </w:pPr>
      <w:r w:rsidRPr="00351F55">
        <w:rPr>
          <w:rFonts w:ascii="Times New Roman" w:hAnsi="Times New Roman" w:cs="Times New Roman"/>
          <w:sz w:val="20"/>
          <w:szCs w:val="20"/>
        </w:rPr>
        <w:t xml:space="preserve">One such platform is KNIME. It is a </w:t>
      </w:r>
      <w:r w:rsidR="00055ED3" w:rsidRPr="00351F55">
        <w:rPr>
          <w:rFonts w:ascii="Times New Roman" w:hAnsi="Times New Roman" w:cs="Times New Roman"/>
          <w:sz w:val="20"/>
          <w:szCs w:val="20"/>
        </w:rPr>
        <w:t>domain</w:t>
      </w:r>
      <w:r w:rsidRPr="00351F55">
        <w:rPr>
          <w:rFonts w:ascii="Times New Roman" w:hAnsi="Times New Roman" w:cs="Times New Roman"/>
          <w:sz w:val="20"/>
          <w:szCs w:val="20"/>
        </w:rPr>
        <w:t xml:space="preserve"> which empowers simple calculations, information control and perception techniques as models. The interface is configurable by choosing among a few distinct techniques. The requirement for secluded data analysis conditions has expanded significantly over the previous years. </w:t>
      </w:r>
      <w:proofErr w:type="gramStart"/>
      <w:r w:rsidRPr="00351F55">
        <w:rPr>
          <w:rFonts w:ascii="Times New Roman" w:hAnsi="Times New Roman" w:cs="Times New Roman"/>
          <w:sz w:val="20"/>
          <w:szCs w:val="20"/>
        </w:rPr>
        <w:t>So as to</w:t>
      </w:r>
      <w:proofErr w:type="gramEnd"/>
      <w:r w:rsidRPr="00351F55">
        <w:rPr>
          <w:rFonts w:ascii="Times New Roman" w:hAnsi="Times New Roman" w:cs="Times New Roman"/>
          <w:sz w:val="20"/>
          <w:szCs w:val="20"/>
        </w:rPr>
        <w:t xml:space="preserve"> make utilization of the immense assortment of data analyzation techniques around, it is fundamental that such a situation is simple and natural to utilize, takes into consideration brisk and intelligent changes to the analysing procedure and empowers the client to outwardly investigate the outcomes. To address these difficulties data pipelining situations </w:t>
      </w:r>
      <w:r w:rsidR="00A52E14" w:rsidRPr="00351F55">
        <w:rPr>
          <w:rFonts w:ascii="Times New Roman" w:hAnsi="Times New Roman" w:cs="Times New Roman"/>
          <w:sz w:val="20"/>
          <w:szCs w:val="20"/>
        </w:rPr>
        <w:t>have accumulated</w:t>
      </w:r>
      <w:r w:rsidR="001434C5" w:rsidRPr="00351F55">
        <w:rPr>
          <w:rFonts w:ascii="Times New Roman" w:hAnsi="Times New Roman" w:cs="Times New Roman"/>
          <w:sz w:val="20"/>
          <w:szCs w:val="20"/>
        </w:rPr>
        <w:t xml:space="preserve"> inconceivable force over the previous years. KNIME, the Konstanz Information Miner provides such a pipelining environment</w:t>
      </w:r>
      <w:r w:rsidR="00A52E14" w:rsidRPr="00351F55">
        <w:rPr>
          <w:rFonts w:ascii="Times New Roman" w:hAnsi="Times New Roman" w:cs="Times New Roman"/>
          <w:sz w:val="20"/>
          <w:szCs w:val="20"/>
        </w:rPr>
        <w:t>.</w:t>
      </w:r>
    </w:p>
    <w:p w14:paraId="73709D19" w14:textId="77777777" w:rsidR="00137227" w:rsidRDefault="00137227" w:rsidP="00137227">
      <w:pPr>
        <w:jc w:val="both"/>
        <w:rPr>
          <w:rFonts w:ascii="Times New Roman" w:hAnsi="Times New Roman" w:cs="Times New Roman"/>
          <w:sz w:val="18"/>
          <w:szCs w:val="18"/>
        </w:rPr>
        <w:sectPr w:rsidR="00137227" w:rsidSect="00380F3E">
          <w:type w:val="continuous"/>
          <w:pgSz w:w="11906" w:h="16838"/>
          <w:pgMar w:top="1440" w:right="1440" w:bottom="1440" w:left="1701" w:header="708" w:footer="708" w:gutter="0"/>
          <w:cols w:num="2" w:space="708"/>
          <w:docGrid w:linePitch="360"/>
        </w:sectPr>
      </w:pPr>
    </w:p>
    <w:p w14:paraId="7C1894BB" w14:textId="2886AF6C" w:rsidR="00137227" w:rsidRPr="00BC4222" w:rsidRDefault="00137227" w:rsidP="00137227">
      <w:pPr>
        <w:pStyle w:val="NoSpacing"/>
        <w:jc w:val="both"/>
        <w:rPr>
          <w:rFonts w:ascii="Times New Roman" w:hAnsi="Times New Roman" w:cs="Times New Roman"/>
          <w:sz w:val="18"/>
          <w:szCs w:val="18"/>
        </w:rPr>
      </w:pPr>
      <w:r w:rsidRPr="00D712BB">
        <w:rPr>
          <w:rFonts w:ascii="Times New Roman" w:hAnsi="Times New Roman" w:cs="Times New Roman"/>
          <w:sz w:val="18"/>
          <w:szCs w:val="18"/>
        </w:rPr>
        <w:lastRenderedPageBreak/>
        <w:t>.</w:t>
      </w:r>
    </w:p>
    <w:p w14:paraId="66873D66" w14:textId="77777777" w:rsidR="00C21F68" w:rsidRDefault="00C21F68" w:rsidP="002C0BA9">
      <w:pPr>
        <w:pStyle w:val="NoSpacing"/>
        <w:numPr>
          <w:ilvl w:val="0"/>
          <w:numId w:val="1"/>
        </w:numPr>
        <w:jc w:val="both"/>
        <w:rPr>
          <w:rFonts w:ascii="Times New Roman" w:hAnsi="Times New Roman" w:cs="Times New Roman"/>
          <w:sz w:val="20"/>
          <w:szCs w:val="20"/>
        </w:rPr>
        <w:sectPr w:rsidR="00C21F68" w:rsidSect="00C21F68">
          <w:pgSz w:w="11906" w:h="16838"/>
          <w:pgMar w:top="1077" w:right="1077" w:bottom="1440" w:left="1077" w:header="709" w:footer="709" w:gutter="0"/>
          <w:cols w:space="708"/>
          <w:docGrid w:linePitch="360"/>
        </w:sectPr>
      </w:pPr>
    </w:p>
    <w:p w14:paraId="26CA5FCE" w14:textId="36742CA0" w:rsidR="003418A7" w:rsidRPr="0063419A" w:rsidRDefault="00137227" w:rsidP="0063419A">
      <w:pPr>
        <w:pStyle w:val="Heading1"/>
        <w:rPr>
          <w:rFonts w:ascii="Times New Roman" w:hAnsi="Times New Roman" w:cs="Times New Roman"/>
          <w:color w:val="000000" w:themeColor="text1"/>
          <w:sz w:val="20"/>
          <w:szCs w:val="20"/>
        </w:rPr>
      </w:pPr>
      <w:r w:rsidRPr="0063419A">
        <w:rPr>
          <w:rFonts w:ascii="Times New Roman" w:hAnsi="Times New Roman" w:cs="Times New Roman"/>
          <w:color w:val="000000" w:themeColor="text1"/>
          <w:sz w:val="20"/>
          <w:szCs w:val="20"/>
        </w:rPr>
        <w:t>COMAPRITIVE STUDY</w:t>
      </w:r>
    </w:p>
    <w:p w14:paraId="34B2147E" w14:textId="2EC8EFE1" w:rsidR="00665C3B" w:rsidRPr="0063419A" w:rsidRDefault="00665C3B" w:rsidP="002C0BA9">
      <w:pPr>
        <w:pStyle w:val="NoSpacing"/>
        <w:jc w:val="both"/>
        <w:rPr>
          <w:rFonts w:ascii="Times New Roman" w:hAnsi="Times New Roman" w:cs="Times New Roman"/>
          <w:color w:val="000000" w:themeColor="text1"/>
          <w:sz w:val="20"/>
          <w:szCs w:val="20"/>
        </w:rPr>
      </w:pPr>
    </w:p>
    <w:p w14:paraId="500BCF9E" w14:textId="4B430F46" w:rsidR="002B3FC9" w:rsidRPr="00351F55" w:rsidRDefault="00137227" w:rsidP="002C0BA9">
      <w:pPr>
        <w:pStyle w:val="NoSpacing"/>
        <w:jc w:val="both"/>
        <w:rPr>
          <w:rFonts w:ascii="Times New Roman" w:hAnsi="Times New Roman" w:cs="Times New Roman"/>
          <w:sz w:val="20"/>
          <w:szCs w:val="20"/>
        </w:rPr>
      </w:pPr>
      <w:r w:rsidRPr="00351F55">
        <w:rPr>
          <w:rFonts w:ascii="Times New Roman" w:hAnsi="Times New Roman" w:cs="Times New Roman"/>
          <w:sz w:val="20"/>
          <w:szCs w:val="20"/>
        </w:rPr>
        <w:t xml:space="preserve">There are many demerits while working on traditional analytical platforms like image processing, mass spectrometry where it involves complex codes to be written for the purpose of controlling the flow and for the change of data </w:t>
      </w:r>
      <w:r w:rsidRPr="00351F55">
        <w:rPr>
          <w:rFonts w:ascii="Times New Roman" w:hAnsi="Times New Roman" w:cs="Times New Roman"/>
          <w:sz w:val="20"/>
          <w:szCs w:val="20"/>
        </w:rPr>
        <w:fldChar w:fldCharType="begin"/>
      </w:r>
      <w:r w:rsidRPr="00351F55">
        <w:rPr>
          <w:rFonts w:ascii="Times New Roman" w:hAnsi="Times New Roman" w:cs="Times New Roman"/>
          <w:sz w:val="20"/>
          <w:szCs w:val="20"/>
        </w:rPr>
        <w:instrText xml:space="preserve"> ADDIN ZOTERO_ITEM CSL_CITATION {"citationID":"RxWsO600","properties":{"formattedCitation":"(Naik and Samant 2016)","plainCitation":"(Naik and Samant 2016)","noteIndex":0},"citationItems":[{"id":93,"uris":["http://zotero.org/users/5219391/items/A782EUXV"],"uri":["http://zotero.org/users/5219391/items/A782EUXV"],"itemData":{"id":93,"type":"article-journal","title":"Correlation Review of Classification Algorithm Using Data Mining Tool: WEKA, Rapidminer, Tanagra, Orange and Knime","container-title":"Procedia Computer Science","page":"662-668","volume":"85","source":"Crossref","abstract":"This paper conducts a correlation review of classification algorithm using some free available data mining and knowledge discovery tools such as WEKA, Rapid miner, Tanagra, Orange and Knime. The accuracy of classification algorithm like Decision tree, Decision Stump, K-Nearest Neighbor and Naïve Bayes algorithm have been compared using all five tools. Indian Liver Patient DataSet is used for testing the Classification algorithm in order to classify the people with and without Liver disorder.","DOI":"10.1016/j.procs.2016.05.251","ISSN":"18770509","shortTitle":"Correlation Review of Classification Algorithm Using Data Mining Tool","language":"en","author":[{"family":"Naik","given":"Amrita"},{"family":"Samant","given":"Lilavati"}],"issued":{"date-parts":[["2016"]]}}}],"schema":"https://github.com/citation-style-language/schema/raw/master/csl-citation.json"} </w:instrText>
      </w:r>
      <w:r w:rsidRPr="00351F55">
        <w:rPr>
          <w:rFonts w:ascii="Times New Roman" w:hAnsi="Times New Roman" w:cs="Times New Roman"/>
          <w:sz w:val="20"/>
          <w:szCs w:val="20"/>
        </w:rPr>
        <w:fldChar w:fldCharType="separate"/>
      </w:r>
      <w:r w:rsidRPr="00351F55">
        <w:rPr>
          <w:rFonts w:ascii="Times New Roman" w:hAnsi="Times New Roman" w:cs="Times New Roman"/>
          <w:sz w:val="20"/>
          <w:szCs w:val="20"/>
        </w:rPr>
        <w:t>(Naik and Samant 2016)</w:t>
      </w:r>
      <w:r w:rsidRPr="00351F55">
        <w:rPr>
          <w:rFonts w:ascii="Times New Roman" w:hAnsi="Times New Roman" w:cs="Times New Roman"/>
          <w:sz w:val="20"/>
          <w:szCs w:val="20"/>
        </w:rPr>
        <w:fldChar w:fldCharType="end"/>
      </w:r>
      <w:r w:rsidRPr="00351F55">
        <w:rPr>
          <w:rFonts w:ascii="Times New Roman" w:hAnsi="Times New Roman" w:cs="Times New Roman"/>
          <w:sz w:val="20"/>
          <w:szCs w:val="20"/>
        </w:rPr>
        <w:t>. Such codes are inclined to be stage subordinate, as well as will in general develop as the analysis advances and are only occasionally very much archived, a reality that blocks the reproducibility of the test. Workﬂow frameworks, for example, KNIME Analytics Platform being a unified data model plan to take care of these issues by giving a stage to interfacing apparatuses graphically and ensuring similar outcomes on diﬀerent working frameworks and its flexible in providing one’s extension if needed. Although there are many data mining platforms like WEKA, Rapid miner, Tanagra, Orange but apparently, KNIME stood first in obtaining the better accuracy when compared to its peers according to Correlation review conference where all the tools mentioned along with KNIME were compared with each other based on classification algorithm namely KNN, Decision tree, Naïve Bayes as shown in the Figure 1 below.</w:t>
      </w:r>
      <w:r w:rsidRPr="00351F55">
        <w:rPr>
          <w:sz w:val="20"/>
          <w:szCs w:val="20"/>
        </w:rPr>
        <w:t xml:space="preserve"> </w:t>
      </w:r>
    </w:p>
    <w:p w14:paraId="4D25A9B2" w14:textId="7028BC08" w:rsidR="00B45F8E" w:rsidRDefault="00137227" w:rsidP="002C0BA9">
      <w:pPr>
        <w:pStyle w:val="NoSpacing"/>
        <w:jc w:val="both"/>
      </w:pPr>
      <w:r>
        <w:t xml:space="preserve">   </w:t>
      </w:r>
    </w:p>
    <w:p w14:paraId="2A9D3A96" w14:textId="77777777" w:rsidR="00012652" w:rsidRDefault="00012652" w:rsidP="00012652">
      <w:pPr>
        <w:pStyle w:val="NoSpacing"/>
        <w:rPr>
          <w:b/>
          <w:i/>
          <w:sz w:val="16"/>
          <w:szCs w:val="16"/>
        </w:rPr>
      </w:pPr>
      <w:r w:rsidRPr="00D712BB">
        <w:rPr>
          <w:noProof/>
        </w:rPr>
        <w:drawing>
          <wp:inline distT="0" distB="0" distL="0" distR="0" wp14:anchorId="0219D764" wp14:editId="3468C975">
            <wp:extent cx="2322673" cy="1522668"/>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803" cy="1615844"/>
                    </a:xfrm>
                    <a:prstGeom prst="rect">
                      <a:avLst/>
                    </a:prstGeom>
                    <a:noFill/>
                    <a:ln>
                      <a:noFill/>
                    </a:ln>
                  </pic:spPr>
                </pic:pic>
              </a:graphicData>
            </a:graphic>
          </wp:inline>
        </w:drawing>
      </w:r>
    </w:p>
    <w:p w14:paraId="70F2C62A" w14:textId="34506F98" w:rsidR="00012652" w:rsidRPr="00275F17" w:rsidRDefault="00012652" w:rsidP="00012652">
      <w:pPr>
        <w:pStyle w:val="NoSpacing"/>
        <w:rPr>
          <w:sz w:val="16"/>
          <w:szCs w:val="16"/>
        </w:rPr>
      </w:pPr>
      <w:r w:rsidRPr="00275F17">
        <w:rPr>
          <w:rFonts w:ascii="Times New Roman" w:hAnsi="Times New Roman" w:cs="Times New Roman"/>
          <w:sz w:val="16"/>
          <w:szCs w:val="16"/>
        </w:rPr>
        <w:t xml:space="preserve"> Figure 1: Accuracy measure of classification </w:t>
      </w:r>
      <w:r w:rsidR="00A52E14" w:rsidRPr="00275F17">
        <w:rPr>
          <w:rFonts w:ascii="Times New Roman" w:hAnsi="Times New Roman" w:cs="Times New Roman"/>
          <w:sz w:val="16"/>
          <w:szCs w:val="16"/>
        </w:rPr>
        <w:t>algorithm (</w:t>
      </w:r>
      <w:r w:rsidRPr="00275F17">
        <w:rPr>
          <w:rFonts w:ascii="Times New Roman" w:hAnsi="Times New Roman" w:cs="Times New Roman"/>
          <w:sz w:val="16"/>
          <w:szCs w:val="16"/>
        </w:rPr>
        <w:t>Naik and Samant 2016</w:t>
      </w:r>
      <w:r w:rsidR="00275F17">
        <w:rPr>
          <w:sz w:val="16"/>
          <w:szCs w:val="16"/>
        </w:rPr>
        <w:t>)</w:t>
      </w:r>
    </w:p>
    <w:p w14:paraId="4105B031" w14:textId="124527F0" w:rsidR="00012652" w:rsidRPr="007F63B5" w:rsidRDefault="00012652" w:rsidP="002C0BA9">
      <w:pPr>
        <w:pStyle w:val="NoSpacing"/>
        <w:jc w:val="both"/>
        <w:rPr>
          <w:rFonts w:ascii="Times New Roman" w:hAnsi="Times New Roman" w:cs="Times New Roman"/>
          <w:sz w:val="20"/>
          <w:szCs w:val="20"/>
        </w:rPr>
      </w:pPr>
    </w:p>
    <w:p w14:paraId="4F3D73F2" w14:textId="77777777" w:rsidR="00B45F8E" w:rsidRPr="007F63B5" w:rsidRDefault="00B45F8E" w:rsidP="002C0BA9">
      <w:pPr>
        <w:pStyle w:val="NoSpacing"/>
        <w:jc w:val="both"/>
        <w:rPr>
          <w:rFonts w:ascii="Times New Roman" w:hAnsi="Times New Roman" w:cs="Times New Roman"/>
          <w:sz w:val="20"/>
          <w:szCs w:val="20"/>
        </w:rPr>
      </w:pPr>
    </w:p>
    <w:p w14:paraId="7A12D63B" w14:textId="228E4FD4" w:rsidR="00BD4EA3" w:rsidRPr="0063419A" w:rsidRDefault="00BC4222" w:rsidP="0063419A">
      <w:pPr>
        <w:pStyle w:val="Heading1"/>
        <w:rPr>
          <w:rFonts w:ascii="Times New Roman" w:hAnsi="Times New Roman" w:cs="Times New Roman"/>
          <w:color w:val="000000" w:themeColor="text1"/>
          <w:sz w:val="20"/>
          <w:szCs w:val="20"/>
        </w:rPr>
      </w:pPr>
      <w:r w:rsidRPr="0063419A">
        <w:rPr>
          <w:rFonts w:ascii="Times New Roman" w:hAnsi="Times New Roman" w:cs="Times New Roman"/>
          <w:color w:val="000000" w:themeColor="text1"/>
          <w:sz w:val="20"/>
          <w:szCs w:val="20"/>
        </w:rPr>
        <w:t>EXPERIMENT</w:t>
      </w:r>
    </w:p>
    <w:p w14:paraId="322A5A15" w14:textId="77777777" w:rsidR="00BD4EA3" w:rsidRPr="0063419A" w:rsidRDefault="00BD4EA3" w:rsidP="002C0BA9">
      <w:pPr>
        <w:pStyle w:val="ListParagraph"/>
        <w:jc w:val="both"/>
        <w:rPr>
          <w:rFonts w:ascii="Times New Roman" w:hAnsi="Times New Roman" w:cs="Times New Roman"/>
          <w:color w:val="000000" w:themeColor="text1"/>
          <w:sz w:val="20"/>
          <w:szCs w:val="20"/>
        </w:rPr>
      </w:pPr>
    </w:p>
    <w:p w14:paraId="6ACD027A" w14:textId="77777777" w:rsidR="00351F55" w:rsidRDefault="00A52E14" w:rsidP="00012652">
      <w:pPr>
        <w:pStyle w:val="NoSpacing"/>
        <w:jc w:val="both"/>
        <w:rPr>
          <w:rFonts w:ascii="Times New Roman" w:hAnsi="Times New Roman" w:cs="Times New Roman"/>
          <w:sz w:val="20"/>
          <w:szCs w:val="20"/>
        </w:rPr>
      </w:pPr>
      <w:r w:rsidRPr="00806E3D">
        <w:rPr>
          <w:rFonts w:ascii="Times New Roman" w:hAnsi="Times New Roman" w:cs="Times New Roman"/>
          <w:sz w:val="20"/>
          <w:szCs w:val="20"/>
        </w:rPr>
        <w:t>Analysing</w:t>
      </w:r>
      <w:r w:rsidR="00012652" w:rsidRPr="00806E3D">
        <w:rPr>
          <w:rFonts w:ascii="Times New Roman" w:hAnsi="Times New Roman" w:cs="Times New Roman"/>
          <w:sz w:val="20"/>
          <w:szCs w:val="20"/>
        </w:rPr>
        <w:t xml:space="preserve"> dataset using KNIME analytical platform</w:t>
      </w:r>
      <w:r w:rsidR="00012652" w:rsidRPr="00351F55">
        <w:rPr>
          <w:rFonts w:ascii="Times New Roman" w:hAnsi="Times New Roman" w:cs="Times New Roman"/>
          <w:sz w:val="20"/>
          <w:szCs w:val="20"/>
        </w:rPr>
        <w:t xml:space="preserve">: </w:t>
      </w:r>
    </w:p>
    <w:p w14:paraId="2A26B3E7" w14:textId="55E4FD34" w:rsidR="00012652" w:rsidRPr="00351F55" w:rsidRDefault="00012652" w:rsidP="00012652">
      <w:pPr>
        <w:pStyle w:val="NoSpacing"/>
        <w:jc w:val="both"/>
        <w:rPr>
          <w:rFonts w:ascii="Times New Roman" w:hAnsi="Times New Roman" w:cs="Times New Roman"/>
          <w:sz w:val="20"/>
          <w:szCs w:val="20"/>
        </w:rPr>
      </w:pPr>
      <w:r w:rsidRPr="00351F55">
        <w:rPr>
          <w:rFonts w:ascii="Times New Roman" w:hAnsi="Times New Roman" w:cs="Times New Roman"/>
          <w:sz w:val="20"/>
          <w:szCs w:val="20"/>
        </w:rPr>
        <w:t xml:space="preserve">Barcelona accident dataset 2017 is downloaded from Kaggle to analyse the serious injuries caused in </w:t>
      </w:r>
      <w:bookmarkStart w:id="0" w:name="_GoBack"/>
      <w:bookmarkEnd w:id="0"/>
      <w:r w:rsidRPr="00351F55">
        <w:rPr>
          <w:rFonts w:ascii="Times New Roman" w:hAnsi="Times New Roman" w:cs="Times New Roman"/>
          <w:sz w:val="20"/>
          <w:szCs w:val="20"/>
        </w:rPr>
        <w:t xml:space="preserve">an accident which has 10340 records in it. Since analysing injuries is the major concept in this paper, the serious injuries column is selected as a nominal value for colour selection in the colour manager node after the accident dataset is fed into the file reader node. When this is directed to decision tree learner node after passing through partitioning node in the experiment, in order to increase the prediction and to reduce the tree size the post pruning option </w:t>
      </w:r>
      <w:r w:rsidR="00A52E14" w:rsidRPr="00351F55">
        <w:rPr>
          <w:rFonts w:ascii="Times New Roman" w:hAnsi="Times New Roman" w:cs="Times New Roman"/>
          <w:sz w:val="20"/>
          <w:szCs w:val="20"/>
        </w:rPr>
        <w:t>must</w:t>
      </w:r>
      <w:r w:rsidRPr="00351F55">
        <w:rPr>
          <w:rFonts w:ascii="Times New Roman" w:hAnsi="Times New Roman" w:cs="Times New Roman"/>
          <w:sz w:val="20"/>
          <w:szCs w:val="20"/>
        </w:rPr>
        <w:t xml:space="preserve"> be adjusted by selecting the configuration option on the respective node. Further the scorer node connected from the partitioning and the decision tree learner through the decision tree predictor is used in the platform to generate the confusion matrix and the accuracy statistics being </w:t>
      </w:r>
      <w:r w:rsidR="00A52E14" w:rsidRPr="00351F55">
        <w:rPr>
          <w:rFonts w:ascii="Times New Roman" w:hAnsi="Times New Roman" w:cs="Times New Roman"/>
          <w:sz w:val="20"/>
          <w:szCs w:val="20"/>
        </w:rPr>
        <w:t>the result</w:t>
      </w:r>
      <w:r w:rsidRPr="00351F55">
        <w:rPr>
          <w:rFonts w:ascii="Times New Roman" w:hAnsi="Times New Roman" w:cs="Times New Roman"/>
          <w:sz w:val="20"/>
          <w:szCs w:val="20"/>
        </w:rPr>
        <w:t xml:space="preserve"> of the </w:t>
      </w:r>
      <w:r w:rsidRPr="00351F55">
        <w:rPr>
          <w:rFonts w:ascii="Times New Roman" w:hAnsi="Times New Roman" w:cs="Times New Roman"/>
          <w:sz w:val="20"/>
          <w:szCs w:val="20"/>
        </w:rPr>
        <w:t>experiment. The overall connections between nodes can be seen in the Figure 2 and the final accuracy obtained from the experiment is shown in the figure 3.</w:t>
      </w:r>
    </w:p>
    <w:p w14:paraId="19C008AD" w14:textId="77777777" w:rsidR="00985120" w:rsidRDefault="00985120" w:rsidP="002C0BA9">
      <w:pPr>
        <w:pStyle w:val="NoSpacing"/>
        <w:jc w:val="both"/>
        <w:rPr>
          <w:rFonts w:ascii="Times New Roman" w:hAnsi="Times New Roman" w:cs="Times New Roman"/>
          <w:sz w:val="20"/>
          <w:szCs w:val="20"/>
        </w:rPr>
      </w:pPr>
    </w:p>
    <w:p w14:paraId="4C93EB31" w14:textId="77777777" w:rsidR="00BC4222" w:rsidRDefault="00BC4222" w:rsidP="002C0BA9">
      <w:pPr>
        <w:pStyle w:val="NoSpacing"/>
        <w:jc w:val="both"/>
        <w:rPr>
          <w:rFonts w:ascii="Times New Roman" w:hAnsi="Times New Roman" w:cs="Times New Roman"/>
          <w:sz w:val="20"/>
          <w:szCs w:val="20"/>
        </w:rPr>
      </w:pPr>
    </w:p>
    <w:p w14:paraId="53400EE0" w14:textId="77777777" w:rsidR="00BC4222" w:rsidRDefault="00BC4222" w:rsidP="002C0BA9">
      <w:pPr>
        <w:pStyle w:val="NoSpacing"/>
        <w:jc w:val="both"/>
        <w:rPr>
          <w:rFonts w:ascii="Times New Roman" w:hAnsi="Times New Roman" w:cs="Times New Roman"/>
          <w:sz w:val="20"/>
          <w:szCs w:val="20"/>
        </w:rPr>
      </w:pPr>
      <w:r>
        <w:rPr>
          <w:noProof/>
        </w:rPr>
        <w:drawing>
          <wp:inline distT="0" distB="0" distL="0" distR="0" wp14:anchorId="1D3254EC" wp14:editId="4658C23B">
            <wp:extent cx="2869665" cy="126324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8373" cy="1359523"/>
                    </a:xfrm>
                    <a:prstGeom prst="rect">
                      <a:avLst/>
                    </a:prstGeom>
                  </pic:spPr>
                </pic:pic>
              </a:graphicData>
            </a:graphic>
          </wp:inline>
        </w:drawing>
      </w:r>
    </w:p>
    <w:p w14:paraId="791E8505" w14:textId="77777777" w:rsidR="00BC4222" w:rsidRDefault="00BC4222" w:rsidP="002C0BA9">
      <w:pPr>
        <w:pStyle w:val="NoSpacing"/>
        <w:jc w:val="both"/>
        <w:rPr>
          <w:rFonts w:ascii="Times New Roman" w:hAnsi="Times New Roman" w:cs="Times New Roman"/>
          <w:sz w:val="20"/>
          <w:szCs w:val="20"/>
        </w:rPr>
      </w:pPr>
    </w:p>
    <w:p w14:paraId="584D8F94" w14:textId="06762023" w:rsidR="00BC4222" w:rsidRPr="00275F17" w:rsidRDefault="00BC4222" w:rsidP="00BC4222">
      <w:pPr>
        <w:pStyle w:val="NoSpacing"/>
        <w:jc w:val="center"/>
        <w:rPr>
          <w:rFonts w:ascii="Times New Roman" w:hAnsi="Times New Roman" w:cs="Times New Roman"/>
          <w:sz w:val="16"/>
          <w:szCs w:val="16"/>
        </w:rPr>
      </w:pPr>
      <w:r w:rsidRPr="00275F17">
        <w:rPr>
          <w:rFonts w:ascii="Times New Roman" w:hAnsi="Times New Roman" w:cs="Times New Roman"/>
          <w:sz w:val="16"/>
          <w:szCs w:val="16"/>
        </w:rPr>
        <w:t xml:space="preserve">Figure 2: Connection between nodes in KNIME </w:t>
      </w:r>
    </w:p>
    <w:p w14:paraId="7CBB80F4" w14:textId="404F1138" w:rsidR="00A82786" w:rsidRDefault="00A82786" w:rsidP="00BC4222">
      <w:pPr>
        <w:pStyle w:val="NoSpacing"/>
        <w:jc w:val="center"/>
        <w:rPr>
          <w:rFonts w:ascii="Times New Roman" w:hAnsi="Times New Roman" w:cs="Times New Roman"/>
          <w:b/>
          <w:i/>
          <w:sz w:val="16"/>
          <w:szCs w:val="16"/>
        </w:rPr>
      </w:pPr>
    </w:p>
    <w:p w14:paraId="34545F7F" w14:textId="77777777" w:rsidR="00A82786" w:rsidRDefault="00A82786" w:rsidP="00BC4222">
      <w:pPr>
        <w:pStyle w:val="NoSpacing"/>
        <w:jc w:val="center"/>
        <w:rPr>
          <w:rFonts w:ascii="Times New Roman" w:hAnsi="Times New Roman" w:cs="Times New Roman"/>
          <w:b/>
          <w:i/>
          <w:sz w:val="16"/>
          <w:szCs w:val="16"/>
        </w:rPr>
      </w:pPr>
    </w:p>
    <w:p w14:paraId="6C969E61" w14:textId="77777777" w:rsidR="00C21F68" w:rsidRDefault="00C21F68" w:rsidP="00BC4222">
      <w:pPr>
        <w:pStyle w:val="NoSpacing"/>
        <w:jc w:val="center"/>
        <w:rPr>
          <w:rFonts w:ascii="Times New Roman" w:hAnsi="Times New Roman" w:cs="Times New Roman"/>
          <w:b/>
          <w:i/>
          <w:sz w:val="16"/>
          <w:szCs w:val="16"/>
        </w:rPr>
      </w:pPr>
    </w:p>
    <w:p w14:paraId="2C560007" w14:textId="54245FC3" w:rsidR="00C21F68" w:rsidRDefault="00C21F68" w:rsidP="00BC4222">
      <w:pPr>
        <w:pStyle w:val="NoSpacing"/>
        <w:jc w:val="center"/>
        <w:rPr>
          <w:rFonts w:ascii="Times New Roman" w:hAnsi="Times New Roman" w:cs="Times New Roman"/>
          <w:b/>
          <w:sz w:val="16"/>
          <w:szCs w:val="16"/>
        </w:rPr>
      </w:pPr>
      <w:r>
        <w:rPr>
          <w:noProof/>
        </w:rPr>
        <w:drawing>
          <wp:inline distT="0" distB="0" distL="0" distR="0" wp14:anchorId="354348A0" wp14:editId="0CD39436">
            <wp:extent cx="2938084" cy="7501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9818" cy="852668"/>
                    </a:xfrm>
                    <a:prstGeom prst="rect">
                      <a:avLst/>
                    </a:prstGeom>
                  </pic:spPr>
                </pic:pic>
              </a:graphicData>
            </a:graphic>
          </wp:inline>
        </w:drawing>
      </w:r>
    </w:p>
    <w:p w14:paraId="127A8D5D" w14:textId="05A438CD" w:rsidR="00C21F68" w:rsidRDefault="00C21F68" w:rsidP="00BC4222">
      <w:pPr>
        <w:pStyle w:val="NoSpacing"/>
        <w:jc w:val="center"/>
        <w:rPr>
          <w:rFonts w:ascii="Times New Roman" w:hAnsi="Times New Roman" w:cs="Times New Roman"/>
          <w:b/>
          <w:sz w:val="16"/>
          <w:szCs w:val="16"/>
        </w:rPr>
      </w:pPr>
    </w:p>
    <w:p w14:paraId="0823C4C7" w14:textId="26662B6F" w:rsidR="00C21F68" w:rsidRPr="00061700" w:rsidRDefault="00061700" w:rsidP="00BC4222">
      <w:pPr>
        <w:pStyle w:val="NoSpacing"/>
        <w:jc w:val="center"/>
        <w:rPr>
          <w:rFonts w:ascii="Times New Roman" w:hAnsi="Times New Roman" w:cs="Times New Roman"/>
          <w:sz w:val="16"/>
          <w:szCs w:val="16"/>
        </w:rPr>
      </w:pPr>
      <w:r w:rsidRPr="00061700">
        <w:rPr>
          <w:rFonts w:ascii="Times New Roman" w:hAnsi="Times New Roman" w:cs="Times New Roman"/>
          <w:sz w:val="16"/>
          <w:szCs w:val="16"/>
        </w:rPr>
        <w:t>Figure 3: Accuracy statistics</w:t>
      </w:r>
    </w:p>
    <w:p w14:paraId="4951379F" w14:textId="77777777" w:rsidR="00C21F68" w:rsidRDefault="00C21F68" w:rsidP="00BC4222">
      <w:pPr>
        <w:pStyle w:val="NoSpacing"/>
        <w:jc w:val="center"/>
        <w:rPr>
          <w:rFonts w:ascii="Times New Roman" w:hAnsi="Times New Roman" w:cs="Times New Roman"/>
          <w:b/>
          <w:sz w:val="16"/>
          <w:szCs w:val="16"/>
        </w:rPr>
      </w:pPr>
    </w:p>
    <w:p w14:paraId="4BCFBC15" w14:textId="14B534CA" w:rsidR="00C21F68" w:rsidRDefault="00275F17" w:rsidP="0063419A">
      <w:pPr>
        <w:pStyle w:val="Heading1"/>
        <w:rPr>
          <w:rFonts w:ascii="Times New Roman" w:hAnsi="Times New Roman" w:cs="Times New Roman"/>
          <w:color w:val="000000" w:themeColor="text1"/>
          <w:sz w:val="20"/>
          <w:szCs w:val="20"/>
        </w:rPr>
      </w:pPr>
      <w:r w:rsidRPr="0063419A">
        <w:rPr>
          <w:rFonts w:ascii="Times New Roman" w:hAnsi="Times New Roman" w:cs="Times New Roman"/>
          <w:color w:val="000000" w:themeColor="text1"/>
          <w:sz w:val="20"/>
          <w:szCs w:val="20"/>
        </w:rPr>
        <w:t xml:space="preserve">FUNDAMENTAL VIRTUE OF USING </w:t>
      </w:r>
      <w:r w:rsidR="0063419A" w:rsidRPr="0063419A">
        <w:rPr>
          <w:rFonts w:ascii="Times New Roman" w:hAnsi="Times New Roman" w:cs="Times New Roman"/>
          <w:color w:val="000000" w:themeColor="text1"/>
          <w:sz w:val="20"/>
          <w:szCs w:val="20"/>
        </w:rPr>
        <w:t xml:space="preserve">  </w:t>
      </w:r>
      <w:r w:rsidRPr="0063419A">
        <w:rPr>
          <w:rFonts w:ascii="Times New Roman" w:hAnsi="Times New Roman" w:cs="Times New Roman"/>
          <w:color w:val="000000" w:themeColor="text1"/>
          <w:sz w:val="20"/>
          <w:szCs w:val="20"/>
        </w:rPr>
        <w:t>KNIME</w:t>
      </w:r>
    </w:p>
    <w:p w14:paraId="5FD43D87" w14:textId="77777777" w:rsidR="0063419A" w:rsidRDefault="0063419A" w:rsidP="00C21F68">
      <w:pPr>
        <w:jc w:val="both"/>
      </w:pPr>
    </w:p>
    <w:p w14:paraId="7B6F4BFD" w14:textId="307A5323" w:rsidR="00C21F68" w:rsidRPr="00275F17" w:rsidRDefault="00C21F68" w:rsidP="00C21F68">
      <w:pPr>
        <w:jc w:val="both"/>
        <w:rPr>
          <w:rFonts w:ascii="Times New Roman" w:hAnsi="Times New Roman" w:cs="Times New Roman"/>
          <w:sz w:val="20"/>
          <w:szCs w:val="20"/>
        </w:rPr>
      </w:pPr>
      <w:r w:rsidRPr="00275F17">
        <w:rPr>
          <w:rFonts w:ascii="Times New Roman" w:hAnsi="Times New Roman" w:cs="Times New Roman"/>
          <w:sz w:val="20"/>
          <w:szCs w:val="20"/>
        </w:rPr>
        <w:t>KNIME being an analytical platform gives the users the opportunity to explore, visualize and combine the data through pipelines. Some of the features of KNIME that benefit the users are as follows</w:t>
      </w:r>
    </w:p>
    <w:p w14:paraId="77C32B5B" w14:textId="77777777" w:rsidR="00C21F68" w:rsidRPr="00275F17" w:rsidRDefault="00C21F68" w:rsidP="00C21F68">
      <w:pPr>
        <w:pStyle w:val="ListParagraph"/>
        <w:numPr>
          <w:ilvl w:val="0"/>
          <w:numId w:val="13"/>
        </w:numPr>
        <w:ind w:left="426"/>
        <w:jc w:val="both"/>
        <w:rPr>
          <w:rFonts w:ascii="Times New Roman" w:hAnsi="Times New Roman" w:cs="Times New Roman"/>
          <w:sz w:val="20"/>
          <w:szCs w:val="20"/>
        </w:rPr>
      </w:pPr>
      <w:r w:rsidRPr="00275F17">
        <w:rPr>
          <w:rFonts w:ascii="Times New Roman" w:hAnsi="Times New Roman" w:cs="Times New Roman"/>
          <w:sz w:val="20"/>
          <w:szCs w:val="20"/>
        </w:rPr>
        <w:t>It accepts data from various formats of file and even from URL location since its configured to read various formats.</w:t>
      </w:r>
    </w:p>
    <w:p w14:paraId="15634B68" w14:textId="161AA110" w:rsidR="00C21F68" w:rsidRPr="00275F17" w:rsidRDefault="00C21F68" w:rsidP="00C21F68">
      <w:pPr>
        <w:pStyle w:val="ListParagraph"/>
        <w:numPr>
          <w:ilvl w:val="0"/>
          <w:numId w:val="13"/>
        </w:numPr>
        <w:ind w:left="426"/>
        <w:jc w:val="both"/>
        <w:rPr>
          <w:rFonts w:ascii="Times New Roman" w:hAnsi="Times New Roman" w:cs="Times New Roman"/>
          <w:sz w:val="20"/>
          <w:szCs w:val="20"/>
        </w:rPr>
      </w:pPr>
      <w:r w:rsidRPr="00275F17">
        <w:rPr>
          <w:rFonts w:ascii="Times New Roman" w:hAnsi="Times New Roman" w:cs="Times New Roman"/>
          <w:sz w:val="20"/>
          <w:szCs w:val="20"/>
        </w:rPr>
        <w:t xml:space="preserve">Assigns colours using a colour manager node based on the possible attribute values of the selected column individually or via predefined palettes. However, colours can also be applied to new values present at execution time if the user encounters the selected column is not likely to be relevant.  </w:t>
      </w:r>
    </w:p>
    <w:p w14:paraId="1D508650" w14:textId="50294564" w:rsidR="00C21F68" w:rsidRPr="00275F17" w:rsidRDefault="00C21F68" w:rsidP="00C21F68">
      <w:pPr>
        <w:pStyle w:val="ListParagraph"/>
        <w:numPr>
          <w:ilvl w:val="0"/>
          <w:numId w:val="13"/>
        </w:numPr>
        <w:ind w:left="426" w:right="-24"/>
        <w:jc w:val="both"/>
        <w:rPr>
          <w:rFonts w:ascii="Times New Roman" w:hAnsi="Times New Roman" w:cs="Times New Roman"/>
          <w:sz w:val="20"/>
          <w:szCs w:val="20"/>
        </w:rPr>
      </w:pPr>
      <w:r w:rsidRPr="00275F17">
        <w:rPr>
          <w:rFonts w:ascii="Times New Roman" w:hAnsi="Times New Roman" w:cs="Times New Roman"/>
          <w:sz w:val="20"/>
          <w:szCs w:val="20"/>
        </w:rPr>
        <w:t xml:space="preserve">The </w:t>
      </w:r>
      <w:r w:rsidRPr="00275F17">
        <w:rPr>
          <w:rFonts w:ascii="Times New Roman" w:hAnsi="Times New Roman" w:cs="Times New Roman"/>
          <w:b/>
          <w:sz w:val="20"/>
          <w:szCs w:val="20"/>
        </w:rPr>
        <w:t>Decision tree learner</w:t>
      </w:r>
      <w:r w:rsidRPr="00275F17">
        <w:rPr>
          <w:rFonts w:ascii="Times New Roman" w:hAnsi="Times New Roman" w:cs="Times New Roman"/>
          <w:sz w:val="20"/>
          <w:szCs w:val="20"/>
        </w:rPr>
        <w:t xml:space="preserve"> and the </w:t>
      </w:r>
      <w:r w:rsidR="008D3117" w:rsidRPr="00275F17">
        <w:rPr>
          <w:rFonts w:ascii="Times New Roman" w:hAnsi="Times New Roman" w:cs="Times New Roman"/>
          <w:b/>
          <w:sz w:val="20"/>
          <w:szCs w:val="20"/>
        </w:rPr>
        <w:t>D</w:t>
      </w:r>
      <w:r w:rsidRPr="00275F17">
        <w:rPr>
          <w:rFonts w:ascii="Times New Roman" w:hAnsi="Times New Roman" w:cs="Times New Roman"/>
          <w:b/>
          <w:sz w:val="20"/>
          <w:szCs w:val="20"/>
        </w:rPr>
        <w:t>ecision tree predictor</w:t>
      </w:r>
      <w:r w:rsidRPr="00275F17">
        <w:rPr>
          <w:rFonts w:ascii="Times New Roman" w:hAnsi="Times New Roman" w:cs="Times New Roman"/>
          <w:sz w:val="20"/>
          <w:szCs w:val="20"/>
        </w:rPr>
        <w:t xml:space="preserve"> nodes adds a major advantage to effectively analyse   the data in KNIME analytical platform as it has the following fundamental features:</w:t>
      </w:r>
    </w:p>
    <w:p w14:paraId="353D6103" w14:textId="77777777" w:rsidR="00C21F68" w:rsidRPr="00275F17" w:rsidRDefault="00C21F68" w:rsidP="00C21F68">
      <w:pPr>
        <w:pStyle w:val="ListParagraph"/>
        <w:ind w:right="-24"/>
        <w:jc w:val="both"/>
        <w:rPr>
          <w:rFonts w:ascii="Times New Roman" w:hAnsi="Times New Roman" w:cs="Times New Roman"/>
          <w:sz w:val="20"/>
          <w:szCs w:val="20"/>
        </w:rPr>
      </w:pPr>
    </w:p>
    <w:p w14:paraId="0EBF818A" w14:textId="0BBA727C" w:rsidR="00C21F68" w:rsidRPr="00275F17" w:rsidRDefault="006B1D20" w:rsidP="00C21F68">
      <w:pPr>
        <w:pStyle w:val="ListParagraph"/>
        <w:numPr>
          <w:ilvl w:val="0"/>
          <w:numId w:val="14"/>
        </w:numPr>
        <w:tabs>
          <w:tab w:val="left" w:pos="1134"/>
        </w:tabs>
        <w:jc w:val="both"/>
        <w:rPr>
          <w:rFonts w:ascii="Times New Roman" w:hAnsi="Times New Roman" w:cs="Times New Roman"/>
          <w:sz w:val="20"/>
          <w:szCs w:val="20"/>
        </w:rPr>
      </w:pPr>
      <w:r w:rsidRPr="00275F17">
        <w:rPr>
          <w:rFonts w:ascii="Times New Roman" w:hAnsi="Times New Roman" w:cs="Times New Roman"/>
          <w:b/>
          <w:color w:val="3E3A39"/>
          <w:sz w:val="20"/>
          <w:szCs w:val="20"/>
        </w:rPr>
        <w:t>Pruning method</w:t>
      </w:r>
      <w:r w:rsidRPr="00275F17">
        <w:rPr>
          <w:rFonts w:ascii="Times New Roman" w:hAnsi="Times New Roman" w:cs="Times New Roman"/>
          <w:color w:val="3E3A39"/>
          <w:sz w:val="20"/>
          <w:szCs w:val="20"/>
        </w:rPr>
        <w:t xml:space="preserve"> that lessens the tree size and abstains from overfitting which really increases the overall performance, and in this way, the forecast quality. </w:t>
      </w:r>
      <w:r w:rsidR="00C21F68" w:rsidRPr="00275F17">
        <w:rPr>
          <w:rFonts w:ascii="Times New Roman" w:hAnsi="Times New Roman" w:cs="Times New Roman"/>
          <w:color w:val="3E3A39"/>
          <w:sz w:val="20"/>
          <w:szCs w:val="20"/>
        </w:rPr>
        <w:t>"Minimal Description Length" (MDL) pruning is available in KNIME</w:t>
      </w:r>
      <w:r w:rsidRPr="00275F17">
        <w:rPr>
          <w:rFonts w:ascii="Times New Roman" w:hAnsi="Times New Roman" w:cs="Times New Roman"/>
          <w:color w:val="3E3A39"/>
          <w:sz w:val="20"/>
          <w:szCs w:val="20"/>
        </w:rPr>
        <w:t xml:space="preserve"> which can be used to obtain </w:t>
      </w:r>
      <w:r w:rsidR="00C21F68" w:rsidRPr="00275F17">
        <w:rPr>
          <w:rFonts w:ascii="Times New Roman" w:hAnsi="Times New Roman" w:cs="Times New Roman"/>
          <w:color w:val="3E3A39"/>
          <w:sz w:val="20"/>
          <w:szCs w:val="20"/>
        </w:rPr>
        <w:t>a steady exactness for every one of the tests in the decision tree based on persistent traits (Wax 1990)</w:t>
      </w:r>
    </w:p>
    <w:p w14:paraId="63D94F9E" w14:textId="3740FB31" w:rsidR="00C21F68" w:rsidRPr="00055ED3" w:rsidRDefault="00C21F68" w:rsidP="00C21F68">
      <w:pPr>
        <w:pStyle w:val="ListParagraph"/>
        <w:numPr>
          <w:ilvl w:val="0"/>
          <w:numId w:val="14"/>
        </w:numPr>
        <w:tabs>
          <w:tab w:val="left" w:pos="1134"/>
        </w:tabs>
        <w:jc w:val="both"/>
        <w:rPr>
          <w:rFonts w:ascii="Times New Roman" w:hAnsi="Times New Roman" w:cs="Times New Roman"/>
          <w:sz w:val="20"/>
          <w:szCs w:val="20"/>
        </w:rPr>
      </w:pPr>
      <w:r w:rsidRPr="00275F17">
        <w:rPr>
          <w:rFonts w:ascii="Times New Roman" w:hAnsi="Times New Roman" w:cs="Times New Roman"/>
          <w:b/>
          <w:sz w:val="20"/>
          <w:szCs w:val="20"/>
        </w:rPr>
        <w:lastRenderedPageBreak/>
        <w:t xml:space="preserve">Reduced error pruning </w:t>
      </w:r>
      <w:r w:rsidR="006B1D20" w:rsidRPr="00275F17">
        <w:rPr>
          <w:rFonts w:ascii="Times New Roman" w:hAnsi="Times New Roman" w:cs="Times New Roman"/>
          <w:sz w:val="20"/>
          <w:szCs w:val="20"/>
        </w:rPr>
        <w:t xml:space="preserve">is a straightforward pruning strategy used to cut the tree in a post-handling step: Starting at the leaves, every hub </w:t>
      </w:r>
      <w:r w:rsidR="006B1D20" w:rsidRPr="00055ED3">
        <w:rPr>
          <w:rFonts w:ascii="Times New Roman" w:hAnsi="Times New Roman" w:cs="Times New Roman"/>
          <w:sz w:val="20"/>
          <w:szCs w:val="20"/>
        </w:rPr>
        <w:t xml:space="preserve">is </w:t>
      </w:r>
      <w:r w:rsidR="007A2C2B" w:rsidRPr="00055ED3">
        <w:rPr>
          <w:rFonts w:ascii="Times New Roman" w:hAnsi="Times New Roman" w:cs="Times New Roman"/>
          <w:sz w:val="20"/>
          <w:szCs w:val="20"/>
        </w:rPr>
        <w:t xml:space="preserve">replaced </w:t>
      </w:r>
      <w:r w:rsidR="006B1D20" w:rsidRPr="00055ED3">
        <w:rPr>
          <w:rFonts w:ascii="Times New Roman" w:hAnsi="Times New Roman" w:cs="Times New Roman"/>
          <w:sz w:val="20"/>
          <w:szCs w:val="20"/>
        </w:rPr>
        <w:t>with its most well</w:t>
      </w:r>
      <w:r w:rsidR="007A2C2B" w:rsidRPr="00055ED3">
        <w:rPr>
          <w:rFonts w:ascii="Times New Roman" w:hAnsi="Times New Roman" w:cs="Times New Roman"/>
          <w:sz w:val="20"/>
          <w:szCs w:val="20"/>
        </w:rPr>
        <w:t>-</w:t>
      </w:r>
      <w:r w:rsidR="006B1D20" w:rsidRPr="00055ED3">
        <w:rPr>
          <w:rFonts w:ascii="Times New Roman" w:hAnsi="Times New Roman" w:cs="Times New Roman"/>
          <w:sz w:val="20"/>
          <w:szCs w:val="20"/>
        </w:rPr>
        <w:t xml:space="preserve">known class, yet just if the forecast precision doesn't diminish. </w:t>
      </w:r>
      <w:r w:rsidR="007A2C2B" w:rsidRPr="00055ED3">
        <w:rPr>
          <w:rFonts w:ascii="Times New Roman" w:hAnsi="Times New Roman" w:cs="Times New Roman"/>
          <w:sz w:val="20"/>
          <w:szCs w:val="20"/>
        </w:rPr>
        <w:t xml:space="preserve">Reduced error </w:t>
      </w:r>
      <w:r w:rsidR="006B1D20" w:rsidRPr="00055ED3">
        <w:rPr>
          <w:rFonts w:ascii="Times New Roman" w:hAnsi="Times New Roman" w:cs="Times New Roman"/>
          <w:sz w:val="20"/>
          <w:szCs w:val="20"/>
        </w:rPr>
        <w:t>pruning has the benefit of effortlessness and speed.</w:t>
      </w:r>
    </w:p>
    <w:p w14:paraId="22D03AFD" w14:textId="77777777" w:rsidR="00C21F68" w:rsidRPr="00055ED3" w:rsidRDefault="00C21F68" w:rsidP="00C21F68">
      <w:pPr>
        <w:pStyle w:val="ListParagraph"/>
        <w:numPr>
          <w:ilvl w:val="0"/>
          <w:numId w:val="14"/>
        </w:numPr>
        <w:tabs>
          <w:tab w:val="left" w:pos="1134"/>
        </w:tabs>
        <w:jc w:val="both"/>
        <w:rPr>
          <w:rFonts w:ascii="Times New Roman" w:hAnsi="Times New Roman" w:cs="Times New Roman"/>
          <w:sz w:val="20"/>
          <w:szCs w:val="20"/>
        </w:rPr>
      </w:pPr>
      <w:r w:rsidRPr="00055ED3">
        <w:rPr>
          <w:rFonts w:ascii="Times New Roman" w:hAnsi="Times New Roman" w:cs="Times New Roman"/>
          <w:b/>
          <w:sz w:val="20"/>
          <w:szCs w:val="20"/>
        </w:rPr>
        <w:t>No true child strategy</w:t>
      </w:r>
      <w:r w:rsidRPr="00055ED3">
        <w:rPr>
          <w:rFonts w:ascii="Times New Roman" w:hAnsi="Times New Roman" w:cs="Times New Roman"/>
          <w:sz w:val="20"/>
          <w:szCs w:val="20"/>
        </w:rPr>
        <w:t xml:space="preserve"> option that has two strategies namely </w:t>
      </w:r>
      <w:r w:rsidRPr="00055ED3">
        <w:rPr>
          <w:rFonts w:ascii="Times New Roman" w:hAnsi="Times New Roman" w:cs="Times New Roman"/>
          <w:b/>
          <w:sz w:val="20"/>
          <w:szCs w:val="20"/>
        </w:rPr>
        <w:t>return null prediction</w:t>
      </w:r>
      <w:r w:rsidRPr="00055ED3">
        <w:rPr>
          <w:rFonts w:ascii="Times New Roman" w:hAnsi="Times New Roman" w:cs="Times New Roman"/>
          <w:sz w:val="20"/>
          <w:szCs w:val="20"/>
        </w:rPr>
        <w:t xml:space="preserve"> and </w:t>
      </w:r>
      <w:r w:rsidRPr="00055ED3">
        <w:rPr>
          <w:rFonts w:ascii="Times New Roman" w:hAnsi="Times New Roman" w:cs="Times New Roman"/>
          <w:b/>
          <w:sz w:val="20"/>
          <w:szCs w:val="20"/>
        </w:rPr>
        <w:t>return last prediction</w:t>
      </w:r>
      <w:r w:rsidRPr="00055ED3">
        <w:rPr>
          <w:rFonts w:ascii="Times New Roman" w:hAnsi="Times New Roman" w:cs="Times New Roman"/>
          <w:sz w:val="20"/>
          <w:szCs w:val="20"/>
        </w:rPr>
        <w:t>, which predicts the missing value and returns the majority class of the last node respectively whenever it encounters unknown attribute value.</w:t>
      </w:r>
    </w:p>
    <w:p w14:paraId="2973C68A" w14:textId="379F596F" w:rsidR="00C21F68" w:rsidRPr="00055ED3" w:rsidRDefault="00C21F68" w:rsidP="00C21F68">
      <w:pPr>
        <w:pStyle w:val="ListParagraph"/>
        <w:numPr>
          <w:ilvl w:val="0"/>
          <w:numId w:val="14"/>
        </w:numPr>
        <w:jc w:val="both"/>
        <w:rPr>
          <w:rFonts w:ascii="Times New Roman" w:hAnsi="Times New Roman" w:cs="Times New Roman"/>
          <w:sz w:val="20"/>
          <w:szCs w:val="20"/>
        </w:rPr>
      </w:pPr>
      <w:r w:rsidRPr="00055ED3">
        <w:rPr>
          <w:rFonts w:ascii="Times New Roman" w:hAnsi="Times New Roman" w:cs="Times New Roman"/>
          <w:sz w:val="20"/>
          <w:szCs w:val="20"/>
        </w:rPr>
        <w:t xml:space="preserve">Another strategy option called </w:t>
      </w:r>
      <w:r w:rsidRPr="00055ED3">
        <w:rPr>
          <w:rFonts w:ascii="Times New Roman" w:hAnsi="Times New Roman" w:cs="Times New Roman"/>
          <w:b/>
          <w:sz w:val="20"/>
          <w:szCs w:val="20"/>
        </w:rPr>
        <w:t>missing value strategy</w:t>
      </w:r>
      <w:r w:rsidRPr="00055ED3">
        <w:rPr>
          <w:rFonts w:ascii="Times New Roman" w:hAnsi="Times New Roman" w:cs="Times New Roman"/>
          <w:sz w:val="20"/>
          <w:szCs w:val="20"/>
        </w:rPr>
        <w:t xml:space="preserve"> which also has two strategy options namely </w:t>
      </w:r>
      <w:r w:rsidRPr="00055ED3">
        <w:rPr>
          <w:rFonts w:ascii="Times New Roman" w:hAnsi="Times New Roman" w:cs="Times New Roman"/>
          <w:b/>
          <w:sz w:val="20"/>
          <w:szCs w:val="20"/>
        </w:rPr>
        <w:t>last prediction</w:t>
      </w:r>
      <w:r w:rsidRPr="00055ED3">
        <w:rPr>
          <w:rFonts w:ascii="Times New Roman" w:hAnsi="Times New Roman" w:cs="Times New Roman"/>
          <w:sz w:val="20"/>
          <w:szCs w:val="20"/>
        </w:rPr>
        <w:t xml:space="preserve"> and </w:t>
      </w:r>
      <w:r w:rsidRPr="00055ED3">
        <w:rPr>
          <w:rFonts w:ascii="Times New Roman" w:hAnsi="Times New Roman" w:cs="Times New Roman"/>
          <w:b/>
          <w:sz w:val="20"/>
          <w:szCs w:val="20"/>
        </w:rPr>
        <w:t>default child</w:t>
      </w:r>
      <w:r w:rsidRPr="00055ED3">
        <w:rPr>
          <w:rFonts w:ascii="Times New Roman" w:hAnsi="Times New Roman" w:cs="Times New Roman"/>
          <w:sz w:val="20"/>
          <w:szCs w:val="20"/>
        </w:rPr>
        <w:t xml:space="preserve">, where the last known class is </w:t>
      </w:r>
      <w:r w:rsidR="008D3117" w:rsidRPr="00055ED3">
        <w:rPr>
          <w:rFonts w:ascii="Times New Roman" w:hAnsi="Times New Roman" w:cs="Times New Roman"/>
          <w:sz w:val="20"/>
          <w:szCs w:val="20"/>
        </w:rPr>
        <w:t>updated,</w:t>
      </w:r>
      <w:r w:rsidRPr="00055ED3">
        <w:rPr>
          <w:rFonts w:ascii="Times New Roman" w:hAnsi="Times New Roman" w:cs="Times New Roman"/>
          <w:sz w:val="20"/>
          <w:szCs w:val="20"/>
        </w:rPr>
        <w:t xml:space="preserve"> and the path is traversed continuously </w:t>
      </w:r>
      <w:proofErr w:type="gramStart"/>
      <w:r w:rsidRPr="00055ED3">
        <w:rPr>
          <w:rFonts w:ascii="Times New Roman" w:hAnsi="Times New Roman" w:cs="Times New Roman"/>
          <w:sz w:val="20"/>
          <w:szCs w:val="20"/>
        </w:rPr>
        <w:t>by the use of</w:t>
      </w:r>
      <w:proofErr w:type="gramEnd"/>
      <w:r w:rsidRPr="00055ED3">
        <w:rPr>
          <w:rFonts w:ascii="Times New Roman" w:hAnsi="Times New Roman" w:cs="Times New Roman"/>
          <w:sz w:val="20"/>
          <w:szCs w:val="20"/>
        </w:rPr>
        <w:t xml:space="preserve"> default child respectively.</w:t>
      </w:r>
    </w:p>
    <w:p w14:paraId="599472AC" w14:textId="77777777" w:rsidR="00C21F68" w:rsidRPr="00055ED3" w:rsidRDefault="00C21F68" w:rsidP="00C21F68">
      <w:pPr>
        <w:pStyle w:val="ListParagraph"/>
        <w:jc w:val="both"/>
        <w:rPr>
          <w:rFonts w:ascii="Times New Roman" w:hAnsi="Times New Roman" w:cs="Times New Roman"/>
          <w:sz w:val="20"/>
          <w:szCs w:val="20"/>
        </w:rPr>
      </w:pPr>
    </w:p>
    <w:p w14:paraId="2F0028D2" w14:textId="77777777" w:rsidR="00C21F68" w:rsidRPr="00275F17" w:rsidRDefault="00C21F68" w:rsidP="00C21F68">
      <w:pPr>
        <w:pStyle w:val="ListParagraph"/>
        <w:numPr>
          <w:ilvl w:val="0"/>
          <w:numId w:val="13"/>
        </w:numPr>
        <w:ind w:left="426"/>
        <w:jc w:val="both"/>
        <w:rPr>
          <w:rFonts w:ascii="Times New Roman" w:hAnsi="Times New Roman" w:cs="Times New Roman"/>
          <w:sz w:val="20"/>
          <w:szCs w:val="20"/>
        </w:rPr>
      </w:pPr>
      <w:r w:rsidRPr="00275F17">
        <w:rPr>
          <w:rFonts w:ascii="Times New Roman" w:hAnsi="Times New Roman" w:cs="Times New Roman"/>
          <w:sz w:val="20"/>
          <w:szCs w:val="20"/>
        </w:rPr>
        <w:t xml:space="preserve">The input data is partitioned into </w:t>
      </w:r>
      <w:r w:rsidRPr="00275F17">
        <w:rPr>
          <w:rFonts w:ascii="Times New Roman" w:hAnsi="Times New Roman" w:cs="Times New Roman"/>
          <w:b/>
          <w:sz w:val="20"/>
          <w:szCs w:val="20"/>
        </w:rPr>
        <w:t>train</w:t>
      </w:r>
      <w:r w:rsidRPr="00275F17">
        <w:rPr>
          <w:rFonts w:ascii="Times New Roman" w:hAnsi="Times New Roman" w:cs="Times New Roman"/>
          <w:sz w:val="20"/>
          <w:szCs w:val="20"/>
        </w:rPr>
        <w:t xml:space="preserve"> and </w:t>
      </w:r>
      <w:r w:rsidRPr="00275F17">
        <w:rPr>
          <w:rFonts w:ascii="Times New Roman" w:hAnsi="Times New Roman" w:cs="Times New Roman"/>
          <w:b/>
          <w:sz w:val="20"/>
          <w:szCs w:val="20"/>
        </w:rPr>
        <w:t>test</w:t>
      </w:r>
      <w:r w:rsidRPr="00275F17">
        <w:rPr>
          <w:rFonts w:ascii="Times New Roman" w:hAnsi="Times New Roman" w:cs="Times New Roman"/>
          <w:sz w:val="20"/>
          <w:szCs w:val="20"/>
        </w:rPr>
        <w:t xml:space="preserve"> </w:t>
      </w:r>
      <w:r w:rsidRPr="00275F17">
        <w:rPr>
          <w:rFonts w:ascii="Times New Roman" w:hAnsi="Times New Roman" w:cs="Times New Roman"/>
          <w:sz w:val="20"/>
          <w:szCs w:val="20"/>
        </w:rPr>
        <w:fldChar w:fldCharType="begin"/>
      </w:r>
      <w:r w:rsidRPr="00275F17">
        <w:rPr>
          <w:rFonts w:ascii="Times New Roman" w:hAnsi="Times New Roman" w:cs="Times New Roman"/>
          <w:sz w:val="20"/>
          <w:szCs w:val="20"/>
        </w:rPr>
        <w:instrText xml:space="preserve"> ADDIN ZOTERO_ITEM CSL_CITATION {"citationID":"SVG93kZQ","properties":{"formattedCitation":"(Gavankar and Sawarkar 2015)","plainCitation":"(Gavankar and Sawarkar 2015)","noteIndex":0},"citationItems":[{"id":105,"uris":["http://zotero.org/users/5219391/items/NJNNIVW7"],"uri":["http://zotero.org/users/5219391/items/NJNNIVW7"],"itemData":{"id":105,"type":"paper-conference","title":"Decision Tree: Review of Techniques for Missing Values at Training, Testing and Compatibility","container-title":"2015 3rd International Conference on Artificial Intelligence, Modelling and Simulation (AIMS)","publisher":"IEEE","publisher-place":"Kota Kinabalu, Malaysia","page":"122-126","source":"Crossref","event":"2015 3rd International Conference on Artificial Intelligence, Modelling &amp; Simulation (AIMS)","event-place":"Kota Kinabalu, Malaysia","abstract":"Data mining rely on large amount of data to make learning model and the quality of data is very important. One of the important problem under data quality is the presence of missing values. Missing values can occur in both at the time of training and at the time of testing. There are many methods proposed to deal with missing values in training data. Many of them resort to imputation techniques. However, Very few methods are there to deal with the missing values at testing/prediction time. In this paper, we discuss and summarize various strategies to deal with this problem both at training and testing time. Also, we have discussed the compatibility between various methods at training and testing to achieve better results.","URL":"http://ieeexplore.ieee.org/document/7604563/","DOI":"10.1109/AIMS.2015.29","ISBN":"978-1-4673-8675-3","shortTitle":"Decision Tree","language":"en","author":[{"family":"Gavankar","given":"Sachin"},{"family":"Sawarkar","given":"Sudhirkumar"}],"issued":{"date-parts":[["2015",12]]},"accessed":{"date-parts":[["2019",2,22]]}}}],"schema":"https://github.com/citation-style-language/schema/raw/master/csl-citation.json"} </w:instrText>
      </w:r>
      <w:r w:rsidRPr="00275F17">
        <w:rPr>
          <w:rFonts w:ascii="Times New Roman" w:hAnsi="Times New Roman" w:cs="Times New Roman"/>
          <w:sz w:val="20"/>
          <w:szCs w:val="20"/>
        </w:rPr>
        <w:fldChar w:fldCharType="separate"/>
      </w:r>
      <w:r w:rsidRPr="00275F17">
        <w:rPr>
          <w:rFonts w:ascii="Times New Roman" w:hAnsi="Times New Roman" w:cs="Times New Roman"/>
          <w:sz w:val="20"/>
          <w:szCs w:val="20"/>
        </w:rPr>
        <w:t>(Gavankar and Sawarkar 2015)</w:t>
      </w:r>
      <w:r w:rsidRPr="00275F17">
        <w:rPr>
          <w:rFonts w:ascii="Times New Roman" w:hAnsi="Times New Roman" w:cs="Times New Roman"/>
          <w:sz w:val="20"/>
          <w:szCs w:val="20"/>
        </w:rPr>
        <w:fldChar w:fldCharType="end"/>
      </w:r>
      <w:r w:rsidRPr="00275F17">
        <w:rPr>
          <w:rFonts w:ascii="Times New Roman" w:hAnsi="Times New Roman" w:cs="Times New Roman"/>
          <w:sz w:val="20"/>
          <w:szCs w:val="20"/>
        </w:rPr>
        <w:t xml:space="preserve"> by the use of </w:t>
      </w:r>
      <w:r w:rsidRPr="00275F17">
        <w:rPr>
          <w:rFonts w:ascii="Times New Roman" w:hAnsi="Times New Roman" w:cs="Times New Roman"/>
          <w:b/>
          <w:sz w:val="20"/>
          <w:szCs w:val="20"/>
        </w:rPr>
        <w:t>partition node</w:t>
      </w:r>
      <w:r w:rsidRPr="00275F17">
        <w:rPr>
          <w:rFonts w:ascii="Times New Roman" w:hAnsi="Times New Roman" w:cs="Times New Roman"/>
          <w:sz w:val="20"/>
          <w:szCs w:val="20"/>
        </w:rPr>
        <w:t xml:space="preserve"> for the reason being to reduce the contention and to improve the overall performance. </w:t>
      </w:r>
    </w:p>
    <w:p w14:paraId="342ACF31" w14:textId="77777777" w:rsidR="00C21F68" w:rsidRPr="00275F17" w:rsidRDefault="00C21F68" w:rsidP="00C21F68">
      <w:pPr>
        <w:pStyle w:val="ListParagraph"/>
        <w:numPr>
          <w:ilvl w:val="0"/>
          <w:numId w:val="13"/>
        </w:numPr>
        <w:ind w:left="426"/>
        <w:jc w:val="both"/>
        <w:rPr>
          <w:rFonts w:ascii="Times New Roman" w:hAnsi="Times New Roman" w:cs="Times New Roman"/>
          <w:sz w:val="20"/>
          <w:szCs w:val="20"/>
        </w:rPr>
      </w:pPr>
      <w:r w:rsidRPr="00275F17">
        <w:rPr>
          <w:rFonts w:ascii="Times New Roman" w:hAnsi="Times New Roman" w:cs="Times New Roman"/>
          <w:sz w:val="20"/>
          <w:szCs w:val="20"/>
        </w:rPr>
        <w:t>The</w:t>
      </w:r>
      <w:r w:rsidRPr="00275F17">
        <w:rPr>
          <w:rFonts w:ascii="Times New Roman" w:hAnsi="Times New Roman" w:cs="Times New Roman"/>
          <w:b/>
          <w:sz w:val="20"/>
          <w:szCs w:val="20"/>
        </w:rPr>
        <w:t xml:space="preserve"> Scorer node</w:t>
      </w:r>
      <w:r w:rsidRPr="00275F17">
        <w:rPr>
          <w:rFonts w:ascii="Times New Roman" w:hAnsi="Times New Roman" w:cs="Times New Roman"/>
          <w:sz w:val="20"/>
          <w:szCs w:val="20"/>
        </w:rPr>
        <w:t xml:space="preserve"> being the last node to display the prediction accuracy as a final output of the experiment, has  </w:t>
      </w:r>
      <w:r w:rsidRPr="00275F17">
        <w:rPr>
          <w:rFonts w:ascii="Times New Roman" w:hAnsi="Times New Roman" w:cs="Times New Roman"/>
          <w:b/>
          <w:sz w:val="20"/>
          <w:szCs w:val="20"/>
        </w:rPr>
        <w:t>Confusion matrix</w:t>
      </w:r>
      <w:r w:rsidRPr="00275F17">
        <w:rPr>
          <w:rFonts w:ascii="Times New Roman" w:hAnsi="Times New Roman" w:cs="Times New Roman"/>
          <w:sz w:val="20"/>
          <w:szCs w:val="20"/>
        </w:rPr>
        <w:t xml:space="preserve"> </w:t>
      </w:r>
      <w:r w:rsidRPr="00275F17">
        <w:rPr>
          <w:rFonts w:ascii="Times New Roman" w:hAnsi="Times New Roman" w:cs="Times New Roman"/>
          <w:sz w:val="20"/>
          <w:szCs w:val="20"/>
        </w:rPr>
        <w:fldChar w:fldCharType="begin"/>
      </w:r>
      <w:r w:rsidRPr="00275F17">
        <w:rPr>
          <w:rFonts w:ascii="Times New Roman" w:hAnsi="Times New Roman" w:cs="Times New Roman"/>
          <w:sz w:val="20"/>
          <w:szCs w:val="20"/>
        </w:rPr>
        <w:instrText xml:space="preserve"> ADDIN ZOTERO_ITEM CSL_CITATION {"citationID":"UQ5wF8dX","properties":{"formattedCitation":"(Simon and Simon 2010)","plainCitation":"(Simon and Simon 2010)","noteIndex":0},"citationItems":[{"id":107,"uris":["http://zotero.org/users/5219391/items/9XAJF8TB"],"uri":["http://zotero.org/users/5219391/items/9XAJF8TB"],"itemData":{"id":107,"type":"article-journal","title":"Analytic Confusion Matrix Bounds for Fault Detection and Isolation Using a Sum-of-Squared-Residuals Approach","container-title":"IEEE Transactions on Reliability","page":"287-296","volume":"59","issue":"2","source":"Crossref","abstract":"Given a system which can fail in 1 of different ways, a fault detection and isolation (FDI) algorithm uses sensor data to determine which fault is the most likely to have occurred. The effectiveness of an FDI algorithm can be quantiﬁed by a confusion matrix, also called a diagnosis probability matrix, which indicates the probability that each fault is isolated given that each fault has occurred. Confusion matrices are often generated with simulation data, particularly for complex systems. In this paper, we perform FDI using sum-of-squared residuals (SSRs). We assume that the sensor residuals are -independent and Gaussian, which gives the SSRs chi-squared distributions. We then generate analytic lower, and upper bounds on the confusion matrix elements. This approach allows for the generation of optimal sensor sets without numerical simulations. The confusion matrix bounds are veriﬁed with simulated aircraft engine data.","DOI":"10.1109/TR.2010.2046772","ISSN":"0018-9529, 1558-1721","language":"en","author":[{"family":"Simon","given":"Dan"},{"family":"Simon","given":"Donald L"}],"issued":{"date-parts":[["2010",6]]}}}],"schema":"https://github.com/citation-style-language/schema/raw/master/csl-citation.json"} </w:instrText>
      </w:r>
      <w:r w:rsidRPr="00275F17">
        <w:rPr>
          <w:rFonts w:ascii="Times New Roman" w:hAnsi="Times New Roman" w:cs="Times New Roman"/>
          <w:sz w:val="20"/>
          <w:szCs w:val="20"/>
        </w:rPr>
        <w:fldChar w:fldCharType="separate"/>
      </w:r>
      <w:r w:rsidRPr="00275F17">
        <w:rPr>
          <w:rFonts w:ascii="Times New Roman" w:hAnsi="Times New Roman" w:cs="Times New Roman"/>
          <w:sz w:val="20"/>
          <w:szCs w:val="20"/>
        </w:rPr>
        <w:t>(Simon and Simon 2010)</w:t>
      </w:r>
      <w:r w:rsidRPr="00275F17">
        <w:rPr>
          <w:rFonts w:ascii="Times New Roman" w:hAnsi="Times New Roman" w:cs="Times New Roman"/>
          <w:sz w:val="20"/>
          <w:szCs w:val="20"/>
        </w:rPr>
        <w:fldChar w:fldCharType="end"/>
      </w:r>
      <w:r w:rsidRPr="00275F17">
        <w:rPr>
          <w:rFonts w:ascii="Times New Roman" w:hAnsi="Times New Roman" w:cs="Times New Roman"/>
          <w:sz w:val="20"/>
          <w:szCs w:val="20"/>
        </w:rPr>
        <w:t xml:space="preserve"> and </w:t>
      </w:r>
      <w:r w:rsidRPr="00275F17">
        <w:rPr>
          <w:rFonts w:ascii="Times New Roman" w:hAnsi="Times New Roman" w:cs="Times New Roman"/>
          <w:b/>
          <w:sz w:val="20"/>
          <w:szCs w:val="20"/>
        </w:rPr>
        <w:t>Accuracy statistics</w:t>
      </w:r>
      <w:r w:rsidRPr="00275F17">
        <w:rPr>
          <w:rFonts w:ascii="Times New Roman" w:hAnsi="Times New Roman" w:cs="Times New Roman"/>
          <w:sz w:val="20"/>
          <w:szCs w:val="20"/>
        </w:rPr>
        <w:t xml:space="preserve"> where the number of matches is known in the confusion matrix table as shown in the Figure 4 and accuracy is obtained as shown in the Figure3.</w:t>
      </w:r>
    </w:p>
    <w:p w14:paraId="695B488A" w14:textId="77777777" w:rsidR="00C21F68" w:rsidRDefault="00C21F68" w:rsidP="00C21F68">
      <w:pPr>
        <w:pStyle w:val="ListParagraph"/>
        <w:ind w:left="1134"/>
        <w:jc w:val="both"/>
        <w:rPr>
          <w:sz w:val="18"/>
          <w:szCs w:val="18"/>
        </w:rPr>
      </w:pPr>
    </w:p>
    <w:p w14:paraId="3286ABD8" w14:textId="300D9663" w:rsidR="00055ED3" w:rsidRPr="00055ED3" w:rsidRDefault="00C21F68" w:rsidP="00055ED3">
      <w:pPr>
        <w:pStyle w:val="ListParagraph"/>
        <w:ind w:left="1134"/>
        <w:jc w:val="both"/>
        <w:rPr>
          <w:sz w:val="18"/>
          <w:szCs w:val="18"/>
        </w:rPr>
      </w:pPr>
      <w:r>
        <w:rPr>
          <w:noProof/>
        </w:rPr>
        <w:drawing>
          <wp:inline distT="0" distB="0" distL="0" distR="0" wp14:anchorId="19F8D6EB" wp14:editId="7A59B8F4">
            <wp:extent cx="1765490" cy="608304"/>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8746" cy="671445"/>
                    </a:xfrm>
                    <a:prstGeom prst="rect">
                      <a:avLst/>
                    </a:prstGeom>
                  </pic:spPr>
                </pic:pic>
              </a:graphicData>
            </a:graphic>
          </wp:inline>
        </w:drawing>
      </w:r>
    </w:p>
    <w:p w14:paraId="491A88A4" w14:textId="144F2BDC" w:rsidR="00C21F68" w:rsidRDefault="00C21F68" w:rsidP="00C21F68">
      <w:pPr>
        <w:pStyle w:val="ListParagraph"/>
        <w:rPr>
          <w:rFonts w:ascii="Times New Roman" w:hAnsi="Times New Roman" w:cs="Times New Roman"/>
          <w:sz w:val="16"/>
          <w:szCs w:val="16"/>
        </w:rPr>
      </w:pPr>
      <w:r w:rsidRPr="00275F17">
        <w:rPr>
          <w:rFonts w:ascii="Times New Roman" w:hAnsi="Times New Roman" w:cs="Times New Roman"/>
          <w:sz w:val="16"/>
          <w:szCs w:val="16"/>
        </w:rPr>
        <w:t xml:space="preserve">                    Figure 4: Confusion matrix</w:t>
      </w:r>
    </w:p>
    <w:p w14:paraId="3C524CDF" w14:textId="3C5BD876" w:rsidR="00055ED3" w:rsidRDefault="00055ED3" w:rsidP="00C21F68">
      <w:pPr>
        <w:pStyle w:val="ListParagraph"/>
        <w:rPr>
          <w:rFonts w:ascii="Times New Roman" w:hAnsi="Times New Roman" w:cs="Times New Roman"/>
          <w:sz w:val="16"/>
          <w:szCs w:val="16"/>
        </w:rPr>
      </w:pPr>
    </w:p>
    <w:p w14:paraId="2A8BEB5A" w14:textId="77777777" w:rsidR="00055ED3" w:rsidRPr="00275F17" w:rsidRDefault="00055ED3" w:rsidP="00C21F68">
      <w:pPr>
        <w:pStyle w:val="ListParagraph"/>
        <w:rPr>
          <w:rFonts w:ascii="Times New Roman" w:hAnsi="Times New Roman" w:cs="Times New Roman"/>
          <w:sz w:val="16"/>
          <w:szCs w:val="16"/>
        </w:rPr>
      </w:pPr>
    </w:p>
    <w:p w14:paraId="1ECC95F7" w14:textId="4FD9AD89" w:rsidR="00C21F68" w:rsidRPr="0063419A" w:rsidRDefault="00275F17" w:rsidP="0063419A">
      <w:pPr>
        <w:pStyle w:val="Heading1"/>
        <w:rPr>
          <w:rFonts w:ascii="Times New Roman" w:hAnsi="Times New Roman" w:cs="Times New Roman"/>
          <w:color w:val="000000" w:themeColor="text1"/>
          <w:sz w:val="20"/>
          <w:szCs w:val="20"/>
        </w:rPr>
      </w:pPr>
      <w:r w:rsidRPr="0063419A">
        <w:rPr>
          <w:rFonts w:ascii="Times New Roman" w:hAnsi="Times New Roman" w:cs="Times New Roman"/>
          <w:color w:val="000000" w:themeColor="text1"/>
          <w:sz w:val="20"/>
          <w:szCs w:val="20"/>
        </w:rPr>
        <w:t>CONCLUSION</w:t>
      </w:r>
    </w:p>
    <w:p w14:paraId="6CE330A4" w14:textId="77777777" w:rsidR="0063419A" w:rsidRPr="0063419A" w:rsidRDefault="0063419A" w:rsidP="0063419A"/>
    <w:p w14:paraId="29A1E518" w14:textId="77777777" w:rsidR="00C21F68" w:rsidRPr="00055ED3" w:rsidRDefault="00C21F68" w:rsidP="00C21F68">
      <w:pPr>
        <w:pStyle w:val="ListParagraph"/>
        <w:ind w:left="426"/>
        <w:jc w:val="both"/>
        <w:rPr>
          <w:rFonts w:ascii="Times New Roman" w:hAnsi="Times New Roman" w:cs="Times New Roman"/>
          <w:sz w:val="20"/>
          <w:szCs w:val="20"/>
        </w:rPr>
      </w:pPr>
      <w:r w:rsidRPr="00055ED3">
        <w:rPr>
          <w:rFonts w:ascii="Times New Roman" w:hAnsi="Times New Roman" w:cs="Times New Roman"/>
          <w:sz w:val="20"/>
          <w:szCs w:val="20"/>
        </w:rPr>
        <w:t xml:space="preserve">In this paper, the goal was to predict serious injuries caused by an accident from a given dataset using KNIME analytical tool. </w:t>
      </w:r>
    </w:p>
    <w:p w14:paraId="42DEA4AF" w14:textId="09504826" w:rsidR="00C21F68" w:rsidRPr="00055ED3" w:rsidRDefault="00C21F68" w:rsidP="00C21F68">
      <w:pPr>
        <w:pStyle w:val="ListParagraph"/>
        <w:ind w:left="426"/>
        <w:jc w:val="both"/>
        <w:rPr>
          <w:rFonts w:ascii="Times New Roman" w:hAnsi="Times New Roman" w:cs="Times New Roman"/>
          <w:sz w:val="20"/>
          <w:szCs w:val="20"/>
        </w:rPr>
      </w:pPr>
      <w:r w:rsidRPr="00055ED3">
        <w:rPr>
          <w:rFonts w:ascii="Times New Roman" w:hAnsi="Times New Roman" w:cs="Times New Roman"/>
          <w:sz w:val="20"/>
          <w:szCs w:val="20"/>
        </w:rPr>
        <w:t xml:space="preserve">As part of this experiment, prediction accuracy was established to be in line with the original value thus KNIME </w:t>
      </w:r>
      <w:r w:rsidR="00C36912" w:rsidRPr="00055ED3">
        <w:rPr>
          <w:rFonts w:ascii="Times New Roman" w:hAnsi="Times New Roman" w:cs="Times New Roman"/>
          <w:sz w:val="20"/>
          <w:szCs w:val="20"/>
        </w:rPr>
        <w:t xml:space="preserve">is deemed to be </w:t>
      </w:r>
      <w:r w:rsidRPr="00055ED3">
        <w:rPr>
          <w:rFonts w:ascii="Times New Roman" w:hAnsi="Times New Roman" w:cs="Times New Roman"/>
          <w:sz w:val="20"/>
          <w:szCs w:val="20"/>
        </w:rPr>
        <w:t>a good platform for prediction.</w:t>
      </w:r>
    </w:p>
    <w:p w14:paraId="726094AE" w14:textId="0114B653" w:rsidR="00C21F68" w:rsidRPr="00055ED3" w:rsidRDefault="0017272F" w:rsidP="00C21F68">
      <w:pPr>
        <w:pStyle w:val="ListParagraph"/>
        <w:ind w:left="426"/>
        <w:jc w:val="both"/>
        <w:rPr>
          <w:rFonts w:ascii="Times New Roman" w:hAnsi="Times New Roman" w:cs="Times New Roman"/>
          <w:sz w:val="20"/>
          <w:szCs w:val="20"/>
        </w:rPr>
      </w:pPr>
      <w:r w:rsidRPr="00055ED3">
        <w:rPr>
          <w:rFonts w:ascii="Times New Roman" w:hAnsi="Times New Roman" w:cs="Times New Roman"/>
          <w:sz w:val="20"/>
          <w:szCs w:val="20"/>
        </w:rPr>
        <w:t>Since KNIME is mainly based on the concept of pipelining, i</w:t>
      </w:r>
      <w:r w:rsidR="00C21F68" w:rsidRPr="00055ED3">
        <w:rPr>
          <w:rFonts w:ascii="Times New Roman" w:hAnsi="Times New Roman" w:cs="Times New Roman"/>
          <w:sz w:val="20"/>
          <w:szCs w:val="20"/>
        </w:rPr>
        <w:t>t was found to be easy to implement</w:t>
      </w:r>
      <w:r w:rsidRPr="00055ED3">
        <w:rPr>
          <w:rFonts w:ascii="Times New Roman" w:hAnsi="Times New Roman" w:cs="Times New Roman"/>
          <w:sz w:val="20"/>
          <w:szCs w:val="20"/>
        </w:rPr>
        <w:t xml:space="preserve"> </w:t>
      </w:r>
      <w:r w:rsidR="00A412C4" w:rsidRPr="00055ED3">
        <w:rPr>
          <w:rFonts w:ascii="Times New Roman" w:hAnsi="Times New Roman" w:cs="Times New Roman"/>
          <w:sz w:val="20"/>
          <w:szCs w:val="20"/>
        </w:rPr>
        <w:t xml:space="preserve">as all nodes took </w:t>
      </w:r>
      <w:r w:rsidR="00145F93" w:rsidRPr="00055ED3">
        <w:rPr>
          <w:rFonts w:ascii="Times New Roman" w:hAnsi="Times New Roman" w:cs="Times New Roman"/>
          <w:sz w:val="20"/>
          <w:szCs w:val="20"/>
        </w:rPr>
        <w:t xml:space="preserve">a single clock cycle </w:t>
      </w:r>
      <w:r w:rsidR="00A412C4" w:rsidRPr="00055ED3">
        <w:rPr>
          <w:rFonts w:ascii="Times New Roman" w:hAnsi="Times New Roman" w:cs="Times New Roman"/>
          <w:sz w:val="20"/>
          <w:szCs w:val="20"/>
        </w:rPr>
        <w:t>to process when each node was connected by a previous node</w:t>
      </w:r>
      <w:r w:rsidRPr="00055ED3">
        <w:rPr>
          <w:rFonts w:ascii="Times New Roman" w:hAnsi="Times New Roman" w:cs="Times New Roman"/>
          <w:sz w:val="20"/>
          <w:szCs w:val="20"/>
        </w:rPr>
        <w:t xml:space="preserve"> and as </w:t>
      </w:r>
      <w:r w:rsidR="00C36912" w:rsidRPr="00055ED3">
        <w:rPr>
          <w:rFonts w:ascii="Times New Roman" w:hAnsi="Times New Roman" w:cs="Times New Roman"/>
          <w:sz w:val="20"/>
          <w:szCs w:val="20"/>
        </w:rPr>
        <w:t xml:space="preserve">a </w:t>
      </w:r>
      <w:r w:rsidRPr="00055ED3">
        <w:rPr>
          <w:rFonts w:ascii="Times New Roman" w:hAnsi="Times New Roman" w:cs="Times New Roman"/>
          <w:sz w:val="20"/>
          <w:szCs w:val="20"/>
        </w:rPr>
        <w:t>result</w:t>
      </w:r>
      <w:r w:rsidR="00C36912" w:rsidRPr="00055ED3">
        <w:rPr>
          <w:rFonts w:ascii="Times New Roman" w:hAnsi="Times New Roman" w:cs="Times New Roman"/>
          <w:sz w:val="20"/>
          <w:szCs w:val="20"/>
        </w:rPr>
        <w:t xml:space="preserve">, </w:t>
      </w:r>
      <w:r w:rsidRPr="00055ED3">
        <w:rPr>
          <w:rFonts w:ascii="Times New Roman" w:hAnsi="Times New Roman" w:cs="Times New Roman"/>
          <w:sz w:val="20"/>
          <w:szCs w:val="20"/>
        </w:rPr>
        <w:t xml:space="preserve">I found no buffering between the stages from the beginning till the end of the experiment. </w:t>
      </w:r>
      <w:r w:rsidRPr="00055ED3">
        <w:rPr>
          <w:rFonts w:ascii="Times New Roman" w:hAnsi="Times New Roman" w:cs="Times New Roman"/>
          <w:sz w:val="20"/>
          <w:szCs w:val="20"/>
        </w:rPr>
        <w:t>M</w:t>
      </w:r>
      <w:r w:rsidR="00C21F68" w:rsidRPr="00055ED3">
        <w:rPr>
          <w:rFonts w:ascii="Times New Roman" w:hAnsi="Times New Roman" w:cs="Times New Roman"/>
          <w:sz w:val="20"/>
          <w:szCs w:val="20"/>
        </w:rPr>
        <w:t>oreover</w:t>
      </w:r>
      <w:r w:rsidR="00C36912" w:rsidRPr="00055ED3">
        <w:rPr>
          <w:rFonts w:ascii="Times New Roman" w:hAnsi="Times New Roman" w:cs="Times New Roman"/>
          <w:sz w:val="20"/>
          <w:szCs w:val="20"/>
        </w:rPr>
        <w:t>,</w:t>
      </w:r>
      <w:r w:rsidR="00C21F68" w:rsidRPr="00055ED3">
        <w:rPr>
          <w:rFonts w:ascii="Times New Roman" w:hAnsi="Times New Roman" w:cs="Times New Roman"/>
          <w:sz w:val="20"/>
          <w:szCs w:val="20"/>
        </w:rPr>
        <w:t xml:space="preserve"> each node has three indicators which helps users to know if they are ready to</w:t>
      </w:r>
      <w:r w:rsidR="00C36912" w:rsidRPr="00055ED3">
        <w:rPr>
          <w:rFonts w:ascii="Times New Roman" w:hAnsi="Times New Roman" w:cs="Times New Roman"/>
          <w:sz w:val="20"/>
          <w:szCs w:val="20"/>
        </w:rPr>
        <w:t xml:space="preserve"> connect</w:t>
      </w:r>
      <w:r w:rsidR="00C21F68" w:rsidRPr="00055ED3">
        <w:rPr>
          <w:rFonts w:ascii="Times New Roman" w:hAnsi="Times New Roman" w:cs="Times New Roman"/>
          <w:sz w:val="20"/>
          <w:szCs w:val="20"/>
        </w:rPr>
        <w:t xml:space="preserve"> on to the next node only when the current node is in the executable state. The platform also has a node description on th</w:t>
      </w:r>
      <w:r w:rsidR="00897B20" w:rsidRPr="00055ED3">
        <w:rPr>
          <w:rFonts w:ascii="Times New Roman" w:hAnsi="Times New Roman" w:cs="Times New Roman"/>
          <w:sz w:val="20"/>
          <w:szCs w:val="20"/>
        </w:rPr>
        <w:t xml:space="preserve">e </w:t>
      </w:r>
      <w:r w:rsidR="00C21F68" w:rsidRPr="00055ED3">
        <w:rPr>
          <w:rFonts w:ascii="Times New Roman" w:hAnsi="Times New Roman" w:cs="Times New Roman"/>
          <w:sz w:val="20"/>
          <w:szCs w:val="20"/>
        </w:rPr>
        <w:t>workspace which paves the way</w:t>
      </w:r>
      <w:r w:rsidR="00897B20" w:rsidRPr="00055ED3">
        <w:rPr>
          <w:rFonts w:ascii="Times New Roman" w:hAnsi="Times New Roman" w:cs="Times New Roman"/>
          <w:sz w:val="20"/>
          <w:szCs w:val="20"/>
        </w:rPr>
        <w:t xml:space="preserve"> even for the non-experts too to understand the functionality of each node</w:t>
      </w:r>
      <w:r w:rsidR="00C21F68" w:rsidRPr="00055ED3">
        <w:rPr>
          <w:rFonts w:ascii="Times New Roman" w:hAnsi="Times New Roman" w:cs="Times New Roman"/>
          <w:sz w:val="20"/>
          <w:szCs w:val="20"/>
        </w:rPr>
        <w:t xml:space="preserve"> </w:t>
      </w:r>
      <w:r w:rsidR="00897B20" w:rsidRPr="00055ED3">
        <w:rPr>
          <w:rFonts w:ascii="Times New Roman" w:hAnsi="Times New Roman" w:cs="Times New Roman"/>
          <w:sz w:val="20"/>
          <w:szCs w:val="20"/>
        </w:rPr>
        <w:t>and</w:t>
      </w:r>
      <w:r w:rsidR="00C21F68" w:rsidRPr="00055ED3">
        <w:rPr>
          <w:rFonts w:ascii="Times New Roman" w:hAnsi="Times New Roman" w:cs="Times New Roman"/>
          <w:sz w:val="20"/>
          <w:szCs w:val="20"/>
        </w:rPr>
        <w:t xml:space="preserve"> to </w:t>
      </w:r>
      <w:r w:rsidR="00C36912" w:rsidRPr="00055ED3">
        <w:rPr>
          <w:rFonts w:ascii="Times New Roman" w:hAnsi="Times New Roman" w:cs="Times New Roman"/>
          <w:sz w:val="20"/>
          <w:szCs w:val="20"/>
        </w:rPr>
        <w:t xml:space="preserve">effectively use them in </w:t>
      </w:r>
      <w:r w:rsidR="00C21F68" w:rsidRPr="00055ED3">
        <w:rPr>
          <w:rFonts w:ascii="Times New Roman" w:hAnsi="Times New Roman" w:cs="Times New Roman"/>
          <w:sz w:val="20"/>
          <w:szCs w:val="20"/>
        </w:rPr>
        <w:t>carry</w:t>
      </w:r>
      <w:r w:rsidR="00C36912" w:rsidRPr="00055ED3">
        <w:rPr>
          <w:rFonts w:ascii="Times New Roman" w:hAnsi="Times New Roman" w:cs="Times New Roman"/>
          <w:sz w:val="20"/>
          <w:szCs w:val="20"/>
        </w:rPr>
        <w:t xml:space="preserve">ing </w:t>
      </w:r>
      <w:r w:rsidR="00C21F68" w:rsidRPr="00055ED3">
        <w:rPr>
          <w:rFonts w:ascii="Times New Roman" w:hAnsi="Times New Roman" w:cs="Times New Roman"/>
          <w:sz w:val="20"/>
          <w:szCs w:val="20"/>
        </w:rPr>
        <w:t xml:space="preserve">out the experiment. </w:t>
      </w:r>
    </w:p>
    <w:p w14:paraId="7E34BF82" w14:textId="4F2787E7" w:rsidR="00C21F68" w:rsidRPr="00055ED3" w:rsidRDefault="00C21F68" w:rsidP="00C21F68">
      <w:pPr>
        <w:pStyle w:val="ListParagraph"/>
        <w:ind w:left="426"/>
        <w:jc w:val="both"/>
        <w:rPr>
          <w:rFonts w:ascii="Times New Roman" w:hAnsi="Times New Roman" w:cs="Times New Roman"/>
          <w:sz w:val="20"/>
          <w:szCs w:val="20"/>
        </w:rPr>
      </w:pPr>
      <w:r w:rsidRPr="00055ED3">
        <w:rPr>
          <w:rFonts w:ascii="Times New Roman" w:hAnsi="Times New Roman" w:cs="Times New Roman"/>
          <w:sz w:val="20"/>
          <w:szCs w:val="20"/>
        </w:rPr>
        <w:t xml:space="preserve">A major advantage found in using this tool was its </w:t>
      </w:r>
      <w:r w:rsidR="00C36912" w:rsidRPr="00055ED3">
        <w:rPr>
          <w:rFonts w:ascii="Times New Roman" w:hAnsi="Times New Roman" w:cs="Times New Roman"/>
          <w:sz w:val="20"/>
          <w:szCs w:val="20"/>
        </w:rPr>
        <w:t>‘</w:t>
      </w:r>
      <w:r w:rsidRPr="00055ED3">
        <w:rPr>
          <w:rFonts w:ascii="Times New Roman" w:hAnsi="Times New Roman" w:cs="Times New Roman"/>
          <w:sz w:val="20"/>
          <w:szCs w:val="20"/>
        </w:rPr>
        <w:t>no true child</w:t>
      </w:r>
      <w:r w:rsidR="00C36912" w:rsidRPr="00055ED3">
        <w:rPr>
          <w:rFonts w:ascii="Times New Roman" w:hAnsi="Times New Roman" w:cs="Times New Roman"/>
          <w:sz w:val="20"/>
          <w:szCs w:val="20"/>
        </w:rPr>
        <w:t>’</w:t>
      </w:r>
      <w:r w:rsidRPr="00055ED3">
        <w:rPr>
          <w:rFonts w:ascii="Times New Roman" w:hAnsi="Times New Roman" w:cs="Times New Roman"/>
          <w:sz w:val="20"/>
          <w:szCs w:val="20"/>
        </w:rPr>
        <w:t xml:space="preserve"> and </w:t>
      </w:r>
      <w:r w:rsidR="00C36912" w:rsidRPr="00055ED3">
        <w:rPr>
          <w:rFonts w:ascii="Times New Roman" w:hAnsi="Times New Roman" w:cs="Times New Roman"/>
          <w:sz w:val="20"/>
          <w:szCs w:val="20"/>
        </w:rPr>
        <w:t>‘</w:t>
      </w:r>
      <w:r w:rsidRPr="00055ED3">
        <w:rPr>
          <w:rFonts w:ascii="Times New Roman" w:hAnsi="Times New Roman" w:cs="Times New Roman"/>
          <w:sz w:val="20"/>
          <w:szCs w:val="20"/>
        </w:rPr>
        <w:t>missing value</w:t>
      </w:r>
      <w:r w:rsidR="00C36912" w:rsidRPr="00055ED3">
        <w:rPr>
          <w:rFonts w:ascii="Times New Roman" w:hAnsi="Times New Roman" w:cs="Times New Roman"/>
          <w:sz w:val="20"/>
          <w:szCs w:val="20"/>
        </w:rPr>
        <w:t>’</w:t>
      </w:r>
      <w:r w:rsidRPr="00055ED3">
        <w:rPr>
          <w:rFonts w:ascii="Times New Roman" w:hAnsi="Times New Roman" w:cs="Times New Roman"/>
          <w:sz w:val="20"/>
          <w:szCs w:val="20"/>
        </w:rPr>
        <w:t xml:space="preserve"> strategies which updates</w:t>
      </w:r>
      <w:r>
        <w:rPr>
          <w:sz w:val="18"/>
          <w:szCs w:val="18"/>
        </w:rPr>
        <w:t xml:space="preserve"> </w:t>
      </w:r>
      <w:r w:rsidRPr="00055ED3">
        <w:rPr>
          <w:rFonts w:ascii="Times New Roman" w:hAnsi="Times New Roman" w:cs="Times New Roman"/>
          <w:sz w:val="20"/>
          <w:szCs w:val="20"/>
        </w:rPr>
        <w:t xml:space="preserve">the last prediction when there are </w:t>
      </w:r>
      <w:r w:rsidR="00145F93" w:rsidRPr="00055ED3">
        <w:rPr>
          <w:rFonts w:ascii="Times New Roman" w:hAnsi="Times New Roman" w:cs="Times New Roman"/>
          <w:sz w:val="20"/>
          <w:szCs w:val="20"/>
        </w:rPr>
        <w:t>missing,</w:t>
      </w:r>
      <w:r w:rsidRPr="00055ED3">
        <w:rPr>
          <w:rFonts w:ascii="Times New Roman" w:hAnsi="Times New Roman" w:cs="Times New Roman"/>
          <w:sz w:val="20"/>
          <w:szCs w:val="20"/>
        </w:rPr>
        <w:t xml:space="preserve"> or unknown attribute values encountered in the input dataset. On the other hand, a column having only nominal values are accepted to analyse and therefore PMML node was used to convert, this would be a demerit when expecting fast and optimistic performance. Overall, the accuracy predicted was as expected and as a result the number of serious injuries were determined.</w:t>
      </w:r>
    </w:p>
    <w:p w14:paraId="3A958CF3" w14:textId="164D0C90" w:rsidR="00D35AF8" w:rsidRDefault="00D35AF8" w:rsidP="00C21F68">
      <w:pPr>
        <w:pStyle w:val="ListParagraph"/>
        <w:ind w:left="426"/>
        <w:jc w:val="both"/>
        <w:rPr>
          <w:sz w:val="18"/>
          <w:szCs w:val="18"/>
        </w:rPr>
      </w:pPr>
    </w:p>
    <w:p w14:paraId="0AB28745" w14:textId="77777777" w:rsidR="00D35AF8" w:rsidRDefault="00D35AF8" w:rsidP="00C21F68">
      <w:pPr>
        <w:pStyle w:val="ListParagraph"/>
        <w:ind w:left="426"/>
        <w:jc w:val="both"/>
        <w:rPr>
          <w:sz w:val="18"/>
          <w:szCs w:val="18"/>
        </w:rPr>
      </w:pPr>
    </w:p>
    <w:p w14:paraId="47D9D1EE" w14:textId="03EDEF42" w:rsidR="00D35AF8" w:rsidRPr="0063419A" w:rsidRDefault="0063419A" w:rsidP="00D35AF8">
      <w:pPr>
        <w:jc w:val="both"/>
        <w:rPr>
          <w:rFonts w:ascii="Times New Roman" w:hAnsi="Times New Roman" w:cs="Times New Roman"/>
          <w:color w:val="000000" w:themeColor="text1"/>
          <w:sz w:val="20"/>
          <w:szCs w:val="20"/>
        </w:rPr>
      </w:pPr>
      <w:r w:rsidRPr="0063419A">
        <w:rPr>
          <w:rFonts w:ascii="Times New Roman" w:hAnsi="Times New Roman" w:cs="Times New Roman"/>
          <w:color w:val="000000" w:themeColor="text1"/>
          <w:sz w:val="20"/>
          <w:szCs w:val="20"/>
        </w:rPr>
        <w:t xml:space="preserve">         </w:t>
      </w:r>
      <w:r w:rsidR="00D35AF8" w:rsidRPr="0063419A">
        <w:rPr>
          <w:rFonts w:ascii="Times New Roman" w:hAnsi="Times New Roman" w:cs="Times New Roman"/>
          <w:color w:val="000000" w:themeColor="text1"/>
          <w:sz w:val="20"/>
          <w:szCs w:val="20"/>
        </w:rPr>
        <w:t>REFERENCES</w:t>
      </w:r>
    </w:p>
    <w:p w14:paraId="0A5763AB" w14:textId="0C12BE22" w:rsidR="00D35AF8" w:rsidRPr="00055ED3" w:rsidRDefault="00D35AF8" w:rsidP="00D35AF8">
      <w:pPr>
        <w:pStyle w:val="Bibliography"/>
        <w:numPr>
          <w:ilvl w:val="0"/>
          <w:numId w:val="17"/>
        </w:numPr>
        <w:jc w:val="both"/>
        <w:rPr>
          <w:rFonts w:ascii="Times New Roman" w:hAnsi="Times New Roman" w:cs="Times New Roman"/>
          <w:sz w:val="20"/>
          <w:szCs w:val="20"/>
        </w:rPr>
      </w:pPr>
      <w:r w:rsidRPr="00055ED3">
        <w:rPr>
          <w:rFonts w:ascii="Times New Roman" w:hAnsi="Times New Roman" w:cs="Times New Roman"/>
          <w:sz w:val="20"/>
          <w:szCs w:val="20"/>
        </w:rPr>
        <w:fldChar w:fldCharType="begin"/>
      </w:r>
      <w:r w:rsidR="007A6A59">
        <w:rPr>
          <w:rFonts w:ascii="Times New Roman" w:hAnsi="Times New Roman" w:cs="Times New Roman"/>
          <w:sz w:val="20"/>
          <w:szCs w:val="20"/>
        </w:rPr>
        <w:instrText xml:space="preserve"> ADDIN ZOTERO_BIBL {"uncited":[["http://zotero.org/users/5219391/items/YZYEXFUN"],["http://zotero.org/users/5219391/items/4F8NCFEQ"],["http://zotero.org/users/5219391/items/8ZBSRA6T"]],"omitted":[],"custom":[]} CSL_BIBLIOGRAPHY </w:instrText>
      </w:r>
      <w:r w:rsidRPr="00055ED3">
        <w:rPr>
          <w:rFonts w:ascii="Times New Roman" w:hAnsi="Times New Roman" w:cs="Times New Roman"/>
          <w:sz w:val="20"/>
          <w:szCs w:val="20"/>
        </w:rPr>
        <w:fldChar w:fldCharType="separate"/>
      </w:r>
      <w:r w:rsidRPr="00055ED3">
        <w:rPr>
          <w:rFonts w:ascii="Times New Roman" w:hAnsi="Times New Roman" w:cs="Times New Roman"/>
          <w:sz w:val="20"/>
          <w:szCs w:val="20"/>
        </w:rPr>
        <w:t>‘Atnafu and Kaur - Survey on Analysis and Prediction of Road Traffic .pdf’ (n.d.).</w:t>
      </w:r>
    </w:p>
    <w:p w14:paraId="5597402E" w14:textId="77777777" w:rsidR="00D35AF8" w:rsidRPr="00055ED3" w:rsidRDefault="00D35AF8" w:rsidP="00D35AF8">
      <w:pPr>
        <w:pStyle w:val="Bibliography"/>
        <w:numPr>
          <w:ilvl w:val="0"/>
          <w:numId w:val="17"/>
        </w:numPr>
        <w:jc w:val="both"/>
        <w:rPr>
          <w:rFonts w:ascii="Times New Roman" w:hAnsi="Times New Roman" w:cs="Times New Roman"/>
          <w:sz w:val="20"/>
          <w:szCs w:val="20"/>
        </w:rPr>
      </w:pPr>
      <w:r w:rsidRPr="00055ED3">
        <w:rPr>
          <w:rFonts w:ascii="Times New Roman" w:hAnsi="Times New Roman" w:cs="Times New Roman"/>
          <w:sz w:val="20"/>
          <w:szCs w:val="20"/>
        </w:rPr>
        <w:t>Atnafu, B., Kaur, G. (n.d.) ‘Survey on Analysis and Prediction of Road Traffic Accident Severity Levels using Data Mining Techniques in Maharashtra, India’, 6.</w:t>
      </w:r>
    </w:p>
    <w:p w14:paraId="2686133B" w14:textId="77777777" w:rsidR="00D35AF8" w:rsidRPr="00055ED3" w:rsidRDefault="00D35AF8" w:rsidP="00D35AF8">
      <w:pPr>
        <w:pStyle w:val="Bibliography"/>
        <w:numPr>
          <w:ilvl w:val="0"/>
          <w:numId w:val="17"/>
        </w:numPr>
        <w:jc w:val="both"/>
        <w:rPr>
          <w:rFonts w:ascii="Times New Roman" w:hAnsi="Times New Roman" w:cs="Times New Roman"/>
          <w:sz w:val="20"/>
          <w:szCs w:val="20"/>
        </w:rPr>
      </w:pPr>
      <w:r w:rsidRPr="00055ED3">
        <w:rPr>
          <w:rFonts w:ascii="Times New Roman" w:hAnsi="Times New Roman" w:cs="Times New Roman"/>
          <w:sz w:val="20"/>
          <w:szCs w:val="20"/>
        </w:rPr>
        <w:t xml:space="preserve">Delen, D., Tomak, L., Topuz, K., Eryarsoy, E. (2017) ‘Investigating injury severity risk factors in automobile crashes with predictive analytics and sensitivity analysis methods’, </w:t>
      </w:r>
      <w:r w:rsidRPr="00055ED3">
        <w:rPr>
          <w:rFonts w:ascii="Times New Roman" w:hAnsi="Times New Roman" w:cs="Times New Roman"/>
          <w:i/>
          <w:iCs/>
          <w:sz w:val="20"/>
          <w:szCs w:val="20"/>
        </w:rPr>
        <w:t>Journal of Transport &amp; Health</w:t>
      </w:r>
      <w:r w:rsidRPr="00055ED3">
        <w:rPr>
          <w:rFonts w:ascii="Times New Roman" w:hAnsi="Times New Roman" w:cs="Times New Roman"/>
          <w:sz w:val="20"/>
          <w:szCs w:val="20"/>
        </w:rPr>
        <w:t>, 4, 118–131.</w:t>
      </w:r>
    </w:p>
    <w:p w14:paraId="009C9534" w14:textId="77777777" w:rsidR="00D35AF8" w:rsidRPr="00055ED3" w:rsidRDefault="00D35AF8" w:rsidP="00D35AF8">
      <w:pPr>
        <w:pStyle w:val="Bibliography"/>
        <w:numPr>
          <w:ilvl w:val="0"/>
          <w:numId w:val="17"/>
        </w:numPr>
        <w:jc w:val="both"/>
        <w:rPr>
          <w:rFonts w:ascii="Times New Roman" w:hAnsi="Times New Roman" w:cs="Times New Roman"/>
          <w:sz w:val="20"/>
          <w:szCs w:val="20"/>
        </w:rPr>
      </w:pPr>
      <w:r w:rsidRPr="00055ED3">
        <w:rPr>
          <w:rFonts w:ascii="Times New Roman" w:hAnsi="Times New Roman" w:cs="Times New Roman"/>
          <w:sz w:val="20"/>
          <w:szCs w:val="20"/>
        </w:rPr>
        <w:t xml:space="preserve">Gavankar, S., Sawarkar, S. (2015) ‘Decision Tree: Review of Techniques for Missing Values at Training, Testing and Compatibility’, in </w:t>
      </w:r>
      <w:r w:rsidRPr="00055ED3">
        <w:rPr>
          <w:rFonts w:ascii="Times New Roman" w:hAnsi="Times New Roman" w:cs="Times New Roman"/>
          <w:i/>
          <w:iCs/>
          <w:sz w:val="20"/>
          <w:szCs w:val="20"/>
        </w:rPr>
        <w:t>2015 3rd International Conference on Artificial Intelligence, Modelling and Simulation (AIMS)</w:t>
      </w:r>
      <w:r w:rsidRPr="00055ED3">
        <w:rPr>
          <w:rFonts w:ascii="Times New Roman" w:hAnsi="Times New Roman" w:cs="Times New Roman"/>
          <w:sz w:val="20"/>
          <w:szCs w:val="20"/>
        </w:rPr>
        <w:t>, Presented at the 2015 3rd International Conference on Artificial Intelligence, Modelling &amp; Simulation (AIMS), IEEE: Kota Kinabalu, Malaysia, 122–126, available: http://ieeexplore.ieee.org/document/7604563/ [accessed 22 Feb 2019].</w:t>
      </w:r>
    </w:p>
    <w:p w14:paraId="1214AC68" w14:textId="77777777" w:rsidR="00D35AF8" w:rsidRPr="00055ED3" w:rsidRDefault="00D35AF8" w:rsidP="00D35AF8">
      <w:pPr>
        <w:pStyle w:val="Bibliography"/>
        <w:numPr>
          <w:ilvl w:val="0"/>
          <w:numId w:val="17"/>
        </w:numPr>
        <w:jc w:val="both"/>
        <w:rPr>
          <w:rFonts w:ascii="Times New Roman" w:hAnsi="Times New Roman" w:cs="Times New Roman"/>
          <w:sz w:val="20"/>
          <w:szCs w:val="20"/>
        </w:rPr>
      </w:pPr>
      <w:r w:rsidRPr="00055ED3">
        <w:rPr>
          <w:rFonts w:ascii="Times New Roman" w:hAnsi="Times New Roman" w:cs="Times New Roman"/>
          <w:sz w:val="20"/>
          <w:szCs w:val="20"/>
        </w:rPr>
        <w:t xml:space="preserve">Naik, A., Samant, L. (2016) ‘Correlation Review of Classification Algorithm Using Data Mining Tool: WEKA, Rapidminer, Tanagra, Orange and Knime’, </w:t>
      </w:r>
      <w:r w:rsidRPr="00055ED3">
        <w:rPr>
          <w:rFonts w:ascii="Times New Roman" w:hAnsi="Times New Roman" w:cs="Times New Roman"/>
          <w:i/>
          <w:iCs/>
          <w:sz w:val="20"/>
          <w:szCs w:val="20"/>
        </w:rPr>
        <w:t>Procedia Computer Science</w:t>
      </w:r>
      <w:r w:rsidRPr="00055ED3">
        <w:rPr>
          <w:rFonts w:ascii="Times New Roman" w:hAnsi="Times New Roman" w:cs="Times New Roman"/>
          <w:sz w:val="20"/>
          <w:szCs w:val="20"/>
        </w:rPr>
        <w:t>, 85, 662–668.</w:t>
      </w:r>
    </w:p>
    <w:p w14:paraId="3E26D452" w14:textId="564F34DA" w:rsidR="00D35AF8" w:rsidRPr="00055ED3" w:rsidRDefault="00D35AF8" w:rsidP="00D35AF8">
      <w:pPr>
        <w:pStyle w:val="Bibliography"/>
        <w:numPr>
          <w:ilvl w:val="0"/>
          <w:numId w:val="17"/>
        </w:numPr>
        <w:jc w:val="both"/>
        <w:rPr>
          <w:rFonts w:ascii="Times New Roman" w:hAnsi="Times New Roman" w:cs="Times New Roman"/>
          <w:sz w:val="20"/>
          <w:szCs w:val="20"/>
        </w:rPr>
      </w:pPr>
      <w:r w:rsidRPr="00055ED3">
        <w:rPr>
          <w:rFonts w:ascii="Times New Roman" w:hAnsi="Times New Roman" w:cs="Times New Roman"/>
          <w:sz w:val="20"/>
          <w:szCs w:val="20"/>
        </w:rPr>
        <w:t xml:space="preserve">Simon, D., Simon, D.L. (2010) ‘Analytic Confusion Matrix Bounds for Fault Detection and Isolation Using a Sum-of-Squared-Residuals Approach’, </w:t>
      </w:r>
      <w:r w:rsidRPr="00055ED3">
        <w:rPr>
          <w:rFonts w:ascii="Times New Roman" w:hAnsi="Times New Roman" w:cs="Times New Roman"/>
          <w:i/>
          <w:iCs/>
          <w:sz w:val="20"/>
          <w:szCs w:val="20"/>
        </w:rPr>
        <w:t>IEEE Transactions on Reliability</w:t>
      </w:r>
      <w:r w:rsidRPr="00055ED3">
        <w:rPr>
          <w:rFonts w:ascii="Times New Roman" w:hAnsi="Times New Roman" w:cs="Times New Roman"/>
          <w:sz w:val="20"/>
          <w:szCs w:val="20"/>
        </w:rPr>
        <w:t>, 59(2), 287–296.</w:t>
      </w:r>
    </w:p>
    <w:p w14:paraId="37AB65F7" w14:textId="4DC77876" w:rsidR="008C4CD9" w:rsidRPr="00055ED3" w:rsidRDefault="008C4CD9" w:rsidP="00C17871">
      <w:pPr>
        <w:pStyle w:val="ListParagraph"/>
        <w:numPr>
          <w:ilvl w:val="0"/>
          <w:numId w:val="17"/>
        </w:numPr>
        <w:rPr>
          <w:rFonts w:ascii="Times New Roman" w:hAnsi="Times New Roman" w:cs="Times New Roman"/>
          <w:sz w:val="20"/>
          <w:szCs w:val="20"/>
        </w:rPr>
      </w:pPr>
      <w:r w:rsidRPr="00055ED3">
        <w:rPr>
          <w:rFonts w:ascii="Times New Roman" w:hAnsi="Times New Roman" w:cs="Times New Roman"/>
          <w:sz w:val="20"/>
          <w:szCs w:val="20"/>
        </w:rPr>
        <w:t>https://www.kaggle.com/xvivancos/barcelona-data-sets/version/2#accidents_2017.csv</w:t>
      </w:r>
    </w:p>
    <w:p w14:paraId="48A3D86F" w14:textId="72AC1827" w:rsidR="00C21F68" w:rsidRPr="00D35AF8" w:rsidRDefault="00D35AF8" w:rsidP="00D35AF8">
      <w:pPr>
        <w:jc w:val="both"/>
        <w:rPr>
          <w:sz w:val="18"/>
          <w:szCs w:val="18"/>
        </w:rPr>
        <w:sectPr w:rsidR="00C21F68" w:rsidRPr="00D35AF8" w:rsidSect="00C21F68">
          <w:type w:val="continuous"/>
          <w:pgSz w:w="11906" w:h="16838"/>
          <w:pgMar w:top="1077" w:right="1077" w:bottom="1440" w:left="1077" w:header="709" w:footer="709" w:gutter="0"/>
          <w:cols w:num="2" w:space="708"/>
          <w:docGrid w:linePitch="360"/>
        </w:sectPr>
      </w:pPr>
      <w:r w:rsidRPr="00055ED3">
        <w:rPr>
          <w:rFonts w:ascii="Times New Roman" w:hAnsi="Times New Roman" w:cs="Times New Roman"/>
          <w:sz w:val="20"/>
          <w:szCs w:val="20"/>
        </w:rPr>
        <w:fldChar w:fldCharType="end"/>
      </w:r>
    </w:p>
    <w:p w14:paraId="728B0B23" w14:textId="1DBE3F32" w:rsidR="000D5418" w:rsidRDefault="000D5418">
      <w:pPr>
        <w:rPr>
          <w:rFonts w:ascii="Times New Roman" w:hAnsi="Times New Roman" w:cs="Times New Roman"/>
          <w:sz w:val="20"/>
          <w:szCs w:val="20"/>
        </w:rPr>
      </w:pPr>
      <w:r>
        <w:rPr>
          <w:rFonts w:ascii="Times New Roman" w:hAnsi="Times New Roman" w:cs="Times New Roman"/>
          <w:sz w:val="20"/>
          <w:szCs w:val="20"/>
        </w:rPr>
        <w:br w:type="page"/>
      </w:r>
    </w:p>
    <w:sectPr w:rsidR="000D5418" w:rsidSect="0062492F">
      <w:foot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C6B25" w14:textId="77777777" w:rsidR="00812BC3" w:rsidRDefault="00812BC3" w:rsidP="00882F32">
      <w:pPr>
        <w:spacing w:after="0" w:line="240" w:lineRule="auto"/>
      </w:pPr>
      <w:r>
        <w:separator/>
      </w:r>
    </w:p>
  </w:endnote>
  <w:endnote w:type="continuationSeparator" w:id="0">
    <w:p w14:paraId="6E9355FA" w14:textId="77777777" w:rsidR="00812BC3" w:rsidRDefault="00812BC3" w:rsidP="00882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052521"/>
      <w:docPartObj>
        <w:docPartGallery w:val="Page Numbers (Bottom of Page)"/>
        <w:docPartUnique/>
      </w:docPartObj>
    </w:sdtPr>
    <w:sdtEndPr>
      <w:rPr>
        <w:noProof/>
      </w:rPr>
    </w:sdtEndPr>
    <w:sdtContent>
      <w:p w14:paraId="558415BC" w14:textId="65C1BC7A" w:rsidR="0038547E" w:rsidRDefault="003854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3E5A07" w14:textId="77777777" w:rsidR="0038547E" w:rsidRDefault="003854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8408"/>
      <w:docPartObj>
        <w:docPartGallery w:val="Page Numbers (Bottom of Page)"/>
        <w:docPartUnique/>
      </w:docPartObj>
    </w:sdtPr>
    <w:sdtEndPr>
      <w:rPr>
        <w:noProof/>
      </w:rPr>
    </w:sdtEndPr>
    <w:sdtContent>
      <w:p w14:paraId="347D65A3" w14:textId="7C647DC2" w:rsidR="00882F32" w:rsidRDefault="00882F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A06A6" w14:textId="77777777" w:rsidR="00812BC3" w:rsidRDefault="00812BC3" w:rsidP="00882F32">
      <w:pPr>
        <w:spacing w:after="0" w:line="240" w:lineRule="auto"/>
      </w:pPr>
      <w:r>
        <w:separator/>
      </w:r>
    </w:p>
  </w:footnote>
  <w:footnote w:type="continuationSeparator" w:id="0">
    <w:p w14:paraId="43404DF4" w14:textId="77777777" w:rsidR="00812BC3" w:rsidRDefault="00812BC3" w:rsidP="00882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640"/>
    <w:multiLevelType w:val="hybridMultilevel"/>
    <w:tmpl w:val="C0ECCF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E1DF7"/>
    <w:multiLevelType w:val="hybridMultilevel"/>
    <w:tmpl w:val="803C23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BB578B"/>
    <w:multiLevelType w:val="hybridMultilevel"/>
    <w:tmpl w:val="5AFAA5E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853DA1"/>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174A3343"/>
    <w:multiLevelType w:val="hybridMultilevel"/>
    <w:tmpl w:val="9500CD6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83D19B2"/>
    <w:multiLevelType w:val="hybridMultilevel"/>
    <w:tmpl w:val="000C1BA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F76917"/>
    <w:multiLevelType w:val="hybridMultilevel"/>
    <w:tmpl w:val="A5181A1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B1A07"/>
    <w:multiLevelType w:val="hybridMultilevel"/>
    <w:tmpl w:val="3F6A22A8"/>
    <w:lvl w:ilvl="0" w:tplc="CA9EB2A0">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135BFF"/>
    <w:multiLevelType w:val="hybridMultilevel"/>
    <w:tmpl w:val="0ECC18EA"/>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1B802743"/>
    <w:multiLevelType w:val="hybridMultilevel"/>
    <w:tmpl w:val="E9E6B16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2887F10"/>
    <w:multiLevelType w:val="hybridMultilevel"/>
    <w:tmpl w:val="A3465A5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463C60"/>
    <w:multiLevelType w:val="hybridMultilevel"/>
    <w:tmpl w:val="F724CD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5C4C71"/>
    <w:multiLevelType w:val="hybridMultilevel"/>
    <w:tmpl w:val="7CF67E5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A5A5FD3"/>
    <w:multiLevelType w:val="hybridMultilevel"/>
    <w:tmpl w:val="ED72B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C84656"/>
    <w:multiLevelType w:val="hybridMultilevel"/>
    <w:tmpl w:val="4C0CBDA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3500FF"/>
    <w:multiLevelType w:val="hybridMultilevel"/>
    <w:tmpl w:val="DB0864C2"/>
    <w:lvl w:ilvl="0" w:tplc="0C547630">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0FE0DAF"/>
    <w:multiLevelType w:val="hybridMultilevel"/>
    <w:tmpl w:val="30E2AA0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CF305C"/>
    <w:multiLevelType w:val="hybridMultilevel"/>
    <w:tmpl w:val="05C0D46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2948F8"/>
    <w:multiLevelType w:val="hybridMultilevel"/>
    <w:tmpl w:val="4AD8D8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B6520F"/>
    <w:multiLevelType w:val="hybridMultilevel"/>
    <w:tmpl w:val="9DB6FB9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4F6286"/>
    <w:multiLevelType w:val="hybridMultilevel"/>
    <w:tmpl w:val="32F06EDE"/>
    <w:lvl w:ilvl="0" w:tplc="4009001B">
      <w:start w:val="1"/>
      <w:numFmt w:val="lowerRoman"/>
      <w:lvlText w:val="%1."/>
      <w:lvlJc w:val="righ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1" w15:restartNumberingAfterBreak="0">
    <w:nsid w:val="502F5B79"/>
    <w:multiLevelType w:val="hybridMultilevel"/>
    <w:tmpl w:val="FD44E3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2E4F56"/>
    <w:multiLevelType w:val="hybridMultilevel"/>
    <w:tmpl w:val="3DC657E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662022"/>
    <w:multiLevelType w:val="hybridMultilevel"/>
    <w:tmpl w:val="E41462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352DA5"/>
    <w:multiLevelType w:val="hybridMultilevel"/>
    <w:tmpl w:val="46303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E25B5F"/>
    <w:multiLevelType w:val="hybridMultilevel"/>
    <w:tmpl w:val="2562AD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FC3F54"/>
    <w:multiLevelType w:val="hybridMultilevel"/>
    <w:tmpl w:val="97A408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59636E"/>
    <w:multiLevelType w:val="hybridMultilevel"/>
    <w:tmpl w:val="89D4168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17472D"/>
    <w:multiLevelType w:val="hybridMultilevel"/>
    <w:tmpl w:val="40427A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DC3A87"/>
    <w:multiLevelType w:val="hybridMultilevel"/>
    <w:tmpl w:val="6E0EAE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AF20F5"/>
    <w:multiLevelType w:val="hybridMultilevel"/>
    <w:tmpl w:val="637E69C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E1B52F6"/>
    <w:multiLevelType w:val="hybridMultilevel"/>
    <w:tmpl w:val="CBA27DE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7E7E43"/>
    <w:multiLevelType w:val="hybridMultilevel"/>
    <w:tmpl w:val="4556623C"/>
    <w:lvl w:ilvl="0" w:tplc="B556436C">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26"/>
  </w:num>
  <w:num w:numId="3">
    <w:abstractNumId w:val="1"/>
  </w:num>
  <w:num w:numId="4">
    <w:abstractNumId w:val="11"/>
  </w:num>
  <w:num w:numId="5">
    <w:abstractNumId w:val="2"/>
  </w:num>
  <w:num w:numId="6">
    <w:abstractNumId w:val="29"/>
  </w:num>
  <w:num w:numId="7">
    <w:abstractNumId w:val="30"/>
  </w:num>
  <w:num w:numId="8">
    <w:abstractNumId w:val="22"/>
  </w:num>
  <w:num w:numId="9">
    <w:abstractNumId w:val="25"/>
  </w:num>
  <w:num w:numId="10">
    <w:abstractNumId w:val="9"/>
  </w:num>
  <w:num w:numId="11">
    <w:abstractNumId w:val="24"/>
  </w:num>
  <w:num w:numId="12">
    <w:abstractNumId w:val="20"/>
  </w:num>
  <w:num w:numId="13">
    <w:abstractNumId w:val="10"/>
  </w:num>
  <w:num w:numId="14">
    <w:abstractNumId w:val="17"/>
  </w:num>
  <w:num w:numId="15">
    <w:abstractNumId w:val="19"/>
  </w:num>
  <w:num w:numId="16">
    <w:abstractNumId w:val="18"/>
  </w:num>
  <w:num w:numId="17">
    <w:abstractNumId w:val="13"/>
  </w:num>
  <w:num w:numId="18">
    <w:abstractNumId w:val="27"/>
  </w:num>
  <w:num w:numId="19">
    <w:abstractNumId w:val="4"/>
  </w:num>
  <w:num w:numId="20">
    <w:abstractNumId w:val="16"/>
  </w:num>
  <w:num w:numId="21">
    <w:abstractNumId w:val="8"/>
  </w:num>
  <w:num w:numId="22">
    <w:abstractNumId w:val="0"/>
  </w:num>
  <w:num w:numId="23">
    <w:abstractNumId w:val="28"/>
  </w:num>
  <w:num w:numId="24">
    <w:abstractNumId w:val="12"/>
  </w:num>
  <w:num w:numId="25">
    <w:abstractNumId w:val="14"/>
  </w:num>
  <w:num w:numId="26">
    <w:abstractNumId w:val="32"/>
  </w:num>
  <w:num w:numId="27">
    <w:abstractNumId w:val="6"/>
  </w:num>
  <w:num w:numId="28">
    <w:abstractNumId w:val="5"/>
  </w:num>
  <w:num w:numId="29">
    <w:abstractNumId w:val="7"/>
  </w:num>
  <w:num w:numId="30">
    <w:abstractNumId w:val="15"/>
  </w:num>
  <w:num w:numId="31">
    <w:abstractNumId w:val="23"/>
  </w:num>
  <w:num w:numId="32">
    <w:abstractNumId w:val="31"/>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CE"/>
    <w:rsid w:val="000065E1"/>
    <w:rsid w:val="00012652"/>
    <w:rsid w:val="00031F2E"/>
    <w:rsid w:val="00033E37"/>
    <w:rsid w:val="0004675D"/>
    <w:rsid w:val="00055ED3"/>
    <w:rsid w:val="00061700"/>
    <w:rsid w:val="00090A02"/>
    <w:rsid w:val="000964CA"/>
    <w:rsid w:val="000B3AAF"/>
    <w:rsid w:val="000D5418"/>
    <w:rsid w:val="0010530A"/>
    <w:rsid w:val="00107083"/>
    <w:rsid w:val="001213F2"/>
    <w:rsid w:val="00132D2C"/>
    <w:rsid w:val="00137227"/>
    <w:rsid w:val="00140838"/>
    <w:rsid w:val="001434C5"/>
    <w:rsid w:val="00145F93"/>
    <w:rsid w:val="00155D8F"/>
    <w:rsid w:val="00156A7E"/>
    <w:rsid w:val="00156BE3"/>
    <w:rsid w:val="0017272F"/>
    <w:rsid w:val="001B4092"/>
    <w:rsid w:val="001B45EC"/>
    <w:rsid w:val="001C322C"/>
    <w:rsid w:val="001C7666"/>
    <w:rsid w:val="001F1188"/>
    <w:rsid w:val="00275F17"/>
    <w:rsid w:val="002829A4"/>
    <w:rsid w:val="002849C0"/>
    <w:rsid w:val="00286BAE"/>
    <w:rsid w:val="00291577"/>
    <w:rsid w:val="002B3FC9"/>
    <w:rsid w:val="002C0BA9"/>
    <w:rsid w:val="002C219F"/>
    <w:rsid w:val="002D5F2A"/>
    <w:rsid w:val="003046CB"/>
    <w:rsid w:val="003125C6"/>
    <w:rsid w:val="00333F2C"/>
    <w:rsid w:val="003418A7"/>
    <w:rsid w:val="00351F55"/>
    <w:rsid w:val="003623EB"/>
    <w:rsid w:val="00365646"/>
    <w:rsid w:val="00373439"/>
    <w:rsid w:val="00380F3E"/>
    <w:rsid w:val="0038547E"/>
    <w:rsid w:val="003B7848"/>
    <w:rsid w:val="003F118B"/>
    <w:rsid w:val="00410DF1"/>
    <w:rsid w:val="00420B62"/>
    <w:rsid w:val="00425D89"/>
    <w:rsid w:val="00430BBB"/>
    <w:rsid w:val="0045776E"/>
    <w:rsid w:val="004A4BFC"/>
    <w:rsid w:val="004B55D0"/>
    <w:rsid w:val="004C5F3F"/>
    <w:rsid w:val="004F65C3"/>
    <w:rsid w:val="00512FC5"/>
    <w:rsid w:val="00513027"/>
    <w:rsid w:val="00516418"/>
    <w:rsid w:val="00527609"/>
    <w:rsid w:val="005344B6"/>
    <w:rsid w:val="005346E3"/>
    <w:rsid w:val="0057209F"/>
    <w:rsid w:val="00594581"/>
    <w:rsid w:val="005C0234"/>
    <w:rsid w:val="005C4A10"/>
    <w:rsid w:val="005E4973"/>
    <w:rsid w:val="005E516D"/>
    <w:rsid w:val="005F70E7"/>
    <w:rsid w:val="0062492F"/>
    <w:rsid w:val="0063419A"/>
    <w:rsid w:val="00644778"/>
    <w:rsid w:val="00665C3B"/>
    <w:rsid w:val="00673A72"/>
    <w:rsid w:val="00684423"/>
    <w:rsid w:val="006B1D20"/>
    <w:rsid w:val="006C7344"/>
    <w:rsid w:val="006E6764"/>
    <w:rsid w:val="00702A78"/>
    <w:rsid w:val="00754407"/>
    <w:rsid w:val="007602E8"/>
    <w:rsid w:val="00785D81"/>
    <w:rsid w:val="007A2917"/>
    <w:rsid w:val="007A2C2B"/>
    <w:rsid w:val="007A6A59"/>
    <w:rsid w:val="007C5148"/>
    <w:rsid w:val="007E365B"/>
    <w:rsid w:val="007F63B5"/>
    <w:rsid w:val="007F66DB"/>
    <w:rsid w:val="00806E3D"/>
    <w:rsid w:val="00812BC3"/>
    <w:rsid w:val="00824018"/>
    <w:rsid w:val="00830213"/>
    <w:rsid w:val="00840F3D"/>
    <w:rsid w:val="00882F32"/>
    <w:rsid w:val="00894DAB"/>
    <w:rsid w:val="00897B20"/>
    <w:rsid w:val="008C0C87"/>
    <w:rsid w:val="008C4CD9"/>
    <w:rsid w:val="008D3117"/>
    <w:rsid w:val="008E44EA"/>
    <w:rsid w:val="008F50E1"/>
    <w:rsid w:val="009337BE"/>
    <w:rsid w:val="009369CE"/>
    <w:rsid w:val="00961E81"/>
    <w:rsid w:val="00973F4C"/>
    <w:rsid w:val="00985120"/>
    <w:rsid w:val="00986965"/>
    <w:rsid w:val="009925CE"/>
    <w:rsid w:val="009F4A51"/>
    <w:rsid w:val="00A12C4F"/>
    <w:rsid w:val="00A412C4"/>
    <w:rsid w:val="00A446E8"/>
    <w:rsid w:val="00A52E14"/>
    <w:rsid w:val="00A54C53"/>
    <w:rsid w:val="00A82786"/>
    <w:rsid w:val="00A90F47"/>
    <w:rsid w:val="00AA35A6"/>
    <w:rsid w:val="00AB2855"/>
    <w:rsid w:val="00AD0B93"/>
    <w:rsid w:val="00AD3E78"/>
    <w:rsid w:val="00AF2BD6"/>
    <w:rsid w:val="00B26513"/>
    <w:rsid w:val="00B27F90"/>
    <w:rsid w:val="00B40381"/>
    <w:rsid w:val="00B413FF"/>
    <w:rsid w:val="00B45F8E"/>
    <w:rsid w:val="00B51832"/>
    <w:rsid w:val="00B5767A"/>
    <w:rsid w:val="00B638C2"/>
    <w:rsid w:val="00B654AE"/>
    <w:rsid w:val="00B72371"/>
    <w:rsid w:val="00B7353F"/>
    <w:rsid w:val="00B749F5"/>
    <w:rsid w:val="00B962F2"/>
    <w:rsid w:val="00BB3F0A"/>
    <w:rsid w:val="00BB54B3"/>
    <w:rsid w:val="00BC4222"/>
    <w:rsid w:val="00BD320C"/>
    <w:rsid w:val="00BD4EA3"/>
    <w:rsid w:val="00BE0C50"/>
    <w:rsid w:val="00C17871"/>
    <w:rsid w:val="00C219B9"/>
    <w:rsid w:val="00C21F68"/>
    <w:rsid w:val="00C36912"/>
    <w:rsid w:val="00C373E4"/>
    <w:rsid w:val="00C4222F"/>
    <w:rsid w:val="00C4531D"/>
    <w:rsid w:val="00C503FB"/>
    <w:rsid w:val="00C51DD3"/>
    <w:rsid w:val="00C66348"/>
    <w:rsid w:val="00C742B4"/>
    <w:rsid w:val="00C769CD"/>
    <w:rsid w:val="00C91A8C"/>
    <w:rsid w:val="00CC44AD"/>
    <w:rsid w:val="00CC7243"/>
    <w:rsid w:val="00CD25CE"/>
    <w:rsid w:val="00CF7188"/>
    <w:rsid w:val="00D3486D"/>
    <w:rsid w:val="00D35AF8"/>
    <w:rsid w:val="00D47A3F"/>
    <w:rsid w:val="00D50112"/>
    <w:rsid w:val="00D85C40"/>
    <w:rsid w:val="00D97FAF"/>
    <w:rsid w:val="00DA5EFE"/>
    <w:rsid w:val="00DB0C33"/>
    <w:rsid w:val="00DC59CD"/>
    <w:rsid w:val="00DD722F"/>
    <w:rsid w:val="00DE422A"/>
    <w:rsid w:val="00DF5868"/>
    <w:rsid w:val="00E34746"/>
    <w:rsid w:val="00E502EA"/>
    <w:rsid w:val="00E72F22"/>
    <w:rsid w:val="00E95606"/>
    <w:rsid w:val="00EA7224"/>
    <w:rsid w:val="00ED7E40"/>
    <w:rsid w:val="00EE75CD"/>
    <w:rsid w:val="00F211EB"/>
    <w:rsid w:val="00F325FB"/>
    <w:rsid w:val="00F62BC7"/>
    <w:rsid w:val="00F62DA0"/>
    <w:rsid w:val="00F63498"/>
    <w:rsid w:val="00F715B3"/>
    <w:rsid w:val="00FC2186"/>
    <w:rsid w:val="00FD2D7B"/>
    <w:rsid w:val="00FD5676"/>
    <w:rsid w:val="00FE3B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B092"/>
  <w15:chartTrackingRefBased/>
  <w15:docId w15:val="{0FC2EED1-181E-46F3-BD4C-F0953CBC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19A"/>
    <w:pPr>
      <w:keepNext/>
      <w:keepLines/>
      <w:numPr>
        <w:numId w:val="3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419A"/>
    <w:pPr>
      <w:keepNext/>
      <w:keepLines/>
      <w:numPr>
        <w:ilvl w:val="1"/>
        <w:numId w:val="3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419A"/>
    <w:pPr>
      <w:keepNext/>
      <w:keepLines/>
      <w:numPr>
        <w:ilvl w:val="2"/>
        <w:numId w:val="3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419A"/>
    <w:pPr>
      <w:keepNext/>
      <w:keepLines/>
      <w:numPr>
        <w:ilvl w:val="3"/>
        <w:numId w:val="3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419A"/>
    <w:pPr>
      <w:keepNext/>
      <w:keepLines/>
      <w:numPr>
        <w:ilvl w:val="4"/>
        <w:numId w:val="3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419A"/>
    <w:pPr>
      <w:keepNext/>
      <w:keepLines/>
      <w:numPr>
        <w:ilvl w:val="5"/>
        <w:numId w:val="3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3419A"/>
    <w:pPr>
      <w:keepNext/>
      <w:keepLines/>
      <w:numPr>
        <w:ilvl w:val="6"/>
        <w:numId w:val="3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3419A"/>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419A"/>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DA0"/>
    <w:pPr>
      <w:spacing w:after="0" w:line="240" w:lineRule="auto"/>
    </w:pPr>
  </w:style>
  <w:style w:type="character" w:styleId="Hyperlink">
    <w:name w:val="Hyperlink"/>
    <w:basedOn w:val="DefaultParagraphFont"/>
    <w:uiPriority w:val="99"/>
    <w:unhideWhenUsed/>
    <w:rsid w:val="003418A7"/>
    <w:rPr>
      <w:color w:val="0563C1" w:themeColor="hyperlink"/>
      <w:u w:val="single"/>
    </w:rPr>
  </w:style>
  <w:style w:type="paragraph" w:styleId="ListParagraph">
    <w:name w:val="List Paragraph"/>
    <w:basedOn w:val="Normal"/>
    <w:uiPriority w:val="34"/>
    <w:qFormat/>
    <w:rsid w:val="00BD4EA3"/>
    <w:pPr>
      <w:ind w:left="720"/>
      <w:contextualSpacing/>
    </w:pPr>
  </w:style>
  <w:style w:type="table" w:styleId="TableGrid">
    <w:name w:val="Table Grid"/>
    <w:basedOn w:val="TableNormal"/>
    <w:uiPriority w:val="39"/>
    <w:rsid w:val="00AF2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A7224"/>
    <w:pPr>
      <w:spacing w:after="0" w:line="240" w:lineRule="auto"/>
      <w:ind w:left="720" w:hanging="720"/>
    </w:pPr>
  </w:style>
  <w:style w:type="character" w:styleId="UnresolvedMention">
    <w:name w:val="Unresolved Mention"/>
    <w:basedOn w:val="DefaultParagraphFont"/>
    <w:uiPriority w:val="99"/>
    <w:semiHidden/>
    <w:unhideWhenUsed/>
    <w:rsid w:val="002C0BA9"/>
    <w:rPr>
      <w:color w:val="605E5C"/>
      <w:shd w:val="clear" w:color="auto" w:fill="E1DFDD"/>
    </w:rPr>
  </w:style>
  <w:style w:type="paragraph" w:styleId="Header">
    <w:name w:val="header"/>
    <w:basedOn w:val="Normal"/>
    <w:link w:val="HeaderChar"/>
    <w:uiPriority w:val="99"/>
    <w:unhideWhenUsed/>
    <w:rsid w:val="00882F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F32"/>
  </w:style>
  <w:style w:type="paragraph" w:styleId="Footer">
    <w:name w:val="footer"/>
    <w:basedOn w:val="Normal"/>
    <w:link w:val="FooterChar"/>
    <w:uiPriority w:val="99"/>
    <w:unhideWhenUsed/>
    <w:rsid w:val="00882F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F32"/>
  </w:style>
  <w:style w:type="paragraph" w:styleId="EndnoteText">
    <w:name w:val="endnote text"/>
    <w:basedOn w:val="Normal"/>
    <w:link w:val="EndnoteTextChar"/>
    <w:uiPriority w:val="99"/>
    <w:semiHidden/>
    <w:unhideWhenUsed/>
    <w:rsid w:val="00C373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73E4"/>
    <w:rPr>
      <w:sz w:val="20"/>
      <w:szCs w:val="20"/>
    </w:rPr>
  </w:style>
  <w:style w:type="character" w:styleId="EndnoteReference">
    <w:name w:val="endnote reference"/>
    <w:basedOn w:val="DefaultParagraphFont"/>
    <w:uiPriority w:val="99"/>
    <w:semiHidden/>
    <w:unhideWhenUsed/>
    <w:rsid w:val="00C373E4"/>
    <w:rPr>
      <w:vertAlign w:val="superscript"/>
    </w:rPr>
  </w:style>
  <w:style w:type="paragraph" w:styleId="FootnoteText">
    <w:name w:val="footnote text"/>
    <w:basedOn w:val="Normal"/>
    <w:link w:val="FootnoteTextChar"/>
    <w:uiPriority w:val="99"/>
    <w:semiHidden/>
    <w:unhideWhenUsed/>
    <w:rsid w:val="00C373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73E4"/>
    <w:rPr>
      <w:sz w:val="20"/>
      <w:szCs w:val="20"/>
    </w:rPr>
  </w:style>
  <w:style w:type="character" w:styleId="FootnoteReference">
    <w:name w:val="footnote reference"/>
    <w:basedOn w:val="DefaultParagraphFont"/>
    <w:uiPriority w:val="99"/>
    <w:semiHidden/>
    <w:unhideWhenUsed/>
    <w:rsid w:val="00C373E4"/>
    <w:rPr>
      <w:vertAlign w:val="superscript"/>
    </w:rPr>
  </w:style>
  <w:style w:type="paragraph" w:styleId="TableofFigures">
    <w:name w:val="table of figures"/>
    <w:basedOn w:val="Normal"/>
    <w:next w:val="Normal"/>
    <w:uiPriority w:val="99"/>
    <w:semiHidden/>
    <w:unhideWhenUsed/>
    <w:rsid w:val="004A4BFC"/>
    <w:pPr>
      <w:spacing w:after="0"/>
    </w:pPr>
    <w:rPr>
      <w:rFonts w:ascii="Times New Roman" w:hAnsi="Times New Roman"/>
      <w:sz w:val="20"/>
    </w:rPr>
  </w:style>
  <w:style w:type="character" w:customStyle="1" w:styleId="Heading1Char">
    <w:name w:val="Heading 1 Char"/>
    <w:basedOn w:val="DefaultParagraphFont"/>
    <w:link w:val="Heading1"/>
    <w:uiPriority w:val="9"/>
    <w:rsid w:val="006341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41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41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41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341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341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341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341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41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774884">
      <w:bodyDiv w:val="1"/>
      <w:marLeft w:val="0"/>
      <w:marRight w:val="0"/>
      <w:marTop w:val="0"/>
      <w:marBottom w:val="0"/>
      <w:divBdr>
        <w:top w:val="none" w:sz="0" w:space="0" w:color="auto"/>
        <w:left w:val="none" w:sz="0" w:space="0" w:color="auto"/>
        <w:bottom w:val="none" w:sz="0" w:space="0" w:color="auto"/>
        <w:right w:val="none" w:sz="0" w:space="0" w:color="auto"/>
      </w:divBdr>
      <w:divsChild>
        <w:div w:id="1778937836">
          <w:marLeft w:val="0"/>
          <w:marRight w:val="0"/>
          <w:marTop w:val="0"/>
          <w:marBottom w:val="0"/>
          <w:divBdr>
            <w:top w:val="single" w:sz="6" w:space="0" w:color="B2B2B2"/>
            <w:left w:val="single" w:sz="6" w:space="0" w:color="B2B2B2"/>
            <w:bottom w:val="single" w:sz="6" w:space="0" w:color="B2B2B2"/>
            <w:right w:val="single" w:sz="6" w:space="0" w:color="B2B2B2"/>
          </w:divBdr>
          <w:divsChild>
            <w:div w:id="318313016">
              <w:marLeft w:val="0"/>
              <w:marRight w:val="0"/>
              <w:marTop w:val="0"/>
              <w:marBottom w:val="0"/>
              <w:divBdr>
                <w:top w:val="single" w:sz="6" w:space="0" w:color="CCCCCC"/>
                <w:left w:val="single" w:sz="6" w:space="0" w:color="CCCCCC"/>
                <w:bottom w:val="single" w:sz="6" w:space="0" w:color="CCCCCC"/>
                <w:right w:val="single" w:sz="6" w:space="0" w:color="CCCCCC"/>
              </w:divBdr>
              <w:divsChild>
                <w:div w:id="1764373278">
                  <w:marLeft w:val="0"/>
                  <w:marRight w:val="0"/>
                  <w:marTop w:val="0"/>
                  <w:marBottom w:val="0"/>
                  <w:divBdr>
                    <w:top w:val="none" w:sz="0" w:space="0" w:color="auto"/>
                    <w:left w:val="none" w:sz="0" w:space="0" w:color="auto"/>
                    <w:bottom w:val="none" w:sz="0" w:space="0" w:color="auto"/>
                    <w:right w:val="none" w:sz="0" w:space="0" w:color="auto"/>
                  </w:divBdr>
                  <w:divsChild>
                    <w:div w:id="2071465971">
                      <w:marLeft w:val="0"/>
                      <w:marRight w:val="0"/>
                      <w:marTop w:val="0"/>
                      <w:marBottom w:val="0"/>
                      <w:divBdr>
                        <w:top w:val="none" w:sz="0" w:space="0" w:color="auto"/>
                        <w:left w:val="none" w:sz="0" w:space="0" w:color="auto"/>
                        <w:bottom w:val="none" w:sz="0" w:space="0" w:color="auto"/>
                        <w:right w:val="none" w:sz="0" w:space="0" w:color="auto"/>
                      </w:divBdr>
                      <w:divsChild>
                        <w:div w:id="1546218040">
                          <w:marLeft w:val="0"/>
                          <w:marRight w:val="0"/>
                          <w:marTop w:val="0"/>
                          <w:marBottom w:val="0"/>
                          <w:divBdr>
                            <w:top w:val="none" w:sz="0" w:space="0" w:color="auto"/>
                            <w:left w:val="none" w:sz="0" w:space="0" w:color="auto"/>
                            <w:bottom w:val="none" w:sz="0" w:space="0" w:color="auto"/>
                            <w:right w:val="none" w:sz="0" w:space="0" w:color="auto"/>
                          </w:divBdr>
                          <w:divsChild>
                            <w:div w:id="20611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00144354@student.lyit.i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F11E1-7810-4722-BBF2-A0D99E9D4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Sushmitha (L00144354)</dc:creator>
  <cp:keywords/>
  <dc:description/>
  <cp:lastModifiedBy>sushmitha suresh</cp:lastModifiedBy>
  <cp:revision>3</cp:revision>
  <dcterms:created xsi:type="dcterms:W3CDTF">2019-03-03T09:55:00Z</dcterms:created>
  <dcterms:modified xsi:type="dcterms:W3CDTF">2019-03-03T09:56:00Z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id="sQPLsoPR"/&gt;&lt;style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