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14F78" w14:textId="65B63979" w:rsidR="00666B2F" w:rsidRPr="00BF2C17" w:rsidRDefault="001813B3" w:rsidP="001813B3">
      <w:pPr>
        <w:jc w:val="center"/>
        <w:rPr>
          <w:rFonts w:ascii="Times New Roman" w:hAnsi="Times New Roman" w:cs="Times New Roman"/>
          <w:b/>
          <w:bCs/>
          <w:sz w:val="20"/>
          <w:szCs w:val="20"/>
          <w:lang w:val="en-US"/>
        </w:rPr>
      </w:pPr>
      <w:bookmarkStart w:id="0" w:name="_Hlk60333620"/>
      <w:r w:rsidRPr="00BF2C17">
        <w:rPr>
          <w:rFonts w:ascii="Times New Roman" w:hAnsi="Times New Roman" w:cs="Times New Roman"/>
          <w:b/>
          <w:bCs/>
          <w:sz w:val="20"/>
          <w:szCs w:val="20"/>
          <w:lang w:val="en-US"/>
        </w:rPr>
        <w:t xml:space="preserve">BINARY LOGISTIC REGRESSION </w:t>
      </w:r>
    </w:p>
    <w:p w14:paraId="1AC7B5F8" w14:textId="45CE509C" w:rsidR="001813B3" w:rsidRDefault="001813B3" w:rsidP="001813B3">
      <w:pPr>
        <w:rPr>
          <w:rFonts w:ascii="Times New Roman" w:hAnsi="Times New Roman" w:cs="Times New Roman"/>
          <w:sz w:val="20"/>
          <w:szCs w:val="20"/>
          <w:lang w:val="en-US"/>
        </w:rPr>
      </w:pPr>
      <w:r w:rsidRPr="00BF2C17">
        <w:rPr>
          <w:rFonts w:ascii="Times New Roman" w:hAnsi="Times New Roman" w:cs="Times New Roman"/>
          <w:b/>
          <w:bCs/>
          <w:sz w:val="20"/>
          <w:szCs w:val="20"/>
          <w:lang w:val="en-US"/>
        </w:rPr>
        <w:t>INTRODUCTON</w:t>
      </w:r>
      <w:r>
        <w:rPr>
          <w:rFonts w:ascii="Times New Roman" w:hAnsi="Times New Roman" w:cs="Times New Roman"/>
          <w:sz w:val="20"/>
          <w:szCs w:val="20"/>
          <w:lang w:val="en-US"/>
        </w:rPr>
        <w:t>:</w:t>
      </w:r>
    </w:p>
    <w:p w14:paraId="63DEF4A8" w14:textId="21AF5435" w:rsidR="00277010" w:rsidRDefault="001813B3" w:rsidP="001813B3">
      <w:pPr>
        <w:rPr>
          <w:rFonts w:ascii="Times New Roman" w:hAnsi="Times New Roman" w:cs="Times New Roman"/>
          <w:sz w:val="20"/>
          <w:szCs w:val="20"/>
          <w:lang w:val="en-US"/>
        </w:rPr>
      </w:pPr>
      <w:r>
        <w:rPr>
          <w:rFonts w:ascii="Times New Roman" w:hAnsi="Times New Roman" w:cs="Times New Roman"/>
          <w:sz w:val="20"/>
          <w:szCs w:val="20"/>
          <w:lang w:val="en-US"/>
        </w:rPr>
        <w:t>Binary Logistic regression modelling is done when the dependent variable is categorical and a dichotomous variable.</w:t>
      </w:r>
      <w:r w:rsidR="00277010">
        <w:rPr>
          <w:rFonts w:ascii="Times New Roman" w:hAnsi="Times New Roman" w:cs="Times New Roman"/>
          <w:sz w:val="20"/>
          <w:szCs w:val="20"/>
          <w:lang w:val="en-US"/>
        </w:rPr>
        <w:t xml:space="preserve"> The prediction in logistic regression is based on probability. If the likelihood of the event happening is more than 50% then it is put in one category and the variables for which the odds in favor is less than 50% then it is put in another category. The plot </w:t>
      </w:r>
      <w:r w:rsidR="006A010B">
        <w:rPr>
          <w:rFonts w:ascii="Times New Roman" w:hAnsi="Times New Roman" w:cs="Times New Roman"/>
          <w:sz w:val="20"/>
          <w:szCs w:val="20"/>
          <w:lang w:val="en-US"/>
        </w:rPr>
        <w:t xml:space="preserve">against these two categories </w:t>
      </w:r>
      <w:r w:rsidR="00277010">
        <w:rPr>
          <w:rFonts w:ascii="Times New Roman" w:hAnsi="Times New Roman" w:cs="Times New Roman"/>
          <w:sz w:val="20"/>
          <w:szCs w:val="20"/>
          <w:lang w:val="en-US"/>
        </w:rPr>
        <w:t xml:space="preserve">forms a ‘S’ shaped sigmoid curve. </w:t>
      </w:r>
      <w:r w:rsidR="006A010B">
        <w:rPr>
          <w:rFonts w:ascii="Times New Roman" w:hAnsi="Times New Roman" w:cs="Times New Roman"/>
          <w:sz w:val="20"/>
          <w:szCs w:val="20"/>
          <w:lang w:val="en-US"/>
        </w:rPr>
        <w:t>The equation is represented as:</w:t>
      </w:r>
    </w:p>
    <w:p w14:paraId="31836B9A" w14:textId="3DB427DF" w:rsidR="00277010" w:rsidRDefault="006A010B" w:rsidP="001813B3">
      <w:pPr>
        <w:rPr>
          <w:noProof/>
        </w:rPr>
      </w:pPr>
      <w:r>
        <w:rPr>
          <w:noProof/>
        </w:rPr>
        <w:t xml:space="preserve">Log(p(X) / 1 – p(X))  = </w:t>
      </w:r>
      <w:r>
        <w:rPr>
          <w:rFonts w:ascii="Times New Roman" w:hAnsi="Times New Roman" w:cs="Times New Roman"/>
          <w:noProof/>
        </w:rPr>
        <w:t>β</w:t>
      </w:r>
      <w:r>
        <w:rPr>
          <w:noProof/>
        </w:rPr>
        <w:t xml:space="preserve">0 + </w:t>
      </w:r>
      <w:r>
        <w:rPr>
          <w:rFonts w:ascii="Times New Roman" w:hAnsi="Times New Roman" w:cs="Times New Roman"/>
          <w:noProof/>
        </w:rPr>
        <w:t>β</w:t>
      </w:r>
      <w:r>
        <w:rPr>
          <w:noProof/>
        </w:rPr>
        <w:t xml:space="preserve">1X1 + </w:t>
      </w:r>
      <w:r>
        <w:rPr>
          <w:rFonts w:ascii="Times New Roman" w:hAnsi="Times New Roman" w:cs="Times New Roman"/>
          <w:noProof/>
        </w:rPr>
        <w:t>β2X2</w:t>
      </w:r>
      <w:r>
        <w:rPr>
          <w:noProof/>
        </w:rPr>
        <w:t xml:space="preserve"> + ……….+ </w:t>
      </w:r>
      <w:r>
        <w:rPr>
          <w:rFonts w:ascii="Times New Roman" w:hAnsi="Times New Roman" w:cs="Times New Roman"/>
          <w:noProof/>
        </w:rPr>
        <w:t>β</w:t>
      </w:r>
      <w:r>
        <w:rPr>
          <w:noProof/>
        </w:rPr>
        <w:t>pXp</w:t>
      </w:r>
    </w:p>
    <w:p w14:paraId="47C49F6D" w14:textId="5C09BCAB" w:rsidR="006A010B" w:rsidRDefault="006A010B" w:rsidP="001813B3">
      <w:pPr>
        <w:rPr>
          <w:noProof/>
        </w:rPr>
      </w:pPr>
      <w:r>
        <w:rPr>
          <w:noProof/>
        </w:rPr>
        <w:t xml:space="preserve">The left hand side is the logit transformation which represents the </w:t>
      </w:r>
      <w:r w:rsidR="00E51859">
        <w:rPr>
          <w:noProof/>
        </w:rPr>
        <w:t xml:space="preserve">log of probability of the event happening divided by the probability of the event not happening. The right hand side denotes that one unit increase in X1. changes the log of probability by </w:t>
      </w:r>
      <w:r w:rsidR="00E51859">
        <w:rPr>
          <w:rFonts w:ascii="Times New Roman" w:hAnsi="Times New Roman" w:cs="Times New Roman"/>
          <w:noProof/>
        </w:rPr>
        <w:t>β</w:t>
      </w:r>
      <w:r w:rsidR="00E51859">
        <w:rPr>
          <w:noProof/>
        </w:rPr>
        <w:t>1.</w:t>
      </w:r>
    </w:p>
    <w:p w14:paraId="7C97DE89" w14:textId="0D43AB5A" w:rsidR="00E51859" w:rsidRDefault="00E51859" w:rsidP="001813B3">
      <w:pPr>
        <w:rPr>
          <w:noProof/>
        </w:rPr>
      </w:pPr>
    </w:p>
    <w:p w14:paraId="781146ED" w14:textId="1C7FAB31" w:rsidR="00E51859" w:rsidRPr="00BF2C17" w:rsidRDefault="00E51859" w:rsidP="001813B3">
      <w:pPr>
        <w:rPr>
          <w:b/>
          <w:bCs/>
          <w:noProof/>
        </w:rPr>
      </w:pPr>
      <w:r w:rsidRPr="00BF2C17">
        <w:rPr>
          <w:b/>
          <w:bCs/>
          <w:noProof/>
        </w:rPr>
        <w:t>OBJECTIVE:</w:t>
      </w:r>
    </w:p>
    <w:p w14:paraId="68D7252E" w14:textId="20607402" w:rsidR="00E51859" w:rsidRDefault="00E51859" w:rsidP="001813B3">
      <w:pPr>
        <w:rPr>
          <w:noProof/>
        </w:rPr>
      </w:pPr>
      <w:r>
        <w:rPr>
          <w:noProof/>
        </w:rPr>
        <w:t>The objective of this projec is to check if we can predict wether people has personally experienced discrimination because of their gender in United States. The opinion of about 4867 people  will be used for this purpose.</w:t>
      </w:r>
      <w:r w:rsidR="00AD21E2">
        <w:rPr>
          <w:noProof/>
        </w:rPr>
        <w:t xml:space="preserve"> We will be chekcing several factors to check if its contributing to the prediction. The final model will contain the features that are significant and contribute to the prediction.</w:t>
      </w:r>
    </w:p>
    <w:p w14:paraId="32BD6DC6" w14:textId="124C61DB" w:rsidR="00E51859" w:rsidRDefault="00E51859" w:rsidP="001813B3">
      <w:pPr>
        <w:rPr>
          <w:noProof/>
        </w:rPr>
      </w:pPr>
    </w:p>
    <w:p w14:paraId="1752D033" w14:textId="1B8DAD39" w:rsidR="00E51859" w:rsidRDefault="00E51859" w:rsidP="001813B3">
      <w:pPr>
        <w:rPr>
          <w:noProof/>
        </w:rPr>
      </w:pPr>
      <w:r w:rsidRPr="00BF2C17">
        <w:rPr>
          <w:b/>
          <w:bCs/>
          <w:noProof/>
        </w:rPr>
        <w:t>D</w:t>
      </w:r>
      <w:r w:rsidR="00152435" w:rsidRPr="00BF2C17">
        <w:rPr>
          <w:b/>
          <w:bCs/>
          <w:noProof/>
        </w:rPr>
        <w:t>ATASET</w:t>
      </w:r>
      <w:r w:rsidR="00152435">
        <w:rPr>
          <w:noProof/>
        </w:rPr>
        <w:t xml:space="preserve"> </w:t>
      </w:r>
      <w:r w:rsidR="00152435" w:rsidRPr="00BF2C17">
        <w:rPr>
          <w:b/>
          <w:bCs/>
          <w:noProof/>
        </w:rPr>
        <w:t>DESCRIPTION</w:t>
      </w:r>
      <w:r w:rsidR="00152435">
        <w:rPr>
          <w:noProof/>
        </w:rPr>
        <w:t>:</w:t>
      </w:r>
    </w:p>
    <w:p w14:paraId="04455AC2" w14:textId="053FB75E" w:rsidR="00152435" w:rsidRDefault="00152435" w:rsidP="00152435">
      <w:pPr>
        <w:rPr>
          <w:noProof/>
        </w:rPr>
      </w:pPr>
      <w:r>
        <w:rPr>
          <w:noProof/>
        </w:rPr>
        <w:t>The dataset for the analysis is obtained from the Pew research site – American Trends panel Wave 29 (</w:t>
      </w:r>
      <w:hyperlink r:id="rId8" w:history="1">
        <w:r w:rsidRPr="00FF5752">
          <w:rPr>
            <w:rStyle w:val="Hyperlink"/>
            <w:noProof/>
          </w:rPr>
          <w:t>https://www.pewresearch.org/american-trends-panel-datasets/</w:t>
        </w:r>
      </w:hyperlink>
      <w:r>
        <w:rPr>
          <w:noProof/>
        </w:rPr>
        <w:t xml:space="preserve">). It consists of survey answers on the topic “Views on Gender” from </w:t>
      </w:r>
      <w:r w:rsidRPr="00152435">
        <w:rPr>
          <w:noProof/>
        </w:rPr>
        <w:t> Sept. 14</w:t>
      </w:r>
      <w:r>
        <w:rPr>
          <w:noProof/>
        </w:rPr>
        <w:t xml:space="preserve"> 2017 to</w:t>
      </w:r>
      <w:r w:rsidRPr="00152435">
        <w:rPr>
          <w:noProof/>
        </w:rPr>
        <w:t xml:space="preserve"> Sept. 28, 2017</w:t>
      </w:r>
      <w:r>
        <w:rPr>
          <w:noProof/>
        </w:rPr>
        <w:t>. The dataset consists of 4867 rows and 163 columns. Based on the nature of the survey, for this analysis, totally 9 columns has been shortlisted.</w:t>
      </w:r>
    </w:p>
    <w:p w14:paraId="5DF23ACC" w14:textId="77777777" w:rsidR="00152435" w:rsidRDefault="00152435" w:rsidP="00152435">
      <w:pPr>
        <w:rPr>
          <w:noProof/>
        </w:rPr>
      </w:pPr>
    </w:p>
    <w:p w14:paraId="24AA8AED" w14:textId="786A41B3" w:rsidR="00152435" w:rsidRDefault="00152435" w:rsidP="00152435">
      <w:pPr>
        <w:rPr>
          <w:noProof/>
        </w:rPr>
      </w:pPr>
      <w:r w:rsidRPr="00BF2C17">
        <w:rPr>
          <w:b/>
          <w:bCs/>
          <w:noProof/>
        </w:rPr>
        <w:t>VAIRABLE DESCRIPTION</w:t>
      </w:r>
      <w:r>
        <w:rPr>
          <w:noProof/>
        </w:rPr>
        <w:t>:</w:t>
      </w:r>
    </w:p>
    <w:p w14:paraId="1F6764D8" w14:textId="199FB6F2" w:rsidR="00152435" w:rsidRDefault="00152435" w:rsidP="00152435">
      <w:pPr>
        <w:rPr>
          <w:noProof/>
        </w:rPr>
      </w:pPr>
      <w:r w:rsidRPr="00057A52">
        <w:rPr>
          <w:noProof/>
        </w:rPr>
        <w:t>IBM SPSS Statistics 26</w:t>
      </w:r>
      <w:r w:rsidR="00057A52">
        <w:rPr>
          <w:noProof/>
        </w:rPr>
        <w:t xml:space="preserve"> software</w:t>
      </w:r>
      <w:r w:rsidRPr="00057A52">
        <w:rPr>
          <w:noProof/>
        </w:rPr>
        <w:t xml:space="preserve"> is used for the linear regression analysis.</w:t>
      </w:r>
      <w:r w:rsidR="00057A52">
        <w:rPr>
          <w:noProof/>
        </w:rPr>
        <w:t xml:space="preserve"> </w:t>
      </w:r>
    </w:p>
    <w:p w14:paraId="1F3A15FE" w14:textId="566CDF91" w:rsidR="00057A52" w:rsidRDefault="0041108E" w:rsidP="00152435">
      <w:pPr>
        <w:rPr>
          <w:noProof/>
        </w:rPr>
      </w:pPr>
      <w:r w:rsidRPr="0041108E">
        <w:rPr>
          <w:noProof/>
        </w:rPr>
        <w:drawing>
          <wp:inline distT="0" distB="0" distL="0" distR="0" wp14:anchorId="29C9A71A" wp14:editId="551D92A2">
            <wp:extent cx="5731510" cy="5530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3085"/>
                    </a:xfrm>
                    <a:prstGeom prst="rect">
                      <a:avLst/>
                    </a:prstGeom>
                    <a:ln>
                      <a:solidFill>
                        <a:schemeClr val="accent1"/>
                      </a:solidFill>
                    </a:ln>
                  </pic:spPr>
                </pic:pic>
              </a:graphicData>
            </a:graphic>
          </wp:inline>
        </w:drawing>
      </w:r>
    </w:p>
    <w:p w14:paraId="253B16CF" w14:textId="16B6A6AC" w:rsidR="00152435" w:rsidRDefault="00152435" w:rsidP="00152435">
      <w:pPr>
        <w:rPr>
          <w:noProof/>
        </w:rPr>
      </w:pPr>
      <w:r>
        <w:rPr>
          <w:noProof/>
        </w:rPr>
        <w:tab/>
      </w:r>
      <w:r w:rsidR="00057A52">
        <w:rPr>
          <w:noProof/>
        </w:rPr>
        <w:t>Figure-1 Variable view from SPSS</w:t>
      </w:r>
    </w:p>
    <w:p w14:paraId="7824D944" w14:textId="38AFFC2A" w:rsidR="00D2682E" w:rsidRDefault="00D2682E" w:rsidP="00152435">
      <w:pPr>
        <w:rPr>
          <w:noProof/>
        </w:rPr>
      </w:pPr>
    </w:p>
    <w:p w14:paraId="5269B7D7" w14:textId="3CBE921D" w:rsidR="00D2682E" w:rsidRDefault="00D2682E" w:rsidP="00152435">
      <w:pPr>
        <w:rPr>
          <w:noProof/>
        </w:rPr>
      </w:pPr>
    </w:p>
    <w:p w14:paraId="75F848A9" w14:textId="620F1CC6" w:rsidR="00D2682E" w:rsidRDefault="00D2682E" w:rsidP="00152435">
      <w:pPr>
        <w:rPr>
          <w:noProof/>
        </w:rPr>
      </w:pPr>
    </w:p>
    <w:p w14:paraId="78CFC758" w14:textId="77777777" w:rsidR="00F7420B" w:rsidRDefault="00F7420B" w:rsidP="00152435">
      <w:pPr>
        <w:rPr>
          <w:noProof/>
        </w:rPr>
      </w:pPr>
    </w:p>
    <w:p w14:paraId="4B0AAA78" w14:textId="77777777" w:rsidR="00D2682E" w:rsidRDefault="00D2682E" w:rsidP="00152435">
      <w:pPr>
        <w:rPr>
          <w:noProof/>
        </w:rPr>
      </w:pPr>
    </w:p>
    <w:tbl>
      <w:tblPr>
        <w:tblStyle w:val="TableGrid"/>
        <w:tblW w:w="9351" w:type="dxa"/>
        <w:tblLook w:val="04A0" w:firstRow="1" w:lastRow="0" w:firstColumn="1" w:lastColumn="0" w:noHBand="0" w:noVBand="1"/>
      </w:tblPr>
      <w:tblGrid>
        <w:gridCol w:w="2830"/>
        <w:gridCol w:w="2835"/>
        <w:gridCol w:w="1394"/>
        <w:gridCol w:w="2292"/>
      </w:tblGrid>
      <w:tr w:rsidR="00D2682E" w:rsidRPr="00F0195A" w14:paraId="06EE2409" w14:textId="77777777" w:rsidTr="00EC370B">
        <w:trPr>
          <w:trHeight w:val="252"/>
        </w:trPr>
        <w:tc>
          <w:tcPr>
            <w:tcW w:w="2830" w:type="dxa"/>
          </w:tcPr>
          <w:p w14:paraId="28A83304" w14:textId="77777777" w:rsidR="00D2682E" w:rsidRPr="00F0195A" w:rsidRDefault="00D2682E" w:rsidP="00C3050A">
            <w:pPr>
              <w:jc w:val="center"/>
              <w:rPr>
                <w:rFonts w:ascii="Times New Roman" w:hAnsi="Times New Roman" w:cs="Times New Roman"/>
                <w:b/>
                <w:bCs/>
                <w:sz w:val="20"/>
                <w:szCs w:val="20"/>
                <w:lang w:val="en-US"/>
              </w:rPr>
            </w:pPr>
            <w:r w:rsidRPr="00F0195A">
              <w:rPr>
                <w:rFonts w:ascii="Times New Roman" w:hAnsi="Times New Roman" w:cs="Times New Roman"/>
                <w:b/>
                <w:bCs/>
                <w:sz w:val="20"/>
                <w:szCs w:val="20"/>
                <w:lang w:val="en-US"/>
              </w:rPr>
              <w:lastRenderedPageBreak/>
              <w:t>Variable Name</w:t>
            </w:r>
          </w:p>
        </w:tc>
        <w:tc>
          <w:tcPr>
            <w:tcW w:w="2835" w:type="dxa"/>
          </w:tcPr>
          <w:p w14:paraId="21D9C727" w14:textId="326B7B79" w:rsidR="00D2682E" w:rsidRPr="00F0195A" w:rsidRDefault="00D2682E" w:rsidP="00C3050A">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Description</w:t>
            </w:r>
          </w:p>
        </w:tc>
        <w:tc>
          <w:tcPr>
            <w:tcW w:w="1394" w:type="dxa"/>
          </w:tcPr>
          <w:p w14:paraId="57B9E4DD" w14:textId="10798B18" w:rsidR="00D2682E" w:rsidRPr="00F0195A" w:rsidRDefault="00D2682E" w:rsidP="00C3050A">
            <w:pPr>
              <w:jc w:val="center"/>
              <w:rPr>
                <w:rFonts w:ascii="Times New Roman" w:hAnsi="Times New Roman" w:cs="Times New Roman"/>
                <w:b/>
                <w:bCs/>
                <w:sz w:val="20"/>
                <w:szCs w:val="20"/>
                <w:lang w:val="en-US"/>
              </w:rPr>
            </w:pPr>
            <w:r w:rsidRPr="00F0195A">
              <w:rPr>
                <w:rFonts w:ascii="Times New Roman" w:hAnsi="Times New Roman" w:cs="Times New Roman"/>
                <w:b/>
                <w:bCs/>
                <w:sz w:val="20"/>
                <w:szCs w:val="20"/>
                <w:lang w:val="en-US"/>
              </w:rPr>
              <w:t>Variable Type</w:t>
            </w:r>
          </w:p>
        </w:tc>
        <w:tc>
          <w:tcPr>
            <w:tcW w:w="2292" w:type="dxa"/>
          </w:tcPr>
          <w:p w14:paraId="118DC5E9" w14:textId="77777777" w:rsidR="00D2682E" w:rsidRPr="00F0195A" w:rsidRDefault="00D2682E" w:rsidP="00C3050A">
            <w:pPr>
              <w:jc w:val="center"/>
              <w:rPr>
                <w:rFonts w:ascii="Times New Roman" w:hAnsi="Times New Roman" w:cs="Times New Roman"/>
                <w:b/>
                <w:bCs/>
                <w:sz w:val="20"/>
                <w:szCs w:val="20"/>
                <w:lang w:val="en-US"/>
              </w:rPr>
            </w:pPr>
            <w:r w:rsidRPr="00F0195A">
              <w:rPr>
                <w:rFonts w:ascii="Times New Roman" w:hAnsi="Times New Roman" w:cs="Times New Roman"/>
                <w:b/>
                <w:bCs/>
                <w:sz w:val="20"/>
                <w:szCs w:val="20"/>
                <w:lang w:val="en-US"/>
              </w:rPr>
              <w:t>Dependency</w:t>
            </w:r>
          </w:p>
        </w:tc>
      </w:tr>
      <w:tr w:rsidR="00D2682E" w:rsidRPr="00F0195A" w14:paraId="24249D45" w14:textId="77777777" w:rsidTr="00EC370B">
        <w:trPr>
          <w:trHeight w:val="252"/>
        </w:trPr>
        <w:tc>
          <w:tcPr>
            <w:tcW w:w="2830" w:type="dxa"/>
          </w:tcPr>
          <w:p w14:paraId="78E91D12" w14:textId="616ED9ED" w:rsidR="00D2682E" w:rsidRPr="00F0195A" w:rsidRDefault="00D2682E" w:rsidP="00C3050A">
            <w:pPr>
              <w:rPr>
                <w:rFonts w:ascii="Times New Roman" w:hAnsi="Times New Roman" w:cs="Times New Roman"/>
                <w:sz w:val="20"/>
                <w:szCs w:val="20"/>
                <w:lang w:val="en-US"/>
              </w:rPr>
            </w:pPr>
            <w:r>
              <w:rPr>
                <w:rFonts w:ascii="Times New Roman" w:hAnsi="Times New Roman" w:cs="Times New Roman"/>
                <w:sz w:val="20"/>
                <w:szCs w:val="20"/>
                <w:lang w:val="en-US"/>
              </w:rPr>
              <w:t>PERDISCR_W29 (Gender discrimination</w:t>
            </w:r>
            <w:r w:rsidR="00EC370B">
              <w:rPr>
                <w:rFonts w:ascii="Times New Roman" w:hAnsi="Times New Roman" w:cs="Times New Roman"/>
                <w:sz w:val="20"/>
                <w:szCs w:val="20"/>
                <w:lang w:val="en-US"/>
              </w:rPr>
              <w:t xml:space="preserve"> experience</w:t>
            </w:r>
            <w:r>
              <w:rPr>
                <w:rFonts w:ascii="Times New Roman" w:hAnsi="Times New Roman" w:cs="Times New Roman"/>
                <w:sz w:val="20"/>
                <w:szCs w:val="20"/>
                <w:lang w:val="en-US"/>
              </w:rPr>
              <w:t xml:space="preserve"> response)</w:t>
            </w:r>
          </w:p>
        </w:tc>
        <w:tc>
          <w:tcPr>
            <w:tcW w:w="2835" w:type="dxa"/>
          </w:tcPr>
          <w:p w14:paraId="064CAB0A" w14:textId="4F0FEF0C" w:rsidR="00D2682E"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Yes/No</w:t>
            </w:r>
          </w:p>
        </w:tc>
        <w:tc>
          <w:tcPr>
            <w:tcW w:w="1394" w:type="dxa"/>
          </w:tcPr>
          <w:p w14:paraId="220D3766" w14:textId="3AB9D5D2"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Dichotomous</w:t>
            </w:r>
          </w:p>
        </w:tc>
        <w:tc>
          <w:tcPr>
            <w:tcW w:w="2292" w:type="dxa"/>
          </w:tcPr>
          <w:p w14:paraId="70130145" w14:textId="7EBBA2B3"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D</w:t>
            </w:r>
            <w:r w:rsidRPr="00F0195A">
              <w:rPr>
                <w:rFonts w:ascii="Times New Roman" w:hAnsi="Times New Roman" w:cs="Times New Roman"/>
                <w:sz w:val="20"/>
                <w:szCs w:val="20"/>
                <w:lang w:val="en-US"/>
              </w:rPr>
              <w:t>ependent</w:t>
            </w:r>
          </w:p>
        </w:tc>
      </w:tr>
      <w:tr w:rsidR="00D2682E" w:rsidRPr="00F0195A" w14:paraId="1710F7C0" w14:textId="77777777" w:rsidTr="00EC370B">
        <w:trPr>
          <w:trHeight w:val="252"/>
        </w:trPr>
        <w:tc>
          <w:tcPr>
            <w:tcW w:w="2830" w:type="dxa"/>
          </w:tcPr>
          <w:p w14:paraId="2BB21471" w14:textId="7A865E1B" w:rsidR="00D2682E" w:rsidRPr="00F0195A" w:rsidRDefault="00D2682E" w:rsidP="00C3050A">
            <w:pPr>
              <w:rPr>
                <w:rFonts w:ascii="Times New Roman" w:hAnsi="Times New Roman" w:cs="Times New Roman"/>
                <w:sz w:val="20"/>
                <w:szCs w:val="20"/>
                <w:lang w:val="en-US"/>
              </w:rPr>
            </w:pPr>
            <w:r>
              <w:rPr>
                <w:rFonts w:ascii="Times New Roman" w:hAnsi="Times New Roman" w:cs="Times New Roman"/>
                <w:sz w:val="20"/>
                <w:szCs w:val="20"/>
                <w:lang w:val="en-US"/>
              </w:rPr>
              <w:t>Age category</w:t>
            </w:r>
          </w:p>
        </w:tc>
        <w:tc>
          <w:tcPr>
            <w:tcW w:w="2835" w:type="dxa"/>
          </w:tcPr>
          <w:p w14:paraId="2D36E298" w14:textId="617AB786" w:rsidR="00D2682E"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1 year – 65 years</w:t>
            </w:r>
          </w:p>
        </w:tc>
        <w:tc>
          <w:tcPr>
            <w:tcW w:w="1394" w:type="dxa"/>
          </w:tcPr>
          <w:p w14:paraId="69C70B9D" w14:textId="464A58A1"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Categorical</w:t>
            </w:r>
          </w:p>
        </w:tc>
        <w:tc>
          <w:tcPr>
            <w:tcW w:w="2292" w:type="dxa"/>
          </w:tcPr>
          <w:p w14:paraId="14157AB4" w14:textId="77777777" w:rsidR="00D2682E" w:rsidRPr="00F0195A" w:rsidRDefault="00D2682E" w:rsidP="00C3050A">
            <w:pPr>
              <w:jc w:val="center"/>
              <w:rPr>
                <w:rFonts w:ascii="Times New Roman" w:hAnsi="Times New Roman" w:cs="Times New Roman"/>
                <w:sz w:val="20"/>
                <w:szCs w:val="20"/>
                <w:lang w:val="en-US"/>
              </w:rPr>
            </w:pPr>
            <w:r w:rsidRPr="00F0195A">
              <w:rPr>
                <w:rFonts w:ascii="Times New Roman" w:hAnsi="Times New Roman" w:cs="Times New Roman"/>
                <w:sz w:val="20"/>
                <w:szCs w:val="20"/>
                <w:lang w:val="en-US"/>
              </w:rPr>
              <w:t>Independent</w:t>
            </w:r>
          </w:p>
        </w:tc>
      </w:tr>
      <w:tr w:rsidR="00D2682E" w:rsidRPr="00F0195A" w14:paraId="70CFD362" w14:textId="77777777" w:rsidTr="00EC370B">
        <w:trPr>
          <w:trHeight w:val="242"/>
        </w:trPr>
        <w:tc>
          <w:tcPr>
            <w:tcW w:w="2830" w:type="dxa"/>
          </w:tcPr>
          <w:p w14:paraId="00FD489C" w14:textId="2C99DA1B" w:rsidR="00D2682E" w:rsidRPr="00F0195A" w:rsidRDefault="00D2682E" w:rsidP="00C3050A">
            <w:pPr>
              <w:rPr>
                <w:rFonts w:ascii="Times New Roman" w:hAnsi="Times New Roman" w:cs="Times New Roman"/>
                <w:sz w:val="20"/>
                <w:szCs w:val="20"/>
                <w:lang w:val="en-US"/>
              </w:rPr>
            </w:pPr>
            <w:r>
              <w:rPr>
                <w:rFonts w:ascii="Times New Roman" w:hAnsi="Times New Roman" w:cs="Times New Roman"/>
                <w:sz w:val="20"/>
                <w:szCs w:val="20"/>
                <w:lang w:val="en-US"/>
              </w:rPr>
              <w:t>Sex</w:t>
            </w:r>
          </w:p>
        </w:tc>
        <w:tc>
          <w:tcPr>
            <w:tcW w:w="2835" w:type="dxa"/>
          </w:tcPr>
          <w:p w14:paraId="61C9F7C9" w14:textId="6C560BD4" w:rsidR="00D2682E"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Male /Female</w:t>
            </w:r>
          </w:p>
        </w:tc>
        <w:tc>
          <w:tcPr>
            <w:tcW w:w="1394" w:type="dxa"/>
          </w:tcPr>
          <w:p w14:paraId="0FD74392" w14:textId="2D9FAD59"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Categorical</w:t>
            </w:r>
          </w:p>
        </w:tc>
        <w:tc>
          <w:tcPr>
            <w:tcW w:w="2292" w:type="dxa"/>
          </w:tcPr>
          <w:p w14:paraId="5047E2AC" w14:textId="77777777" w:rsidR="00D2682E" w:rsidRPr="00F0195A" w:rsidRDefault="00D2682E" w:rsidP="00C3050A">
            <w:pPr>
              <w:jc w:val="center"/>
              <w:rPr>
                <w:rFonts w:ascii="Times New Roman" w:hAnsi="Times New Roman" w:cs="Times New Roman"/>
                <w:sz w:val="20"/>
                <w:szCs w:val="20"/>
                <w:lang w:val="en-US"/>
              </w:rPr>
            </w:pPr>
            <w:r w:rsidRPr="00F0195A">
              <w:rPr>
                <w:rFonts w:ascii="Times New Roman" w:hAnsi="Times New Roman" w:cs="Times New Roman"/>
                <w:sz w:val="20"/>
                <w:szCs w:val="20"/>
                <w:lang w:val="en-US"/>
              </w:rPr>
              <w:t>Independent</w:t>
            </w:r>
          </w:p>
        </w:tc>
      </w:tr>
      <w:tr w:rsidR="00D2682E" w:rsidRPr="00F0195A" w14:paraId="4DD5C603" w14:textId="77777777" w:rsidTr="00EC370B">
        <w:trPr>
          <w:trHeight w:val="252"/>
        </w:trPr>
        <w:tc>
          <w:tcPr>
            <w:tcW w:w="2830" w:type="dxa"/>
          </w:tcPr>
          <w:p w14:paraId="6FED5886" w14:textId="0134DFF8" w:rsidR="00D2682E" w:rsidRPr="00F0195A" w:rsidRDefault="0041108E" w:rsidP="00C3050A">
            <w:pPr>
              <w:rPr>
                <w:rFonts w:ascii="Times New Roman" w:hAnsi="Times New Roman" w:cs="Times New Roman"/>
                <w:sz w:val="20"/>
                <w:szCs w:val="20"/>
                <w:lang w:val="en-US"/>
              </w:rPr>
            </w:pPr>
            <w:r>
              <w:rPr>
                <w:rFonts w:ascii="Times New Roman" w:hAnsi="Times New Roman" w:cs="Times New Roman"/>
                <w:sz w:val="20"/>
                <w:szCs w:val="20"/>
                <w:lang w:val="en-US"/>
              </w:rPr>
              <w:t>Ideology</w:t>
            </w:r>
          </w:p>
        </w:tc>
        <w:tc>
          <w:tcPr>
            <w:tcW w:w="2835" w:type="dxa"/>
          </w:tcPr>
          <w:p w14:paraId="0A3F45CA" w14:textId="49C629CB" w:rsidR="00D2682E" w:rsidRDefault="0041108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Conservative /Non conservative</w:t>
            </w:r>
            <w:r w:rsidR="00F7420B">
              <w:rPr>
                <w:rFonts w:ascii="Times New Roman" w:hAnsi="Times New Roman" w:cs="Times New Roman"/>
                <w:sz w:val="20"/>
                <w:szCs w:val="20"/>
                <w:lang w:val="en-US"/>
              </w:rPr>
              <w:t xml:space="preserve"> </w:t>
            </w:r>
            <w:r w:rsidR="00EC370B">
              <w:rPr>
                <w:rFonts w:ascii="Times New Roman" w:hAnsi="Times New Roman" w:cs="Times New Roman"/>
                <w:sz w:val="20"/>
                <w:szCs w:val="20"/>
                <w:lang w:val="en-US"/>
              </w:rPr>
              <w:t>etc.</w:t>
            </w:r>
          </w:p>
        </w:tc>
        <w:tc>
          <w:tcPr>
            <w:tcW w:w="1394" w:type="dxa"/>
          </w:tcPr>
          <w:p w14:paraId="7F6A0BAE" w14:textId="1C33CCAA"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Categorical</w:t>
            </w:r>
          </w:p>
        </w:tc>
        <w:tc>
          <w:tcPr>
            <w:tcW w:w="2292" w:type="dxa"/>
          </w:tcPr>
          <w:p w14:paraId="224F0DEB" w14:textId="77777777" w:rsidR="00D2682E" w:rsidRPr="00F0195A" w:rsidRDefault="00D2682E" w:rsidP="00C3050A">
            <w:pPr>
              <w:jc w:val="center"/>
              <w:rPr>
                <w:rFonts w:ascii="Times New Roman" w:hAnsi="Times New Roman" w:cs="Times New Roman"/>
                <w:sz w:val="20"/>
                <w:szCs w:val="20"/>
                <w:lang w:val="en-US"/>
              </w:rPr>
            </w:pPr>
            <w:r w:rsidRPr="00F0195A">
              <w:rPr>
                <w:rFonts w:ascii="Times New Roman" w:hAnsi="Times New Roman" w:cs="Times New Roman"/>
                <w:sz w:val="20"/>
                <w:szCs w:val="20"/>
                <w:lang w:val="en-US"/>
              </w:rPr>
              <w:t>Independent</w:t>
            </w:r>
          </w:p>
        </w:tc>
      </w:tr>
      <w:tr w:rsidR="00D2682E" w:rsidRPr="00F0195A" w14:paraId="2ECB021F" w14:textId="77777777" w:rsidTr="00EC370B">
        <w:trPr>
          <w:trHeight w:val="252"/>
        </w:trPr>
        <w:tc>
          <w:tcPr>
            <w:tcW w:w="2830" w:type="dxa"/>
          </w:tcPr>
          <w:p w14:paraId="1D1A5289" w14:textId="54FB308D" w:rsidR="00D2682E" w:rsidRPr="00F0195A" w:rsidRDefault="0041108E" w:rsidP="00C3050A">
            <w:pPr>
              <w:rPr>
                <w:rFonts w:ascii="Times New Roman" w:hAnsi="Times New Roman" w:cs="Times New Roman"/>
                <w:sz w:val="20"/>
                <w:szCs w:val="20"/>
                <w:lang w:val="en-US"/>
              </w:rPr>
            </w:pPr>
            <w:r>
              <w:rPr>
                <w:rFonts w:ascii="Times New Roman" w:hAnsi="Times New Roman" w:cs="Times New Roman"/>
                <w:sz w:val="20"/>
                <w:szCs w:val="20"/>
                <w:lang w:val="en-US"/>
              </w:rPr>
              <w:t>MESUM2</w:t>
            </w:r>
            <w:r w:rsidR="00F7420B">
              <w:rPr>
                <w:rFonts w:ascii="Times New Roman" w:hAnsi="Times New Roman" w:cs="Times New Roman"/>
                <w:sz w:val="20"/>
                <w:szCs w:val="20"/>
                <w:lang w:val="en-US"/>
              </w:rPr>
              <w:t>_</w:t>
            </w:r>
            <w:r>
              <w:rPr>
                <w:rFonts w:ascii="Times New Roman" w:hAnsi="Times New Roman" w:cs="Times New Roman"/>
                <w:sz w:val="20"/>
                <w:szCs w:val="20"/>
                <w:lang w:val="en-US"/>
              </w:rPr>
              <w:t>FD</w:t>
            </w:r>
            <w:r w:rsidR="00EC370B">
              <w:rPr>
                <w:rFonts w:ascii="Times New Roman" w:hAnsi="Times New Roman" w:cs="Times New Roman"/>
                <w:sz w:val="20"/>
                <w:szCs w:val="20"/>
                <w:lang w:val="en-US"/>
              </w:rPr>
              <w:t xml:space="preserve"> (Black lives matter movement participation)</w:t>
            </w:r>
          </w:p>
        </w:tc>
        <w:tc>
          <w:tcPr>
            <w:tcW w:w="2835" w:type="dxa"/>
          </w:tcPr>
          <w:p w14:paraId="19B35204" w14:textId="74897B8C" w:rsidR="00D2682E" w:rsidRDefault="00F7420B"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Participation Yes/No </w:t>
            </w:r>
            <w:r w:rsidR="00EC370B">
              <w:rPr>
                <w:rFonts w:ascii="Times New Roman" w:hAnsi="Times New Roman" w:cs="Times New Roman"/>
                <w:sz w:val="20"/>
                <w:szCs w:val="20"/>
                <w:lang w:val="en-US"/>
              </w:rPr>
              <w:t>etc.</w:t>
            </w:r>
          </w:p>
        </w:tc>
        <w:tc>
          <w:tcPr>
            <w:tcW w:w="1394" w:type="dxa"/>
          </w:tcPr>
          <w:p w14:paraId="15DD0566" w14:textId="38651A6B"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Categorical</w:t>
            </w:r>
          </w:p>
        </w:tc>
        <w:tc>
          <w:tcPr>
            <w:tcW w:w="2292" w:type="dxa"/>
          </w:tcPr>
          <w:p w14:paraId="5B24D34C" w14:textId="57B437E8" w:rsidR="00D2682E" w:rsidRPr="00F0195A" w:rsidRDefault="00D2682E" w:rsidP="00C3050A">
            <w:pPr>
              <w:jc w:val="center"/>
              <w:rPr>
                <w:rFonts w:ascii="Times New Roman" w:hAnsi="Times New Roman" w:cs="Times New Roman"/>
                <w:sz w:val="20"/>
                <w:szCs w:val="20"/>
                <w:lang w:val="en-US"/>
              </w:rPr>
            </w:pPr>
            <w:r>
              <w:rPr>
                <w:rFonts w:ascii="Times New Roman" w:hAnsi="Times New Roman" w:cs="Times New Roman"/>
                <w:sz w:val="20"/>
                <w:szCs w:val="20"/>
                <w:lang w:val="en-US"/>
              </w:rPr>
              <w:t>Independent</w:t>
            </w:r>
          </w:p>
        </w:tc>
      </w:tr>
    </w:tbl>
    <w:p w14:paraId="7B31D2BA" w14:textId="77777777" w:rsidR="00057A52" w:rsidRDefault="00057A52" w:rsidP="00152435">
      <w:pPr>
        <w:rPr>
          <w:noProof/>
        </w:rPr>
      </w:pPr>
    </w:p>
    <w:bookmarkEnd w:id="0"/>
    <w:p w14:paraId="009565F4" w14:textId="11B9BCC0" w:rsidR="006A010B" w:rsidRDefault="00EB4252" w:rsidP="001813B3">
      <w:pPr>
        <w:rPr>
          <w:rFonts w:ascii="Times New Roman" w:hAnsi="Times New Roman" w:cs="Times New Roman"/>
          <w:sz w:val="20"/>
          <w:szCs w:val="20"/>
          <w:lang w:val="en-US"/>
        </w:rPr>
      </w:pPr>
      <w:r>
        <w:rPr>
          <w:noProof/>
        </w:rPr>
        <w:drawing>
          <wp:inline distT="0" distB="0" distL="0" distR="0" wp14:anchorId="7C516066" wp14:editId="73B167AA">
            <wp:extent cx="2062901" cy="1964871"/>
            <wp:effectExtent l="19050" t="19050" r="1397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8977" cy="1970658"/>
                    </a:xfrm>
                    <a:prstGeom prst="rect">
                      <a:avLst/>
                    </a:prstGeom>
                    <a:ln>
                      <a:solidFill>
                        <a:schemeClr val="accent1"/>
                      </a:solidFill>
                    </a:ln>
                  </pic:spPr>
                </pic:pic>
              </a:graphicData>
            </a:graphic>
          </wp:inline>
        </w:drawing>
      </w:r>
    </w:p>
    <w:p w14:paraId="1D8AD44A" w14:textId="46F0F42C" w:rsidR="00EB4252" w:rsidRDefault="00EB4252" w:rsidP="001813B3">
      <w:pPr>
        <w:rPr>
          <w:rFonts w:ascii="Times New Roman" w:hAnsi="Times New Roman" w:cs="Times New Roman"/>
          <w:sz w:val="20"/>
          <w:szCs w:val="20"/>
          <w:lang w:val="en-US"/>
        </w:rPr>
      </w:pPr>
      <w:r>
        <w:rPr>
          <w:rFonts w:ascii="Times New Roman" w:hAnsi="Times New Roman" w:cs="Times New Roman"/>
          <w:sz w:val="20"/>
          <w:szCs w:val="20"/>
          <w:lang w:val="en-US"/>
        </w:rPr>
        <w:t>Figure 2- Independent variable categories and their Frequency</w:t>
      </w:r>
    </w:p>
    <w:p w14:paraId="18FD7BE7" w14:textId="77777777" w:rsidR="002F6980" w:rsidRDefault="002F6980" w:rsidP="001813B3">
      <w:pPr>
        <w:rPr>
          <w:rFonts w:ascii="Times New Roman" w:hAnsi="Times New Roman" w:cs="Times New Roman"/>
          <w:sz w:val="20"/>
          <w:szCs w:val="20"/>
          <w:lang w:val="en-US"/>
        </w:rPr>
      </w:pPr>
    </w:p>
    <w:p w14:paraId="2B8D4FFE" w14:textId="77777777" w:rsidR="00EB4252" w:rsidRDefault="00EB4252" w:rsidP="001813B3">
      <w:pPr>
        <w:rPr>
          <w:rFonts w:ascii="Times New Roman" w:hAnsi="Times New Roman" w:cs="Times New Roman"/>
          <w:sz w:val="20"/>
          <w:szCs w:val="20"/>
          <w:lang w:val="en-US"/>
        </w:rPr>
      </w:pPr>
    </w:p>
    <w:p w14:paraId="7DFA32A1" w14:textId="5729462F" w:rsidR="007A73C8" w:rsidRDefault="007A73C8" w:rsidP="001813B3">
      <w:pPr>
        <w:rPr>
          <w:rFonts w:ascii="Times New Roman" w:hAnsi="Times New Roman" w:cs="Times New Roman"/>
          <w:sz w:val="20"/>
          <w:szCs w:val="20"/>
          <w:lang w:val="en-US"/>
        </w:rPr>
      </w:pPr>
      <w:r w:rsidRPr="00BF2C17">
        <w:rPr>
          <w:rFonts w:ascii="Times New Roman" w:hAnsi="Times New Roman" w:cs="Times New Roman"/>
          <w:b/>
          <w:bCs/>
          <w:sz w:val="20"/>
          <w:szCs w:val="20"/>
          <w:lang w:val="en-US"/>
        </w:rPr>
        <w:t>MODEL BUILDIN</w:t>
      </w:r>
      <w:r w:rsidR="0041108E" w:rsidRPr="00BF2C17">
        <w:rPr>
          <w:rFonts w:ascii="Times New Roman" w:hAnsi="Times New Roman" w:cs="Times New Roman"/>
          <w:b/>
          <w:bCs/>
          <w:sz w:val="20"/>
          <w:szCs w:val="20"/>
          <w:lang w:val="en-US"/>
        </w:rPr>
        <w:t>G</w:t>
      </w:r>
      <w:r w:rsidR="0041108E">
        <w:rPr>
          <w:rFonts w:ascii="Times New Roman" w:hAnsi="Times New Roman" w:cs="Times New Roman"/>
          <w:sz w:val="20"/>
          <w:szCs w:val="20"/>
          <w:lang w:val="en-US"/>
        </w:rPr>
        <w:t>:</w:t>
      </w:r>
    </w:p>
    <w:p w14:paraId="0AD4E6CA" w14:textId="34FD4CE6" w:rsidR="00F7420B" w:rsidRDefault="00F7420B" w:rsidP="001813B3">
      <w:pPr>
        <w:rPr>
          <w:rFonts w:ascii="Times New Roman" w:hAnsi="Times New Roman" w:cs="Times New Roman"/>
          <w:sz w:val="20"/>
          <w:szCs w:val="20"/>
          <w:lang w:val="en-US"/>
        </w:rPr>
      </w:pPr>
      <w:r>
        <w:rPr>
          <w:rFonts w:ascii="Times New Roman" w:hAnsi="Times New Roman" w:cs="Times New Roman"/>
          <w:sz w:val="20"/>
          <w:szCs w:val="20"/>
          <w:lang w:val="en-US"/>
        </w:rPr>
        <w:t xml:space="preserve">The Dependent variable which is a categorical variable is converted to dichotomous variable by selecting only 2 responses which are Yes and No. The filter is applied in the </w:t>
      </w:r>
      <w:r w:rsidR="009E5C90">
        <w:rPr>
          <w:rFonts w:ascii="Times New Roman" w:hAnsi="Times New Roman" w:cs="Times New Roman"/>
          <w:sz w:val="20"/>
          <w:szCs w:val="20"/>
          <w:lang w:val="en-US"/>
        </w:rPr>
        <w:t>SPSS.</w:t>
      </w:r>
    </w:p>
    <w:p w14:paraId="0683ED8D" w14:textId="77777777" w:rsidR="00EC370B" w:rsidRDefault="00F7420B" w:rsidP="001813B3">
      <w:pPr>
        <w:rPr>
          <w:rFonts w:ascii="Times New Roman" w:hAnsi="Times New Roman" w:cs="Times New Roman"/>
          <w:sz w:val="20"/>
          <w:szCs w:val="20"/>
          <w:lang w:val="en-US"/>
        </w:rPr>
      </w:pPr>
      <w:r>
        <w:rPr>
          <w:noProof/>
        </w:rPr>
        <w:drawing>
          <wp:inline distT="0" distB="0" distL="0" distR="0" wp14:anchorId="573E7223" wp14:editId="11C195D6">
            <wp:extent cx="2367280" cy="206149"/>
            <wp:effectExtent l="19050" t="19050" r="1397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067" cy="234606"/>
                    </a:xfrm>
                    <a:prstGeom prst="rect">
                      <a:avLst/>
                    </a:prstGeom>
                    <a:ln>
                      <a:solidFill>
                        <a:schemeClr val="accent1"/>
                      </a:solidFill>
                    </a:ln>
                  </pic:spPr>
                </pic:pic>
              </a:graphicData>
            </a:graphic>
          </wp:inline>
        </w:drawing>
      </w:r>
      <w:r w:rsidR="00EC370B">
        <w:rPr>
          <w:rFonts w:ascii="Times New Roman" w:hAnsi="Times New Roman" w:cs="Times New Roman"/>
          <w:sz w:val="20"/>
          <w:szCs w:val="20"/>
          <w:lang w:val="en-US"/>
        </w:rPr>
        <w:t xml:space="preserve"> </w:t>
      </w:r>
    </w:p>
    <w:p w14:paraId="34C2C588" w14:textId="65610EC1" w:rsidR="00EB0DBD" w:rsidRDefault="0041108E" w:rsidP="001813B3">
      <w:pPr>
        <w:rPr>
          <w:rFonts w:ascii="Times New Roman" w:hAnsi="Times New Roman" w:cs="Times New Roman"/>
          <w:sz w:val="20"/>
          <w:szCs w:val="20"/>
          <w:lang w:val="en-US"/>
        </w:rPr>
      </w:pPr>
      <w:r>
        <w:rPr>
          <w:rFonts w:ascii="Times New Roman" w:hAnsi="Times New Roman" w:cs="Times New Roman"/>
          <w:sz w:val="20"/>
          <w:szCs w:val="20"/>
          <w:lang w:val="en-US"/>
        </w:rPr>
        <w:t xml:space="preserve">Several factors which are </w:t>
      </w:r>
      <w:r w:rsidR="00F7420B">
        <w:rPr>
          <w:rFonts w:ascii="Times New Roman" w:hAnsi="Times New Roman" w:cs="Times New Roman"/>
          <w:sz w:val="20"/>
          <w:szCs w:val="20"/>
          <w:lang w:val="en-US"/>
        </w:rPr>
        <w:t>contribute to the gender discrimination were selected just by knowledge on subject matter. To check if these factors are really contributing to the prediction the significant P value is checked in Block 1 part</w:t>
      </w:r>
      <w:r w:rsidR="00EB0DBD">
        <w:rPr>
          <w:rFonts w:ascii="Times New Roman" w:hAnsi="Times New Roman" w:cs="Times New Roman"/>
          <w:sz w:val="20"/>
          <w:szCs w:val="20"/>
          <w:lang w:val="en-US"/>
        </w:rPr>
        <w:t>.</w:t>
      </w:r>
    </w:p>
    <w:p w14:paraId="577FDEF3" w14:textId="77777777" w:rsidR="00EC370B" w:rsidRDefault="00EC370B" w:rsidP="001813B3">
      <w:pPr>
        <w:rPr>
          <w:rFonts w:ascii="Times New Roman" w:hAnsi="Times New Roman" w:cs="Times New Roman"/>
          <w:sz w:val="20"/>
          <w:szCs w:val="20"/>
          <w:lang w:val="en-US"/>
        </w:rPr>
      </w:pPr>
    </w:p>
    <w:p w14:paraId="65766FFC" w14:textId="010F97D0" w:rsidR="0041108E" w:rsidRDefault="00EB0DBD" w:rsidP="00EB0DBD">
      <w:pPr>
        <w:ind w:left="720" w:firstLine="720"/>
        <w:rPr>
          <w:rFonts w:ascii="Times New Roman" w:hAnsi="Times New Roman" w:cs="Times New Roman"/>
          <w:sz w:val="20"/>
          <w:szCs w:val="20"/>
          <w:lang w:val="en-US"/>
        </w:rPr>
      </w:pPr>
      <w:r>
        <w:rPr>
          <w:noProof/>
        </w:rPr>
        <w:lastRenderedPageBreak/>
        <w:drawing>
          <wp:inline distT="0" distB="0" distL="0" distR="0" wp14:anchorId="30147629" wp14:editId="1250E51E">
            <wp:extent cx="3181299" cy="2890520"/>
            <wp:effectExtent l="19050" t="19050" r="1968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129" cy="2906721"/>
                    </a:xfrm>
                    <a:prstGeom prst="rect">
                      <a:avLst/>
                    </a:prstGeom>
                    <a:ln>
                      <a:solidFill>
                        <a:schemeClr val="accent1"/>
                      </a:solidFill>
                    </a:ln>
                  </pic:spPr>
                </pic:pic>
              </a:graphicData>
            </a:graphic>
          </wp:inline>
        </w:drawing>
      </w:r>
      <w:r w:rsidR="00F7420B">
        <w:rPr>
          <w:rFonts w:ascii="Times New Roman" w:hAnsi="Times New Roman" w:cs="Times New Roman"/>
          <w:sz w:val="20"/>
          <w:szCs w:val="20"/>
          <w:lang w:val="en-US"/>
        </w:rPr>
        <w:t xml:space="preserve"> </w:t>
      </w:r>
    </w:p>
    <w:p w14:paraId="4E3FC188" w14:textId="39483783" w:rsidR="00EB0DBD" w:rsidRDefault="00EB0DBD" w:rsidP="00EB0DBD">
      <w:pPr>
        <w:ind w:left="1440" w:firstLine="720"/>
        <w:rPr>
          <w:rFonts w:ascii="Times New Roman" w:hAnsi="Times New Roman" w:cs="Times New Roman"/>
          <w:sz w:val="20"/>
          <w:szCs w:val="20"/>
          <w:lang w:val="en-US"/>
        </w:rPr>
      </w:pPr>
      <w:r>
        <w:rPr>
          <w:rFonts w:ascii="Times New Roman" w:hAnsi="Times New Roman" w:cs="Times New Roman"/>
          <w:sz w:val="20"/>
          <w:szCs w:val="20"/>
          <w:lang w:val="en-US"/>
        </w:rPr>
        <w:t>Figure 2- Variables in the equation from Block 1 Method</w:t>
      </w:r>
    </w:p>
    <w:p w14:paraId="7FFC4AEE" w14:textId="77777777" w:rsidR="00EC370B" w:rsidRDefault="00EC370B" w:rsidP="00EB0DBD">
      <w:pPr>
        <w:spacing w:line="240" w:lineRule="auto"/>
        <w:rPr>
          <w:rFonts w:ascii="Times New Roman" w:hAnsi="Times New Roman" w:cs="Times New Roman"/>
          <w:sz w:val="20"/>
          <w:szCs w:val="20"/>
          <w:lang w:val="en-US"/>
        </w:rPr>
      </w:pPr>
    </w:p>
    <w:p w14:paraId="2B57E10A" w14:textId="77777777" w:rsidR="00EC370B" w:rsidRDefault="00EC370B" w:rsidP="00EB0DBD">
      <w:pPr>
        <w:spacing w:line="240" w:lineRule="auto"/>
        <w:rPr>
          <w:rFonts w:ascii="Times New Roman" w:hAnsi="Times New Roman" w:cs="Times New Roman"/>
          <w:sz w:val="20"/>
          <w:szCs w:val="20"/>
          <w:lang w:val="en-US"/>
        </w:rPr>
      </w:pPr>
    </w:p>
    <w:p w14:paraId="39A76A8A" w14:textId="0CD3906A" w:rsidR="00EB0DBD" w:rsidRDefault="00EB0DBD" w:rsidP="00EB0DBD">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As we could see from the above figure that categories like MESUM2_</w:t>
      </w:r>
      <w:proofErr w:type="gramStart"/>
      <w:r>
        <w:rPr>
          <w:rFonts w:ascii="Times New Roman" w:hAnsi="Times New Roman" w:cs="Times New Roman"/>
          <w:sz w:val="20"/>
          <w:szCs w:val="20"/>
          <w:lang w:val="en-US"/>
        </w:rPr>
        <w:t>FD(</w:t>
      </w:r>
      <w:proofErr w:type="gramEnd"/>
      <w:r>
        <w:rPr>
          <w:rFonts w:ascii="Times New Roman" w:hAnsi="Times New Roman" w:cs="Times New Roman"/>
          <w:sz w:val="20"/>
          <w:szCs w:val="20"/>
          <w:lang w:val="en-US"/>
        </w:rPr>
        <w:t>1), MESUM2_FD(2), Ideology(1),</w:t>
      </w:r>
      <w:r w:rsidRPr="00EB0DBD">
        <w:rPr>
          <w:rFonts w:ascii="Times New Roman" w:hAnsi="Times New Roman" w:cs="Times New Roman"/>
          <w:sz w:val="20"/>
          <w:szCs w:val="20"/>
          <w:lang w:val="en-US"/>
        </w:rPr>
        <w:t xml:space="preserve"> </w:t>
      </w:r>
      <w:r>
        <w:rPr>
          <w:rFonts w:ascii="Times New Roman" w:hAnsi="Times New Roman" w:cs="Times New Roman"/>
          <w:sz w:val="20"/>
          <w:szCs w:val="20"/>
          <w:lang w:val="en-US"/>
        </w:rPr>
        <w:t>Ideology(2) are not significantly contributing to predicting the gender discrimination as the significance value is greater than 0.05</w:t>
      </w:r>
    </w:p>
    <w:p w14:paraId="08A7EF15" w14:textId="77777777" w:rsidR="00EC370B" w:rsidRDefault="00EB0DBD" w:rsidP="00EB0DBD">
      <w:pPr>
        <w:rPr>
          <w:noProof/>
        </w:rPr>
      </w:pPr>
      <w:r>
        <w:rPr>
          <w:noProof/>
        </w:rPr>
        <w:drawing>
          <wp:inline distT="0" distB="0" distL="0" distR="0" wp14:anchorId="0C76292D" wp14:editId="50C1406D">
            <wp:extent cx="2194560" cy="1092234"/>
            <wp:effectExtent l="19050" t="19050" r="1524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1032" cy="1135271"/>
                    </a:xfrm>
                    <a:prstGeom prst="rect">
                      <a:avLst/>
                    </a:prstGeom>
                    <a:ln>
                      <a:solidFill>
                        <a:schemeClr val="accent1"/>
                      </a:solidFill>
                    </a:ln>
                  </pic:spPr>
                </pic:pic>
              </a:graphicData>
            </a:graphic>
          </wp:inline>
        </w:drawing>
      </w:r>
      <w:r>
        <w:rPr>
          <w:noProof/>
        </w:rPr>
        <w:t xml:space="preserve">                               </w:t>
      </w:r>
      <w:r>
        <w:rPr>
          <w:noProof/>
        </w:rPr>
        <w:drawing>
          <wp:inline distT="0" distB="0" distL="0" distR="0" wp14:anchorId="1C0E6D2D" wp14:editId="6037DC71">
            <wp:extent cx="1986280" cy="945642"/>
            <wp:effectExtent l="19050" t="19050" r="1397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0811" cy="1014451"/>
                    </a:xfrm>
                    <a:prstGeom prst="rect">
                      <a:avLst/>
                    </a:prstGeom>
                    <a:ln>
                      <a:solidFill>
                        <a:schemeClr val="accent1"/>
                      </a:solidFill>
                    </a:ln>
                  </pic:spPr>
                </pic:pic>
              </a:graphicData>
            </a:graphic>
          </wp:inline>
        </w:drawing>
      </w:r>
    </w:p>
    <w:p w14:paraId="5BAFAECA" w14:textId="2E51321E" w:rsidR="00EB0DBD" w:rsidRDefault="00EB0DBD" w:rsidP="00EB0DBD">
      <w:pPr>
        <w:rPr>
          <w:rFonts w:ascii="Times New Roman" w:hAnsi="Times New Roman" w:cs="Times New Roman"/>
          <w:sz w:val="20"/>
          <w:szCs w:val="20"/>
          <w:lang w:val="en-US"/>
        </w:rPr>
      </w:pPr>
      <w:r>
        <w:rPr>
          <w:rFonts w:ascii="Times New Roman" w:hAnsi="Times New Roman" w:cs="Times New Roman"/>
          <w:sz w:val="20"/>
          <w:szCs w:val="20"/>
          <w:lang w:val="en-US"/>
        </w:rPr>
        <w:t>Figure 3 – Classification from Block 0</w:t>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Figure 4 – Classification from Block 1</w:t>
      </w:r>
    </w:p>
    <w:p w14:paraId="7BFC8505" w14:textId="21880A64" w:rsidR="0008355F" w:rsidRDefault="0008355F" w:rsidP="00EB0DBD">
      <w:pPr>
        <w:rPr>
          <w:rFonts w:ascii="Times New Roman" w:hAnsi="Times New Roman" w:cs="Times New Roman"/>
          <w:sz w:val="20"/>
          <w:szCs w:val="20"/>
          <w:lang w:val="en-US"/>
        </w:rPr>
      </w:pPr>
    </w:p>
    <w:p w14:paraId="7B035A0B" w14:textId="4AA24F48" w:rsidR="0008355F" w:rsidRDefault="0008355F" w:rsidP="00EB0DBD">
      <w:pPr>
        <w:rPr>
          <w:rFonts w:ascii="Times New Roman" w:hAnsi="Times New Roman" w:cs="Times New Roman"/>
          <w:sz w:val="20"/>
          <w:szCs w:val="20"/>
          <w:lang w:val="en-US"/>
        </w:rPr>
      </w:pPr>
    </w:p>
    <w:p w14:paraId="4FC85D97" w14:textId="7B86EE31" w:rsidR="0008355F" w:rsidRDefault="0008355F" w:rsidP="00EB0DBD">
      <w:pPr>
        <w:rPr>
          <w:rFonts w:ascii="Times New Roman" w:hAnsi="Times New Roman" w:cs="Times New Roman"/>
          <w:sz w:val="20"/>
          <w:szCs w:val="20"/>
          <w:lang w:val="en-US"/>
        </w:rPr>
      </w:pPr>
      <w:r>
        <w:rPr>
          <w:noProof/>
        </w:rPr>
        <w:drawing>
          <wp:inline distT="0" distB="0" distL="0" distR="0" wp14:anchorId="209CE5FC" wp14:editId="7DB3ACE0">
            <wp:extent cx="2063552" cy="870857"/>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5430" cy="875870"/>
                    </a:xfrm>
                    <a:prstGeom prst="rect">
                      <a:avLst/>
                    </a:prstGeom>
                    <a:ln>
                      <a:solidFill>
                        <a:schemeClr val="accent1"/>
                      </a:solidFill>
                    </a:ln>
                  </pic:spPr>
                </pic:pic>
              </a:graphicData>
            </a:graphic>
          </wp:inline>
        </w:drawing>
      </w:r>
      <w:r w:rsidR="004F7803">
        <w:rPr>
          <w:rFonts w:ascii="Times New Roman" w:hAnsi="Times New Roman" w:cs="Times New Roman"/>
          <w:sz w:val="20"/>
          <w:szCs w:val="20"/>
          <w:lang w:val="en-US"/>
        </w:rPr>
        <w:tab/>
      </w:r>
      <w:r w:rsidR="004F7803">
        <w:rPr>
          <w:rFonts w:ascii="Times New Roman" w:hAnsi="Times New Roman" w:cs="Times New Roman"/>
          <w:sz w:val="20"/>
          <w:szCs w:val="20"/>
          <w:lang w:val="en-US"/>
        </w:rPr>
        <w:tab/>
      </w:r>
      <w:r w:rsidR="004F7803">
        <w:rPr>
          <w:rFonts w:ascii="Times New Roman" w:hAnsi="Times New Roman" w:cs="Times New Roman"/>
          <w:sz w:val="20"/>
          <w:szCs w:val="20"/>
          <w:lang w:val="en-US"/>
        </w:rPr>
        <w:tab/>
      </w:r>
      <w:r w:rsidR="004F7803">
        <w:rPr>
          <w:noProof/>
        </w:rPr>
        <w:drawing>
          <wp:inline distT="0" distB="0" distL="0" distR="0" wp14:anchorId="026CD786" wp14:editId="1FAC9657">
            <wp:extent cx="1923635" cy="582385"/>
            <wp:effectExtent l="19050" t="19050" r="1968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4745" cy="588776"/>
                    </a:xfrm>
                    <a:prstGeom prst="rect">
                      <a:avLst/>
                    </a:prstGeom>
                    <a:ln>
                      <a:solidFill>
                        <a:schemeClr val="accent1"/>
                      </a:solidFill>
                    </a:ln>
                  </pic:spPr>
                </pic:pic>
              </a:graphicData>
            </a:graphic>
          </wp:inline>
        </w:drawing>
      </w:r>
    </w:p>
    <w:p w14:paraId="6C7DC93B" w14:textId="4B8EA05E" w:rsidR="0008355F" w:rsidRDefault="0008355F" w:rsidP="00EB0DBD">
      <w:pPr>
        <w:rPr>
          <w:rFonts w:ascii="Times New Roman" w:hAnsi="Times New Roman" w:cs="Times New Roman"/>
          <w:sz w:val="20"/>
          <w:szCs w:val="20"/>
          <w:lang w:val="en-US"/>
        </w:rPr>
      </w:pPr>
      <w:r>
        <w:rPr>
          <w:rFonts w:ascii="Times New Roman" w:hAnsi="Times New Roman" w:cs="Times New Roman"/>
          <w:sz w:val="20"/>
          <w:szCs w:val="20"/>
          <w:lang w:val="en-US"/>
        </w:rPr>
        <w:t>Figure 5 - Model summary from Block1 Method</w:t>
      </w:r>
      <w:r w:rsidR="004F7803">
        <w:rPr>
          <w:rFonts w:ascii="Times New Roman" w:hAnsi="Times New Roman" w:cs="Times New Roman"/>
          <w:sz w:val="20"/>
          <w:szCs w:val="20"/>
          <w:lang w:val="en-US"/>
        </w:rPr>
        <w:tab/>
      </w:r>
      <w:r w:rsidR="004F7803">
        <w:rPr>
          <w:rFonts w:ascii="Times New Roman" w:hAnsi="Times New Roman" w:cs="Times New Roman"/>
          <w:sz w:val="20"/>
          <w:szCs w:val="20"/>
          <w:lang w:val="en-US"/>
        </w:rPr>
        <w:tab/>
        <w:t xml:space="preserve">Figure6 – Hosmer and </w:t>
      </w:r>
      <w:proofErr w:type="spellStart"/>
      <w:r w:rsidR="004F7803">
        <w:rPr>
          <w:rFonts w:ascii="Times New Roman" w:hAnsi="Times New Roman" w:cs="Times New Roman"/>
          <w:sz w:val="20"/>
          <w:szCs w:val="20"/>
          <w:lang w:val="en-US"/>
        </w:rPr>
        <w:t>Lemeshow</w:t>
      </w:r>
      <w:proofErr w:type="spellEnd"/>
      <w:r w:rsidR="004F7803">
        <w:rPr>
          <w:rFonts w:ascii="Times New Roman" w:hAnsi="Times New Roman" w:cs="Times New Roman"/>
          <w:sz w:val="20"/>
          <w:szCs w:val="20"/>
          <w:lang w:val="en-US"/>
        </w:rPr>
        <w:t xml:space="preserve"> Test</w:t>
      </w:r>
    </w:p>
    <w:p w14:paraId="62D7B3A9" w14:textId="77777777" w:rsidR="00EC370B" w:rsidRDefault="00EC370B" w:rsidP="00EB0DBD">
      <w:pPr>
        <w:rPr>
          <w:rFonts w:ascii="Times New Roman" w:hAnsi="Times New Roman" w:cs="Times New Roman"/>
          <w:sz w:val="20"/>
          <w:szCs w:val="20"/>
          <w:lang w:val="en-US"/>
        </w:rPr>
      </w:pPr>
    </w:p>
    <w:p w14:paraId="21870202" w14:textId="552DE884" w:rsidR="00EB0DBD" w:rsidRDefault="00EB0DBD" w:rsidP="00EB0DBD">
      <w:pPr>
        <w:rPr>
          <w:rFonts w:ascii="Times New Roman" w:hAnsi="Times New Roman" w:cs="Times New Roman"/>
          <w:sz w:val="20"/>
          <w:szCs w:val="20"/>
          <w:lang w:val="en-US"/>
        </w:rPr>
      </w:pPr>
      <w:r>
        <w:rPr>
          <w:rFonts w:ascii="Times New Roman" w:hAnsi="Times New Roman" w:cs="Times New Roman"/>
          <w:sz w:val="20"/>
          <w:szCs w:val="20"/>
          <w:lang w:val="en-US"/>
        </w:rPr>
        <w:t>As we could see from the above figure that the PAC (Percentage accuracy of classification</w:t>
      </w:r>
      <w:r w:rsidR="00EC370B">
        <w:rPr>
          <w:rFonts w:ascii="Times New Roman" w:hAnsi="Times New Roman" w:cs="Times New Roman"/>
          <w:sz w:val="20"/>
          <w:szCs w:val="20"/>
          <w:lang w:val="en-US"/>
        </w:rPr>
        <w:t>) Block 0 is 65.2% and that of Block 1 is 71%. I would be trying to remove the categories which did not significantly contribute to the prediction</w:t>
      </w:r>
      <w:r w:rsidR="009E5C90">
        <w:rPr>
          <w:rFonts w:ascii="Times New Roman" w:hAnsi="Times New Roman" w:cs="Times New Roman"/>
          <w:sz w:val="20"/>
          <w:szCs w:val="20"/>
          <w:lang w:val="en-US"/>
        </w:rPr>
        <w:t xml:space="preserve"> a</w:t>
      </w:r>
      <w:r w:rsidR="0008355F">
        <w:rPr>
          <w:rFonts w:ascii="Times New Roman" w:hAnsi="Times New Roman" w:cs="Times New Roman"/>
          <w:sz w:val="20"/>
          <w:szCs w:val="20"/>
          <w:lang w:val="en-US"/>
        </w:rPr>
        <w:t xml:space="preserve">nd the </w:t>
      </w:r>
      <w:r w:rsidR="0008355F" w:rsidRPr="004F7803">
        <w:rPr>
          <w:rFonts w:ascii="Times New Roman" w:hAnsi="Times New Roman" w:cs="Times New Roman"/>
          <w:b/>
          <w:bCs/>
          <w:sz w:val="20"/>
          <w:szCs w:val="20"/>
          <w:lang w:val="en-US"/>
        </w:rPr>
        <w:t>Pseudo R square values are 18.4%</w:t>
      </w:r>
      <w:r w:rsidR="0008355F">
        <w:rPr>
          <w:rFonts w:ascii="Times New Roman" w:hAnsi="Times New Roman" w:cs="Times New Roman"/>
          <w:sz w:val="20"/>
          <w:szCs w:val="20"/>
          <w:lang w:val="en-US"/>
        </w:rPr>
        <w:t xml:space="preserve">. </w:t>
      </w:r>
      <w:r w:rsidR="004F7803">
        <w:rPr>
          <w:rFonts w:ascii="Times New Roman" w:hAnsi="Times New Roman" w:cs="Times New Roman"/>
          <w:sz w:val="20"/>
          <w:szCs w:val="20"/>
          <w:lang w:val="en-US"/>
        </w:rPr>
        <w:t xml:space="preserve"> The Hosmer and </w:t>
      </w:r>
      <w:proofErr w:type="spellStart"/>
      <w:r w:rsidR="004F7803">
        <w:rPr>
          <w:rFonts w:ascii="Times New Roman" w:hAnsi="Times New Roman" w:cs="Times New Roman"/>
          <w:sz w:val="20"/>
          <w:szCs w:val="20"/>
          <w:lang w:val="en-US"/>
        </w:rPr>
        <w:t>Lemeshow</w:t>
      </w:r>
      <w:proofErr w:type="spellEnd"/>
      <w:r w:rsidR="004F7803">
        <w:rPr>
          <w:rFonts w:ascii="Times New Roman" w:hAnsi="Times New Roman" w:cs="Times New Roman"/>
          <w:sz w:val="20"/>
          <w:szCs w:val="20"/>
          <w:lang w:val="en-US"/>
        </w:rPr>
        <w:t xml:space="preserve"> Test shows that the significance value is </w:t>
      </w:r>
      <w:r w:rsidR="004F7803" w:rsidRPr="004F7803">
        <w:rPr>
          <w:rFonts w:ascii="Times New Roman" w:hAnsi="Times New Roman" w:cs="Times New Roman"/>
          <w:b/>
          <w:bCs/>
          <w:sz w:val="20"/>
          <w:szCs w:val="20"/>
          <w:lang w:val="en-US"/>
        </w:rPr>
        <w:t>0%</w:t>
      </w:r>
      <w:r w:rsidR="004F7803">
        <w:rPr>
          <w:rFonts w:ascii="Times New Roman" w:hAnsi="Times New Roman" w:cs="Times New Roman"/>
          <w:sz w:val="20"/>
          <w:szCs w:val="20"/>
          <w:lang w:val="en-US"/>
        </w:rPr>
        <w:t xml:space="preserve"> which means that the </w:t>
      </w:r>
      <w:r w:rsidR="004F7803" w:rsidRPr="004F7803">
        <w:rPr>
          <w:rFonts w:ascii="Times New Roman" w:hAnsi="Times New Roman" w:cs="Times New Roman"/>
          <w:b/>
          <w:bCs/>
          <w:sz w:val="20"/>
          <w:szCs w:val="20"/>
          <w:lang w:val="en-US"/>
        </w:rPr>
        <w:t>model is poorly fit</w:t>
      </w:r>
      <w:r w:rsidR="004F7803">
        <w:rPr>
          <w:rFonts w:ascii="Times New Roman" w:hAnsi="Times New Roman" w:cs="Times New Roman"/>
          <w:sz w:val="20"/>
          <w:szCs w:val="20"/>
          <w:lang w:val="en-US"/>
        </w:rPr>
        <w:t>. In order to overcome this the size of the population</w:t>
      </w:r>
      <w:r w:rsidR="00950E9D">
        <w:rPr>
          <w:rFonts w:ascii="Times New Roman" w:hAnsi="Times New Roman" w:cs="Times New Roman"/>
          <w:sz w:val="20"/>
          <w:szCs w:val="20"/>
          <w:lang w:val="en-US"/>
        </w:rPr>
        <w:t xml:space="preserve"> data</w:t>
      </w:r>
      <w:r w:rsidR="004F7803">
        <w:rPr>
          <w:rFonts w:ascii="Times New Roman" w:hAnsi="Times New Roman" w:cs="Times New Roman"/>
          <w:sz w:val="20"/>
          <w:szCs w:val="20"/>
          <w:lang w:val="en-US"/>
        </w:rPr>
        <w:t xml:space="preserve"> will be reduced and a sample data will be used for this analysis. The independent variables with values less than .05 will only be considered.</w:t>
      </w:r>
    </w:p>
    <w:p w14:paraId="5209E4F5" w14:textId="458ACED1" w:rsidR="009E5C90" w:rsidRDefault="009E5C90" w:rsidP="00EB0DBD">
      <w:pPr>
        <w:rPr>
          <w:rFonts w:ascii="Times New Roman" w:hAnsi="Times New Roman" w:cs="Times New Roman"/>
          <w:sz w:val="20"/>
          <w:szCs w:val="20"/>
          <w:lang w:val="en-US"/>
        </w:rPr>
      </w:pPr>
    </w:p>
    <w:p w14:paraId="78E0FA05" w14:textId="69E48BDF" w:rsidR="0054574B" w:rsidRDefault="0054574B" w:rsidP="00EB0DBD">
      <w:pPr>
        <w:rPr>
          <w:rFonts w:ascii="Times New Roman" w:hAnsi="Times New Roman" w:cs="Times New Roman"/>
          <w:sz w:val="20"/>
          <w:szCs w:val="20"/>
          <w:lang w:val="en-US"/>
        </w:rPr>
      </w:pPr>
      <w:r>
        <w:rPr>
          <w:noProof/>
        </w:rPr>
        <w:drawing>
          <wp:inline distT="0" distB="0" distL="0" distR="0" wp14:anchorId="7FD6E62A" wp14:editId="4CB43D34">
            <wp:extent cx="3636501" cy="2296886"/>
            <wp:effectExtent l="19050" t="19050" r="2159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2342" cy="2306892"/>
                    </a:xfrm>
                    <a:prstGeom prst="rect">
                      <a:avLst/>
                    </a:prstGeom>
                    <a:ln>
                      <a:solidFill>
                        <a:schemeClr val="accent1"/>
                      </a:solidFill>
                    </a:ln>
                  </pic:spPr>
                </pic:pic>
              </a:graphicData>
            </a:graphic>
          </wp:inline>
        </w:drawing>
      </w:r>
    </w:p>
    <w:p w14:paraId="792D0775" w14:textId="12BA6124" w:rsidR="009E5C90" w:rsidRDefault="009E5C90" w:rsidP="00EB0DBD">
      <w:pPr>
        <w:rPr>
          <w:rFonts w:ascii="Times New Roman" w:hAnsi="Times New Roman" w:cs="Times New Roman"/>
          <w:sz w:val="20"/>
          <w:szCs w:val="20"/>
          <w:lang w:val="en-US"/>
        </w:rPr>
      </w:pPr>
      <w:r>
        <w:rPr>
          <w:rFonts w:ascii="Times New Roman" w:hAnsi="Times New Roman" w:cs="Times New Roman"/>
          <w:sz w:val="20"/>
          <w:szCs w:val="20"/>
          <w:lang w:val="en-US"/>
        </w:rPr>
        <w:t>After the categories which is of higher significant values are removed</w:t>
      </w:r>
      <w:r w:rsidR="00F55631">
        <w:rPr>
          <w:rFonts w:ascii="Times New Roman" w:hAnsi="Times New Roman" w:cs="Times New Roman"/>
          <w:sz w:val="20"/>
          <w:szCs w:val="20"/>
          <w:lang w:val="en-US"/>
        </w:rPr>
        <w:t xml:space="preserve"> and the sample size has been reduced to 709, </w:t>
      </w:r>
      <w:r>
        <w:rPr>
          <w:rFonts w:ascii="Times New Roman" w:hAnsi="Times New Roman" w:cs="Times New Roman"/>
          <w:sz w:val="20"/>
          <w:szCs w:val="20"/>
          <w:lang w:val="en-US"/>
        </w:rPr>
        <w:t>below is the significa</w:t>
      </w:r>
      <w:r w:rsidR="00F55631">
        <w:rPr>
          <w:rFonts w:ascii="Times New Roman" w:hAnsi="Times New Roman" w:cs="Times New Roman"/>
          <w:sz w:val="20"/>
          <w:szCs w:val="20"/>
          <w:lang w:val="en-US"/>
        </w:rPr>
        <w:t>nt</w:t>
      </w:r>
      <w:r>
        <w:rPr>
          <w:rFonts w:ascii="Times New Roman" w:hAnsi="Times New Roman" w:cs="Times New Roman"/>
          <w:sz w:val="20"/>
          <w:szCs w:val="20"/>
          <w:lang w:val="en-US"/>
        </w:rPr>
        <w:t xml:space="preserve"> </w:t>
      </w:r>
      <w:r w:rsidR="00F55631">
        <w:rPr>
          <w:rFonts w:ascii="Times New Roman" w:hAnsi="Times New Roman" w:cs="Times New Roman"/>
          <w:sz w:val="20"/>
          <w:szCs w:val="20"/>
          <w:lang w:val="en-US"/>
        </w:rPr>
        <w:t>P values of the rest of the independent categorical variables. As we could observe the significance value is below 0.05 for all the independent categorical variables. Hence, we could understand that all of the independent variable categories are significantly contributing to the prediction of dependent variable.</w:t>
      </w:r>
    </w:p>
    <w:p w14:paraId="132D69DD" w14:textId="1D2EDF78" w:rsidR="00982757" w:rsidRDefault="00982757" w:rsidP="00EB0DBD">
      <w:pPr>
        <w:rPr>
          <w:rFonts w:ascii="Times New Roman" w:hAnsi="Times New Roman" w:cs="Times New Roman"/>
          <w:sz w:val="20"/>
          <w:szCs w:val="20"/>
          <w:lang w:val="en-US"/>
        </w:rPr>
      </w:pPr>
      <w:r>
        <w:rPr>
          <w:rFonts w:ascii="Times New Roman" w:hAnsi="Times New Roman" w:cs="Times New Roman"/>
          <w:sz w:val="20"/>
          <w:szCs w:val="20"/>
          <w:lang w:val="en-US"/>
        </w:rPr>
        <w:t>Omnibus Tests for model coefficients:</w:t>
      </w:r>
    </w:p>
    <w:p w14:paraId="3F8753C0" w14:textId="2976DCE5" w:rsidR="004F7803" w:rsidRDefault="00982757" w:rsidP="00EB0DBD">
      <w:pPr>
        <w:rPr>
          <w:rFonts w:ascii="Times New Roman" w:hAnsi="Times New Roman" w:cs="Times New Roman"/>
          <w:sz w:val="20"/>
          <w:szCs w:val="20"/>
          <w:lang w:val="en-US"/>
        </w:rPr>
      </w:pPr>
      <w:r>
        <w:rPr>
          <w:noProof/>
        </w:rPr>
        <w:drawing>
          <wp:inline distT="0" distB="0" distL="0" distR="0" wp14:anchorId="50050516" wp14:editId="52E5EA11">
            <wp:extent cx="2145723" cy="800100"/>
            <wp:effectExtent l="19050" t="19050" r="260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6083" cy="807692"/>
                    </a:xfrm>
                    <a:prstGeom prst="rect">
                      <a:avLst/>
                    </a:prstGeom>
                    <a:ln>
                      <a:solidFill>
                        <a:schemeClr val="accent1"/>
                      </a:solidFill>
                    </a:ln>
                  </pic:spPr>
                </pic:pic>
              </a:graphicData>
            </a:graphic>
          </wp:inline>
        </w:drawing>
      </w:r>
    </w:p>
    <w:p w14:paraId="79243434" w14:textId="0529751C" w:rsidR="009A6455" w:rsidRDefault="00982757" w:rsidP="00EB0DBD">
      <w:pPr>
        <w:rPr>
          <w:rFonts w:ascii="Times New Roman" w:hAnsi="Times New Roman" w:cs="Times New Roman"/>
          <w:sz w:val="20"/>
          <w:szCs w:val="20"/>
          <w:lang w:val="en-US"/>
        </w:rPr>
      </w:pPr>
      <w:r>
        <w:rPr>
          <w:rFonts w:ascii="Times New Roman" w:hAnsi="Times New Roman" w:cs="Times New Roman"/>
          <w:sz w:val="20"/>
          <w:szCs w:val="20"/>
          <w:lang w:val="en-US"/>
        </w:rPr>
        <w:t>The Omnibus Tests of Model coefficients are used to check how the new model performs against the baseline or Block 0 model. The significance value of 0.000 states that our new model is performing better than the baseline model.</w:t>
      </w:r>
    </w:p>
    <w:p w14:paraId="3B5CE36A" w14:textId="02756F57" w:rsidR="008E7103" w:rsidRDefault="00982757" w:rsidP="00EB0DBD">
      <w:pPr>
        <w:rPr>
          <w:rFonts w:ascii="Times New Roman" w:hAnsi="Times New Roman" w:cs="Times New Roman"/>
          <w:sz w:val="20"/>
          <w:szCs w:val="20"/>
          <w:lang w:val="en-US"/>
        </w:rPr>
      </w:pPr>
      <w:r>
        <w:rPr>
          <w:rFonts w:ascii="Times New Roman" w:hAnsi="Times New Roman" w:cs="Times New Roman"/>
          <w:sz w:val="20"/>
          <w:szCs w:val="20"/>
          <w:lang w:val="en-US"/>
        </w:rPr>
        <w:t xml:space="preserve">Hosmer and </w:t>
      </w:r>
      <w:proofErr w:type="spellStart"/>
      <w:r>
        <w:rPr>
          <w:rFonts w:ascii="Times New Roman" w:hAnsi="Times New Roman" w:cs="Times New Roman"/>
          <w:sz w:val="20"/>
          <w:szCs w:val="20"/>
          <w:lang w:val="en-US"/>
        </w:rPr>
        <w:t>Lemeshow</w:t>
      </w:r>
      <w:proofErr w:type="spellEnd"/>
      <w:r>
        <w:rPr>
          <w:rFonts w:ascii="Times New Roman" w:hAnsi="Times New Roman" w:cs="Times New Roman"/>
          <w:sz w:val="20"/>
          <w:szCs w:val="20"/>
          <w:lang w:val="en-US"/>
        </w:rPr>
        <w:t xml:space="preserve"> Test</w:t>
      </w:r>
    </w:p>
    <w:p w14:paraId="46F63A0D" w14:textId="6E3D0F1B" w:rsidR="008E7103" w:rsidRDefault="008E7103" w:rsidP="00EB0DBD">
      <w:pPr>
        <w:rPr>
          <w:rFonts w:ascii="Times New Roman" w:hAnsi="Times New Roman" w:cs="Times New Roman"/>
          <w:sz w:val="20"/>
          <w:szCs w:val="20"/>
          <w:lang w:val="en-US"/>
        </w:rPr>
      </w:pPr>
      <w:r>
        <w:rPr>
          <w:noProof/>
        </w:rPr>
        <w:drawing>
          <wp:inline distT="0" distB="0" distL="0" distR="0" wp14:anchorId="2C406CDF" wp14:editId="71BFA13E">
            <wp:extent cx="2055906" cy="609600"/>
            <wp:effectExtent l="19050" t="19050" r="2095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6672" cy="618723"/>
                    </a:xfrm>
                    <a:prstGeom prst="rect">
                      <a:avLst/>
                    </a:prstGeom>
                    <a:ln>
                      <a:solidFill>
                        <a:schemeClr val="accent1"/>
                      </a:solidFill>
                    </a:ln>
                  </pic:spPr>
                </pic:pic>
              </a:graphicData>
            </a:graphic>
          </wp:inline>
        </w:drawing>
      </w:r>
    </w:p>
    <w:p w14:paraId="3779747B" w14:textId="30688EE0" w:rsidR="00982757" w:rsidRDefault="00982757" w:rsidP="00EB0DBD">
      <w:pPr>
        <w:rPr>
          <w:rFonts w:ascii="Times New Roman" w:hAnsi="Times New Roman" w:cs="Times New Roman"/>
          <w:sz w:val="20"/>
          <w:szCs w:val="20"/>
          <w:lang w:val="en-US"/>
        </w:rPr>
      </w:pPr>
      <w:r>
        <w:rPr>
          <w:rFonts w:ascii="Times New Roman" w:hAnsi="Times New Roman" w:cs="Times New Roman"/>
          <w:sz w:val="20"/>
          <w:szCs w:val="20"/>
          <w:lang w:val="en-US"/>
        </w:rPr>
        <w:t xml:space="preserve">Hosmer and </w:t>
      </w:r>
      <w:proofErr w:type="spellStart"/>
      <w:r>
        <w:rPr>
          <w:rFonts w:ascii="Times New Roman" w:hAnsi="Times New Roman" w:cs="Times New Roman"/>
          <w:sz w:val="20"/>
          <w:szCs w:val="20"/>
          <w:lang w:val="en-US"/>
        </w:rPr>
        <w:t>Lemeshow</w:t>
      </w:r>
      <w:proofErr w:type="spellEnd"/>
      <w:r>
        <w:rPr>
          <w:rFonts w:ascii="Times New Roman" w:hAnsi="Times New Roman" w:cs="Times New Roman"/>
          <w:sz w:val="20"/>
          <w:szCs w:val="20"/>
          <w:lang w:val="en-US"/>
        </w:rPr>
        <w:t xml:space="preserve"> Test is performed how well the model is fit. The model would be a poor fit if the significance value is below 0.05. The value 0.9 indicates support for the model. The significance value 0.651 states that the variables provide a moderate support for the model. Since it is not a best practice to standardize categorical variables, the sample </w:t>
      </w:r>
      <w:r w:rsidR="00F24E9A">
        <w:rPr>
          <w:rFonts w:ascii="Times New Roman" w:hAnsi="Times New Roman" w:cs="Times New Roman"/>
          <w:sz w:val="20"/>
          <w:szCs w:val="20"/>
          <w:lang w:val="en-US"/>
        </w:rPr>
        <w:t>data should be wisely chosen based on the domain knowledge of the dataset to improve the Significance value</w:t>
      </w:r>
      <w:r w:rsidR="00DD250D">
        <w:rPr>
          <w:rFonts w:ascii="Times New Roman" w:hAnsi="Times New Roman" w:cs="Times New Roman"/>
          <w:sz w:val="20"/>
          <w:szCs w:val="20"/>
          <w:lang w:val="en-US"/>
        </w:rPr>
        <w:t xml:space="preserve"> in Hosmer and </w:t>
      </w:r>
      <w:proofErr w:type="spellStart"/>
      <w:r w:rsidR="00DD250D">
        <w:rPr>
          <w:rFonts w:ascii="Times New Roman" w:hAnsi="Times New Roman" w:cs="Times New Roman"/>
          <w:sz w:val="20"/>
          <w:szCs w:val="20"/>
          <w:lang w:val="en-US"/>
        </w:rPr>
        <w:t>Lemeshow</w:t>
      </w:r>
      <w:proofErr w:type="spellEnd"/>
      <w:r w:rsidR="00DD250D">
        <w:rPr>
          <w:rFonts w:ascii="Times New Roman" w:hAnsi="Times New Roman" w:cs="Times New Roman"/>
          <w:sz w:val="20"/>
          <w:szCs w:val="20"/>
          <w:lang w:val="en-US"/>
        </w:rPr>
        <w:t xml:space="preserve"> Test</w:t>
      </w:r>
      <w:r w:rsidR="00F24E9A">
        <w:rPr>
          <w:rFonts w:ascii="Times New Roman" w:hAnsi="Times New Roman" w:cs="Times New Roman"/>
          <w:sz w:val="20"/>
          <w:szCs w:val="20"/>
          <w:lang w:val="en-US"/>
        </w:rPr>
        <w:t>.</w:t>
      </w:r>
    </w:p>
    <w:p w14:paraId="7F869C45" w14:textId="6A25F794" w:rsidR="00051D53" w:rsidRDefault="00051D53" w:rsidP="00EB0DBD">
      <w:pPr>
        <w:rPr>
          <w:rFonts w:ascii="Times New Roman" w:hAnsi="Times New Roman" w:cs="Times New Roman"/>
          <w:sz w:val="20"/>
          <w:szCs w:val="20"/>
          <w:lang w:val="en-US"/>
        </w:rPr>
      </w:pPr>
    </w:p>
    <w:p w14:paraId="4D97D3FD" w14:textId="577B4E37" w:rsidR="00051D53" w:rsidRDefault="00051D53" w:rsidP="00EB0DBD">
      <w:pPr>
        <w:rPr>
          <w:rFonts w:ascii="Times New Roman" w:hAnsi="Times New Roman" w:cs="Times New Roman"/>
          <w:sz w:val="20"/>
          <w:szCs w:val="20"/>
          <w:lang w:val="en-US"/>
        </w:rPr>
      </w:pPr>
      <w:r>
        <w:rPr>
          <w:noProof/>
        </w:rPr>
        <w:drawing>
          <wp:inline distT="0" distB="0" distL="0" distR="0" wp14:anchorId="1D2BE6D7" wp14:editId="3C9E0C25">
            <wp:extent cx="1907721" cy="965783"/>
            <wp:effectExtent l="19050" t="19050" r="1651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1086" cy="1018112"/>
                    </a:xfrm>
                    <a:prstGeom prst="rect">
                      <a:avLst/>
                    </a:prstGeom>
                    <a:ln>
                      <a:solidFill>
                        <a:schemeClr val="accent1"/>
                      </a:solidFill>
                    </a:ln>
                  </pic:spPr>
                </pic:pic>
              </a:graphicData>
            </a:graphic>
          </wp:inline>
        </w:drawing>
      </w:r>
      <w:r w:rsidR="00F24E9A">
        <w:rPr>
          <w:rFonts w:ascii="Times New Roman" w:hAnsi="Times New Roman" w:cs="Times New Roman"/>
          <w:sz w:val="20"/>
          <w:szCs w:val="20"/>
          <w:lang w:val="en-US"/>
        </w:rPr>
        <w:tab/>
      </w:r>
      <w:r w:rsidR="00F24E9A">
        <w:rPr>
          <w:rFonts w:ascii="Times New Roman" w:hAnsi="Times New Roman" w:cs="Times New Roman"/>
          <w:sz w:val="20"/>
          <w:szCs w:val="20"/>
          <w:lang w:val="en-US"/>
        </w:rPr>
        <w:tab/>
      </w:r>
      <w:r w:rsidR="00F24E9A">
        <w:rPr>
          <w:rFonts w:ascii="Times New Roman" w:hAnsi="Times New Roman" w:cs="Times New Roman"/>
          <w:sz w:val="20"/>
          <w:szCs w:val="20"/>
          <w:lang w:val="en-US"/>
        </w:rPr>
        <w:tab/>
      </w:r>
      <w:r w:rsidR="00F24E9A">
        <w:rPr>
          <w:rFonts w:ascii="Times New Roman" w:hAnsi="Times New Roman" w:cs="Times New Roman"/>
          <w:sz w:val="20"/>
          <w:szCs w:val="20"/>
          <w:lang w:val="en-US"/>
        </w:rPr>
        <w:tab/>
      </w:r>
      <w:r w:rsidR="00F24E9A">
        <w:rPr>
          <w:noProof/>
        </w:rPr>
        <w:drawing>
          <wp:inline distT="0" distB="0" distL="0" distR="0" wp14:anchorId="307476E3" wp14:editId="0BC34CFE">
            <wp:extent cx="1935874" cy="1031422"/>
            <wp:effectExtent l="19050" t="19050" r="2667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2364" cy="1066847"/>
                    </a:xfrm>
                    <a:prstGeom prst="rect">
                      <a:avLst/>
                    </a:prstGeom>
                    <a:ln>
                      <a:solidFill>
                        <a:schemeClr val="accent1"/>
                      </a:solidFill>
                    </a:ln>
                  </pic:spPr>
                </pic:pic>
              </a:graphicData>
            </a:graphic>
          </wp:inline>
        </w:drawing>
      </w:r>
    </w:p>
    <w:p w14:paraId="12350888" w14:textId="66110815" w:rsidR="00051D53" w:rsidRDefault="00F24E9A" w:rsidP="00EB0DB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p>
    <w:p w14:paraId="01E2B4DC" w14:textId="0E46E391" w:rsidR="00051D53" w:rsidRDefault="00F24E9A" w:rsidP="00EB0DBD">
      <w:pPr>
        <w:rPr>
          <w:rFonts w:ascii="Times New Roman" w:hAnsi="Times New Roman" w:cs="Times New Roman"/>
          <w:sz w:val="20"/>
          <w:szCs w:val="20"/>
          <w:lang w:val="en-US"/>
        </w:rPr>
      </w:pPr>
      <w:r>
        <w:rPr>
          <w:rFonts w:ascii="Times New Roman" w:hAnsi="Times New Roman" w:cs="Times New Roman"/>
          <w:sz w:val="20"/>
          <w:szCs w:val="20"/>
          <w:lang w:val="en-US"/>
        </w:rPr>
        <w:t xml:space="preserve">The Block 0 states that the maximum response from the people is that they have not experienced gender discrimination. Hence the model evaluated all the response to ‘No’, in that case the PAC is 59.9%. If we check the Block 1 after the contribution of the independent variables </w:t>
      </w:r>
      <w:r w:rsidR="004525B3">
        <w:rPr>
          <w:rFonts w:ascii="Times New Roman" w:hAnsi="Times New Roman" w:cs="Times New Roman"/>
          <w:sz w:val="20"/>
          <w:szCs w:val="20"/>
          <w:lang w:val="en-US"/>
        </w:rPr>
        <w:t>the PAC has improved to 73.2% which states the model was able to classify 73.2% of the cases correctly.</w:t>
      </w:r>
    </w:p>
    <w:p w14:paraId="6F5C03AF" w14:textId="3630264A" w:rsidR="00051D53" w:rsidRDefault="00051D53" w:rsidP="00EB0DBD">
      <w:pPr>
        <w:rPr>
          <w:rFonts w:ascii="Times New Roman" w:hAnsi="Times New Roman" w:cs="Times New Roman"/>
          <w:sz w:val="20"/>
          <w:szCs w:val="20"/>
          <w:lang w:val="en-US"/>
        </w:rPr>
      </w:pPr>
    </w:p>
    <w:p w14:paraId="7039BC19" w14:textId="5094E560" w:rsidR="00051D53" w:rsidRDefault="00051D53" w:rsidP="00EB0DBD">
      <w:pPr>
        <w:rPr>
          <w:rFonts w:ascii="Times New Roman" w:hAnsi="Times New Roman" w:cs="Times New Roman"/>
          <w:sz w:val="20"/>
          <w:szCs w:val="20"/>
          <w:lang w:val="en-US"/>
        </w:rPr>
      </w:pPr>
      <w:r>
        <w:rPr>
          <w:noProof/>
        </w:rPr>
        <w:drawing>
          <wp:inline distT="0" distB="0" distL="0" distR="0" wp14:anchorId="1058C573" wp14:editId="3C8DEAFD">
            <wp:extent cx="3080657" cy="863145"/>
            <wp:effectExtent l="19050" t="19050" r="2476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747" cy="867373"/>
                    </a:xfrm>
                    <a:prstGeom prst="rect">
                      <a:avLst/>
                    </a:prstGeom>
                    <a:ln>
                      <a:solidFill>
                        <a:schemeClr val="accent1"/>
                      </a:solidFill>
                    </a:ln>
                  </pic:spPr>
                </pic:pic>
              </a:graphicData>
            </a:graphic>
          </wp:inline>
        </w:drawing>
      </w:r>
    </w:p>
    <w:p w14:paraId="7B307A73" w14:textId="0DD6812C" w:rsidR="004525B3" w:rsidRDefault="004525B3" w:rsidP="00EB0DBD">
      <w:pPr>
        <w:rPr>
          <w:rFonts w:ascii="Times New Roman" w:hAnsi="Times New Roman" w:cs="Times New Roman"/>
          <w:sz w:val="20"/>
          <w:szCs w:val="20"/>
          <w:lang w:val="en-US"/>
        </w:rPr>
      </w:pPr>
    </w:p>
    <w:p w14:paraId="79261DF8" w14:textId="34815FEC" w:rsidR="004525B3" w:rsidRDefault="004525B3" w:rsidP="00EB0DBD">
      <w:pPr>
        <w:rPr>
          <w:rFonts w:ascii="Times New Roman" w:hAnsi="Times New Roman" w:cs="Times New Roman"/>
          <w:sz w:val="20"/>
          <w:szCs w:val="20"/>
          <w:lang w:val="en-US"/>
        </w:rPr>
      </w:pPr>
      <w:r>
        <w:rPr>
          <w:rFonts w:ascii="Times New Roman" w:hAnsi="Times New Roman" w:cs="Times New Roman"/>
          <w:sz w:val="20"/>
          <w:szCs w:val="20"/>
          <w:lang w:val="en-US"/>
        </w:rPr>
        <w:t xml:space="preserve">The -2Log likelihood is similar to standard error and the accuracy of the model increases with lesser -2LL value. The </w:t>
      </w:r>
      <w:proofErr w:type="spellStart"/>
      <w:r>
        <w:rPr>
          <w:rFonts w:ascii="Times New Roman" w:hAnsi="Times New Roman" w:cs="Times New Roman"/>
          <w:sz w:val="20"/>
          <w:szCs w:val="20"/>
          <w:lang w:val="en-US"/>
        </w:rPr>
        <w:t>Nagelkerke</w:t>
      </w:r>
      <w:proofErr w:type="spellEnd"/>
      <w:r>
        <w:rPr>
          <w:rFonts w:ascii="Times New Roman" w:hAnsi="Times New Roman" w:cs="Times New Roman"/>
          <w:sz w:val="20"/>
          <w:szCs w:val="20"/>
          <w:lang w:val="en-US"/>
        </w:rPr>
        <w:t xml:space="preserve"> R Square</w:t>
      </w:r>
      <w:r w:rsidR="002F6980">
        <w:rPr>
          <w:rFonts w:ascii="Times New Roman" w:hAnsi="Times New Roman" w:cs="Times New Roman"/>
          <w:sz w:val="20"/>
          <w:szCs w:val="20"/>
          <w:lang w:val="en-US"/>
        </w:rPr>
        <w:t xml:space="preserve"> value 30</w:t>
      </w:r>
      <w:proofErr w:type="gramStart"/>
      <w:r w:rsidR="002F6980">
        <w:rPr>
          <w:rFonts w:ascii="Times New Roman" w:hAnsi="Times New Roman" w:cs="Times New Roman"/>
          <w:sz w:val="20"/>
          <w:szCs w:val="20"/>
          <w:lang w:val="en-US"/>
        </w:rPr>
        <w:t>%  represents</w:t>
      </w:r>
      <w:proofErr w:type="gramEnd"/>
      <w:r w:rsidR="002F6980">
        <w:rPr>
          <w:rFonts w:ascii="Times New Roman" w:hAnsi="Times New Roman" w:cs="Times New Roman"/>
          <w:sz w:val="20"/>
          <w:szCs w:val="20"/>
          <w:lang w:val="en-US"/>
        </w:rPr>
        <w:t xml:space="preserve"> the amount of variation in the dependent variable that has been predicted by the independent variable.</w:t>
      </w:r>
    </w:p>
    <w:p w14:paraId="6249C01E" w14:textId="425C2181" w:rsidR="00844CD8" w:rsidRDefault="00844CD8" w:rsidP="00EB0DBD">
      <w:pPr>
        <w:rPr>
          <w:rFonts w:ascii="Times New Roman" w:hAnsi="Times New Roman" w:cs="Times New Roman"/>
          <w:sz w:val="20"/>
          <w:szCs w:val="20"/>
          <w:lang w:val="en-US"/>
        </w:rPr>
      </w:pPr>
    </w:p>
    <w:p w14:paraId="7A98E779" w14:textId="77777777" w:rsidR="00844CD8" w:rsidRDefault="00844CD8" w:rsidP="00844CD8">
      <w:pPr>
        <w:rPr>
          <w:rFonts w:ascii="Times New Roman" w:hAnsi="Times New Roman" w:cs="Times New Roman"/>
          <w:sz w:val="20"/>
          <w:szCs w:val="20"/>
          <w:lang w:val="en-US"/>
        </w:rPr>
      </w:pPr>
      <w:r>
        <w:rPr>
          <w:rFonts w:ascii="Times New Roman" w:hAnsi="Times New Roman" w:cs="Times New Roman"/>
          <w:sz w:val="20"/>
          <w:szCs w:val="20"/>
          <w:lang w:val="en-US"/>
        </w:rPr>
        <w:t>Check for Assumptions:</w:t>
      </w:r>
    </w:p>
    <w:p w14:paraId="56F50704" w14:textId="7ED1927F" w:rsidR="00844CD8" w:rsidRDefault="00844CD8" w:rsidP="00844CD8">
      <w:pPr>
        <w:rPr>
          <w:rFonts w:ascii="Times New Roman" w:hAnsi="Times New Roman" w:cs="Times New Roman"/>
          <w:sz w:val="20"/>
          <w:szCs w:val="20"/>
          <w:lang w:val="en-US"/>
        </w:rPr>
      </w:pPr>
      <w:r>
        <w:rPr>
          <w:rFonts w:ascii="Times New Roman" w:hAnsi="Times New Roman" w:cs="Times New Roman"/>
          <w:sz w:val="20"/>
          <w:szCs w:val="20"/>
          <w:lang w:val="en-US"/>
        </w:rPr>
        <w:t xml:space="preserve">Dependent variable outcome: </w:t>
      </w:r>
    </w:p>
    <w:p w14:paraId="111AFA40" w14:textId="77777777" w:rsidR="00844CD8" w:rsidRDefault="00844CD8" w:rsidP="00844CD8">
      <w:pPr>
        <w:rPr>
          <w:rFonts w:ascii="Times New Roman" w:hAnsi="Times New Roman" w:cs="Times New Roman"/>
          <w:sz w:val="20"/>
          <w:szCs w:val="20"/>
          <w:lang w:val="en-US"/>
        </w:rPr>
      </w:pPr>
      <w:r>
        <w:rPr>
          <w:rFonts w:ascii="Times New Roman" w:hAnsi="Times New Roman" w:cs="Times New Roman"/>
          <w:sz w:val="20"/>
          <w:szCs w:val="20"/>
          <w:lang w:val="en-US"/>
        </w:rPr>
        <w:t xml:space="preserve">The dependent variable – Whether people has experienced gender discrimination takes two responses </w:t>
      </w:r>
      <w:proofErr w:type="gramStart"/>
      <w:r>
        <w:rPr>
          <w:rFonts w:ascii="Times New Roman" w:hAnsi="Times New Roman" w:cs="Times New Roman"/>
          <w:sz w:val="20"/>
          <w:szCs w:val="20"/>
          <w:lang w:val="en-US"/>
        </w:rPr>
        <w:t>YES(</w:t>
      </w:r>
      <w:proofErr w:type="gramEnd"/>
      <w:r>
        <w:rPr>
          <w:rFonts w:ascii="Times New Roman" w:hAnsi="Times New Roman" w:cs="Times New Roman"/>
          <w:sz w:val="20"/>
          <w:szCs w:val="20"/>
          <w:lang w:val="en-US"/>
        </w:rPr>
        <w:t>1) and NO(2), these two events cannot happen simultaneously. Hence the dependent variable outcome is mutually exclusive.</w:t>
      </w:r>
    </w:p>
    <w:p w14:paraId="52FF1BE7" w14:textId="04A0A902" w:rsidR="00844CD8" w:rsidRDefault="00844CD8" w:rsidP="00844CD8">
      <w:pPr>
        <w:rPr>
          <w:rFonts w:ascii="Times New Roman" w:hAnsi="Times New Roman" w:cs="Times New Roman"/>
          <w:sz w:val="20"/>
          <w:szCs w:val="20"/>
          <w:lang w:val="en-US"/>
        </w:rPr>
      </w:pPr>
      <w:r>
        <w:rPr>
          <w:rFonts w:ascii="Times New Roman" w:hAnsi="Times New Roman" w:cs="Times New Roman"/>
          <w:sz w:val="20"/>
          <w:szCs w:val="20"/>
          <w:lang w:val="en-US"/>
        </w:rPr>
        <w:t>Sample size:</w:t>
      </w:r>
    </w:p>
    <w:p w14:paraId="1FDE3EAB" w14:textId="490A2071" w:rsidR="00844CD8" w:rsidRDefault="00844CD8" w:rsidP="00844CD8">
      <w:pPr>
        <w:rPr>
          <w:rFonts w:ascii="Times New Roman" w:hAnsi="Times New Roman" w:cs="Times New Roman"/>
          <w:sz w:val="20"/>
          <w:szCs w:val="20"/>
          <w:lang w:val="en-US"/>
        </w:rPr>
      </w:pPr>
      <w:r>
        <w:rPr>
          <w:rFonts w:ascii="Times New Roman" w:hAnsi="Times New Roman" w:cs="Times New Roman"/>
          <w:sz w:val="20"/>
          <w:szCs w:val="20"/>
          <w:lang w:val="en-US"/>
        </w:rPr>
        <w:t xml:space="preserve">Binary logistic regression tends to work better with large data. The minimum criteria </w:t>
      </w:r>
      <w:proofErr w:type="gramStart"/>
      <w:r w:rsidR="009110B9">
        <w:rPr>
          <w:rFonts w:ascii="Times New Roman" w:hAnsi="Times New Roman" w:cs="Times New Roman"/>
          <w:sz w:val="20"/>
          <w:szCs w:val="20"/>
          <w:lang w:val="en-US"/>
        </w:rPr>
        <w:t>is</w:t>
      </w:r>
      <w:proofErr w:type="gramEnd"/>
      <w:r>
        <w:rPr>
          <w:rFonts w:ascii="Times New Roman" w:hAnsi="Times New Roman" w:cs="Times New Roman"/>
          <w:sz w:val="20"/>
          <w:szCs w:val="20"/>
          <w:lang w:val="en-US"/>
        </w:rPr>
        <w:t xml:space="preserve"> to have at least 20 instances for an independent variable. </w:t>
      </w:r>
      <w:r w:rsidR="009110B9">
        <w:rPr>
          <w:rFonts w:ascii="Times New Roman" w:hAnsi="Times New Roman" w:cs="Times New Roman"/>
          <w:sz w:val="20"/>
          <w:szCs w:val="20"/>
          <w:lang w:val="en-US"/>
        </w:rPr>
        <w:t>In this analysis we saw 709 samples, hence the assumption is satisfied.</w:t>
      </w:r>
    </w:p>
    <w:p w14:paraId="7130FAB1" w14:textId="6A0523CD" w:rsidR="009110B9" w:rsidRDefault="009110B9" w:rsidP="00844CD8">
      <w:pPr>
        <w:rPr>
          <w:rFonts w:ascii="Times New Roman" w:hAnsi="Times New Roman" w:cs="Times New Roman"/>
          <w:sz w:val="20"/>
          <w:szCs w:val="20"/>
          <w:lang w:val="en-US"/>
        </w:rPr>
      </w:pPr>
      <w:r>
        <w:rPr>
          <w:rFonts w:ascii="Times New Roman" w:hAnsi="Times New Roman" w:cs="Times New Roman"/>
          <w:sz w:val="20"/>
          <w:szCs w:val="20"/>
          <w:lang w:val="en-US"/>
        </w:rPr>
        <w:t>Multicollinearity:</w:t>
      </w:r>
    </w:p>
    <w:p w14:paraId="2C16E01E" w14:textId="21B0D49E" w:rsidR="00844CD8" w:rsidRDefault="00404AB1" w:rsidP="00844CD8">
      <w:pPr>
        <w:rPr>
          <w:rFonts w:ascii="Times New Roman" w:hAnsi="Times New Roman" w:cs="Times New Roman"/>
          <w:sz w:val="20"/>
          <w:szCs w:val="20"/>
          <w:lang w:val="en-US"/>
        </w:rPr>
      </w:pPr>
      <w:r>
        <w:rPr>
          <w:rFonts w:ascii="Times New Roman" w:hAnsi="Times New Roman" w:cs="Times New Roman"/>
          <w:sz w:val="20"/>
          <w:szCs w:val="20"/>
          <w:lang w:val="en-US"/>
        </w:rPr>
        <w:t xml:space="preserve">The correlation among independent variables results in a model with poor accuracy. Hence the correlation should be minimal. In order to check this assumption, Pearson’s correlation will be used. It’s a bivariate correlation check to find out correlation among two independent variables. Ideally for Pearson’s correlation, the </w:t>
      </w:r>
      <w:r w:rsidR="00F872A5">
        <w:rPr>
          <w:rFonts w:ascii="Times New Roman" w:hAnsi="Times New Roman" w:cs="Times New Roman"/>
          <w:sz w:val="20"/>
          <w:szCs w:val="20"/>
          <w:lang w:val="en-US"/>
        </w:rPr>
        <w:t>value should not exceed 0.7, as we could see the correlation among the independent variables has not exceeded 0.7 (The value 1 states a complete correlation). Hence the assumption is satisfied.</w:t>
      </w:r>
    </w:p>
    <w:p w14:paraId="637E2D33" w14:textId="77777777" w:rsidR="00844CD8" w:rsidRDefault="00844CD8" w:rsidP="00EB0DBD">
      <w:pPr>
        <w:rPr>
          <w:rFonts w:ascii="Times New Roman" w:hAnsi="Times New Roman" w:cs="Times New Roman"/>
          <w:sz w:val="20"/>
          <w:szCs w:val="20"/>
          <w:lang w:val="en-US"/>
        </w:rPr>
      </w:pPr>
    </w:p>
    <w:p w14:paraId="335DB40E" w14:textId="11A61A5C" w:rsidR="00ED5616" w:rsidRDefault="00ED5616" w:rsidP="00EB0DBD">
      <w:pPr>
        <w:rPr>
          <w:rFonts w:ascii="Times New Roman" w:hAnsi="Times New Roman" w:cs="Times New Roman"/>
          <w:sz w:val="20"/>
          <w:szCs w:val="20"/>
          <w:lang w:val="en-US"/>
        </w:rPr>
      </w:pPr>
      <w:r>
        <w:rPr>
          <w:noProof/>
        </w:rPr>
        <w:drawing>
          <wp:inline distT="0" distB="0" distL="0" distR="0" wp14:anchorId="2C4DFC50" wp14:editId="2F38A235">
            <wp:extent cx="1962150" cy="1710197"/>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0693" cy="1717643"/>
                    </a:xfrm>
                    <a:prstGeom prst="rect">
                      <a:avLst/>
                    </a:prstGeom>
                    <a:ln>
                      <a:solidFill>
                        <a:schemeClr val="accent1"/>
                      </a:solidFill>
                    </a:ln>
                  </pic:spPr>
                </pic:pic>
              </a:graphicData>
            </a:graphic>
          </wp:inline>
        </w:drawing>
      </w:r>
    </w:p>
    <w:p w14:paraId="1C281191" w14:textId="48369DC6" w:rsidR="004F7803" w:rsidRDefault="004F7803" w:rsidP="00EB0DBD">
      <w:pPr>
        <w:rPr>
          <w:rFonts w:ascii="Times New Roman" w:hAnsi="Times New Roman" w:cs="Times New Roman"/>
          <w:sz w:val="20"/>
          <w:szCs w:val="20"/>
          <w:lang w:val="en-US"/>
        </w:rPr>
      </w:pPr>
    </w:p>
    <w:p w14:paraId="3DBB3A4A" w14:textId="77777777" w:rsidR="00D758E2" w:rsidRDefault="00D758E2" w:rsidP="00EB0DBD">
      <w:pPr>
        <w:rPr>
          <w:rFonts w:ascii="Times New Roman" w:hAnsi="Times New Roman" w:cs="Times New Roman"/>
          <w:sz w:val="20"/>
          <w:szCs w:val="20"/>
          <w:lang w:val="en-US"/>
        </w:rPr>
      </w:pPr>
    </w:p>
    <w:p w14:paraId="724F9450" w14:textId="7E2412E3" w:rsidR="004F7803" w:rsidRDefault="00F872A5" w:rsidP="00EB0DB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Model summary and conclusion:</w:t>
      </w:r>
    </w:p>
    <w:p w14:paraId="48F57FAE" w14:textId="77777777" w:rsidR="0033354B" w:rsidRDefault="0033354B" w:rsidP="00EB0DBD">
      <w:pPr>
        <w:rPr>
          <w:rFonts w:ascii="Times New Roman" w:hAnsi="Times New Roman" w:cs="Times New Roman"/>
          <w:sz w:val="20"/>
          <w:szCs w:val="20"/>
          <w:lang w:val="en-US"/>
        </w:rPr>
      </w:pPr>
    </w:p>
    <w:p w14:paraId="17FF4C1A" w14:textId="0D3021BD" w:rsidR="00D758E2" w:rsidRDefault="00D758E2" w:rsidP="00EB0DBD">
      <w:pPr>
        <w:rPr>
          <w:rFonts w:ascii="Times New Roman" w:hAnsi="Times New Roman" w:cs="Times New Roman"/>
          <w:sz w:val="20"/>
          <w:szCs w:val="20"/>
          <w:lang w:val="en-US"/>
        </w:rPr>
      </w:pPr>
      <w:r>
        <w:rPr>
          <w:rFonts w:ascii="Times New Roman" w:hAnsi="Times New Roman" w:cs="Times New Roman"/>
          <w:sz w:val="20"/>
          <w:szCs w:val="20"/>
          <w:lang w:val="en-US"/>
        </w:rPr>
        <w:t>Th</w:t>
      </w:r>
      <w:r w:rsidR="00B72005">
        <w:rPr>
          <w:rFonts w:ascii="Times New Roman" w:hAnsi="Times New Roman" w:cs="Times New Roman"/>
          <w:sz w:val="20"/>
          <w:szCs w:val="20"/>
          <w:lang w:val="en-US"/>
        </w:rPr>
        <w:t>e logistic regression equation for this analysis can be represented as below</w:t>
      </w:r>
    </w:p>
    <w:p w14:paraId="3B39E31E" w14:textId="52B8062B" w:rsidR="00D758E2" w:rsidRDefault="00F872A5" w:rsidP="00D758E2">
      <w:pPr>
        <w:ind w:left="720"/>
      </w:pPr>
      <w:r>
        <w:t>E(y)=e</w:t>
      </w:r>
      <w:r>
        <w:rPr>
          <w:rFonts w:cstheme="minorHAnsi"/>
          <w:vertAlign w:val="superscript"/>
        </w:rPr>
        <w:t>1.98-0.25(x1)-</w:t>
      </w:r>
      <w:r w:rsidR="00D758E2">
        <w:rPr>
          <w:rFonts w:cstheme="minorHAnsi"/>
          <w:vertAlign w:val="superscript"/>
        </w:rPr>
        <w:t>0.42</w:t>
      </w:r>
      <w:r>
        <w:rPr>
          <w:rFonts w:cstheme="minorHAnsi"/>
          <w:vertAlign w:val="superscript"/>
        </w:rPr>
        <w:t>(x2)-0.</w:t>
      </w:r>
      <w:r w:rsidR="00D758E2">
        <w:rPr>
          <w:rFonts w:cstheme="minorHAnsi"/>
          <w:vertAlign w:val="superscript"/>
        </w:rPr>
        <w:t>42</w:t>
      </w:r>
      <w:r>
        <w:rPr>
          <w:rFonts w:cstheme="minorHAnsi"/>
          <w:vertAlign w:val="superscript"/>
        </w:rPr>
        <w:t>(x3)-</w:t>
      </w:r>
      <w:r w:rsidR="00D758E2">
        <w:rPr>
          <w:rFonts w:cstheme="minorHAnsi"/>
          <w:vertAlign w:val="superscript"/>
        </w:rPr>
        <w:t>0.50</w:t>
      </w:r>
      <w:r>
        <w:rPr>
          <w:rFonts w:cstheme="minorHAnsi"/>
          <w:vertAlign w:val="superscript"/>
        </w:rPr>
        <w:t>(x</w:t>
      </w:r>
      <w:proofErr w:type="gramStart"/>
      <w:r>
        <w:rPr>
          <w:rFonts w:cstheme="minorHAnsi"/>
          <w:vertAlign w:val="superscript"/>
        </w:rPr>
        <w:t>4)</w:t>
      </w:r>
      <w:r w:rsidR="00D758E2">
        <w:rPr>
          <w:rFonts w:cstheme="minorHAnsi"/>
          <w:vertAlign w:val="superscript"/>
        </w:rPr>
        <w:t>+</w:t>
      </w:r>
      <w:proofErr w:type="gramEnd"/>
      <w:r w:rsidR="00D758E2">
        <w:rPr>
          <w:rFonts w:cstheme="minorHAnsi"/>
          <w:vertAlign w:val="superscript"/>
        </w:rPr>
        <w:t>1.5(x5)-1.29(x6)-1.36(x7)-1.4(x8)-1.7(x9)-1.9(x10)</w:t>
      </w:r>
      <w:r>
        <w:rPr>
          <w:rFonts w:cstheme="minorHAnsi"/>
          <w:vertAlign w:val="superscript"/>
        </w:rPr>
        <w:t xml:space="preserve"> </w:t>
      </w:r>
      <w:r>
        <w:t>/(1+</w:t>
      </w:r>
      <w:r w:rsidR="00D758E2">
        <w:t>e</w:t>
      </w:r>
      <w:r w:rsidR="00D758E2">
        <w:rPr>
          <w:rFonts w:cstheme="minorHAnsi"/>
          <w:vertAlign w:val="superscript"/>
        </w:rPr>
        <w:t>1.98-0.25(x1)-0.42(x2)-0.42(x3)-0.50(x4)+1.5(x5)-1.29(x6)-1.36(x7)-1.4(x8)-1.7(x9)-1.9(x10)</w:t>
      </w:r>
    </w:p>
    <w:p w14:paraId="644CD27B" w14:textId="38BC31AB" w:rsidR="00F872A5" w:rsidRDefault="00F872A5" w:rsidP="00F872A5">
      <w:pPr>
        <w:ind w:left="720"/>
      </w:pPr>
      <w:r>
        <w:rPr>
          <w:noProof/>
        </w:rPr>
        <w:drawing>
          <wp:inline distT="0" distB="0" distL="0" distR="0" wp14:anchorId="424930AB" wp14:editId="79DE8642">
            <wp:extent cx="2720139" cy="1718093"/>
            <wp:effectExtent l="19050" t="19050" r="2349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683" cy="1732332"/>
                    </a:xfrm>
                    <a:prstGeom prst="rect">
                      <a:avLst/>
                    </a:prstGeom>
                    <a:ln>
                      <a:solidFill>
                        <a:schemeClr val="accent1"/>
                      </a:solidFill>
                    </a:ln>
                  </pic:spPr>
                </pic:pic>
              </a:graphicData>
            </a:graphic>
          </wp:inline>
        </w:drawing>
      </w:r>
    </w:p>
    <w:p w14:paraId="26CA3295" w14:textId="36034037" w:rsidR="00DD250D" w:rsidRDefault="00DD250D" w:rsidP="00F872A5">
      <w:pPr>
        <w:ind w:left="720"/>
      </w:pPr>
    </w:p>
    <w:p w14:paraId="2C3B34EF" w14:textId="5AAA7E7C" w:rsidR="00485121" w:rsidRPr="00CD50F1" w:rsidRDefault="00485121" w:rsidP="00CD50F1">
      <w:pPr>
        <w:pStyle w:val="ListParagraph"/>
        <w:numPr>
          <w:ilvl w:val="0"/>
          <w:numId w:val="1"/>
        </w:numPr>
        <w:rPr>
          <w:rFonts w:ascii="Times New Roman" w:hAnsi="Times New Roman" w:cs="Times New Roman"/>
          <w:sz w:val="20"/>
          <w:szCs w:val="20"/>
          <w:lang w:val="en-US"/>
        </w:rPr>
      </w:pPr>
      <w:r w:rsidRPr="00CD50F1">
        <w:rPr>
          <w:rFonts w:ascii="Times New Roman" w:hAnsi="Times New Roman" w:cs="Times New Roman"/>
          <w:sz w:val="20"/>
          <w:szCs w:val="20"/>
          <w:lang w:val="en-US"/>
        </w:rPr>
        <w:t xml:space="preserve">The people who have a </w:t>
      </w:r>
      <w:r w:rsidR="00307DE4" w:rsidRPr="00CD50F1">
        <w:rPr>
          <w:rFonts w:ascii="Times New Roman" w:hAnsi="Times New Roman" w:cs="Times New Roman"/>
          <w:sz w:val="20"/>
          <w:szCs w:val="20"/>
          <w:lang w:val="en-US"/>
        </w:rPr>
        <w:t>“</w:t>
      </w:r>
      <w:r w:rsidRPr="00CD50F1">
        <w:rPr>
          <w:rFonts w:ascii="Times New Roman" w:hAnsi="Times New Roman" w:cs="Times New Roman"/>
          <w:sz w:val="20"/>
          <w:szCs w:val="20"/>
          <w:lang w:val="en-US"/>
        </w:rPr>
        <w:t>conservative</w:t>
      </w:r>
      <w:r w:rsidR="00307DE4" w:rsidRPr="00CD50F1">
        <w:rPr>
          <w:rFonts w:ascii="Times New Roman" w:hAnsi="Times New Roman" w:cs="Times New Roman"/>
          <w:sz w:val="20"/>
          <w:szCs w:val="20"/>
          <w:lang w:val="en-US"/>
        </w:rPr>
        <w:t>”</w:t>
      </w:r>
      <w:r w:rsidRPr="00CD50F1">
        <w:rPr>
          <w:rFonts w:ascii="Times New Roman" w:hAnsi="Times New Roman" w:cs="Times New Roman"/>
          <w:sz w:val="20"/>
          <w:szCs w:val="20"/>
          <w:lang w:val="en-US"/>
        </w:rPr>
        <w:t xml:space="preserve"> </w:t>
      </w:r>
      <w:r w:rsidR="00DB162A" w:rsidRPr="00CD50F1">
        <w:rPr>
          <w:rFonts w:ascii="Times New Roman" w:hAnsi="Times New Roman" w:cs="Times New Roman"/>
          <w:sz w:val="20"/>
          <w:szCs w:val="20"/>
          <w:lang w:val="en-US"/>
        </w:rPr>
        <w:t>Ideology (</w:t>
      </w:r>
      <w:r w:rsidR="00307DE4" w:rsidRPr="00CD50F1">
        <w:rPr>
          <w:rFonts w:ascii="Times New Roman" w:hAnsi="Times New Roman" w:cs="Times New Roman"/>
          <w:sz w:val="20"/>
          <w:szCs w:val="20"/>
          <w:lang w:val="en-US"/>
        </w:rPr>
        <w:t>Ideology 1)</w:t>
      </w:r>
      <w:r w:rsidRPr="00CD50F1">
        <w:rPr>
          <w:rFonts w:ascii="Times New Roman" w:hAnsi="Times New Roman" w:cs="Times New Roman"/>
          <w:sz w:val="20"/>
          <w:szCs w:val="20"/>
          <w:lang w:val="en-US"/>
        </w:rPr>
        <w:t xml:space="preserve"> are </w:t>
      </w:r>
      <w:r w:rsidR="00910EB7">
        <w:t>e-</w:t>
      </w:r>
      <w:r w:rsidR="00910EB7" w:rsidRPr="00CD50F1">
        <w:rPr>
          <w:rFonts w:cstheme="minorHAnsi"/>
          <w:vertAlign w:val="superscript"/>
        </w:rPr>
        <w:t xml:space="preserve">1.36 </w:t>
      </w:r>
      <w:r w:rsidRPr="00CD50F1">
        <w:rPr>
          <w:rFonts w:ascii="Times New Roman" w:hAnsi="Times New Roman" w:cs="Times New Roman"/>
          <w:sz w:val="20"/>
          <w:szCs w:val="20"/>
          <w:lang w:val="en-US"/>
        </w:rPr>
        <w:t xml:space="preserve">times less likely </w:t>
      </w:r>
      <w:r w:rsidR="00307DE4" w:rsidRPr="00CD50F1">
        <w:rPr>
          <w:rFonts w:ascii="Times New Roman" w:hAnsi="Times New Roman" w:cs="Times New Roman"/>
          <w:sz w:val="20"/>
          <w:szCs w:val="20"/>
          <w:lang w:val="en-US"/>
        </w:rPr>
        <w:t>to experience gender discrimination than people who have “very conservative”</w:t>
      </w:r>
      <w:r w:rsidR="00CD50F1" w:rsidRPr="00CD50F1">
        <w:rPr>
          <w:rFonts w:ascii="Times New Roman" w:hAnsi="Times New Roman" w:cs="Times New Roman"/>
          <w:sz w:val="20"/>
          <w:szCs w:val="20"/>
          <w:lang w:val="en-US"/>
        </w:rPr>
        <w:t>,” Moderate</w:t>
      </w:r>
      <w:r w:rsidR="00307DE4" w:rsidRPr="00CD50F1">
        <w:rPr>
          <w:rFonts w:ascii="Times New Roman" w:hAnsi="Times New Roman" w:cs="Times New Roman"/>
          <w:sz w:val="20"/>
          <w:szCs w:val="20"/>
          <w:lang w:val="en-US"/>
        </w:rPr>
        <w:t>”, “Liberal” ideologies by a factor of 0.25.</w:t>
      </w:r>
    </w:p>
    <w:p w14:paraId="119DC316" w14:textId="187DC6AA" w:rsidR="00F872A5" w:rsidRPr="00CD50F1" w:rsidRDefault="00B72005" w:rsidP="00CD50F1">
      <w:pPr>
        <w:pStyle w:val="ListParagraph"/>
        <w:numPr>
          <w:ilvl w:val="0"/>
          <w:numId w:val="1"/>
        </w:numPr>
        <w:rPr>
          <w:rFonts w:ascii="Times New Roman" w:hAnsi="Times New Roman" w:cs="Times New Roman"/>
          <w:sz w:val="20"/>
          <w:szCs w:val="20"/>
          <w:lang w:val="en-US"/>
        </w:rPr>
      </w:pPr>
      <w:r w:rsidRPr="00CD50F1">
        <w:rPr>
          <w:rFonts w:ascii="Times New Roman" w:hAnsi="Times New Roman" w:cs="Times New Roman"/>
          <w:sz w:val="20"/>
          <w:szCs w:val="20"/>
          <w:lang w:val="en-US"/>
        </w:rPr>
        <w:t xml:space="preserve">The Exp(B) column represents the values which increase the odds in favor or likelihood of the even happening. From the table, the category Sex has the highest value, which can be stated as, Sex of the person is highly influential in predicting the dependent variable outcome and it increases the odds in favor of a person experiencing gender discrimination by a factor of 4.45. </w:t>
      </w:r>
    </w:p>
    <w:p w14:paraId="3C58ABCA" w14:textId="30C33AED" w:rsidR="0008355F" w:rsidRDefault="0008355F" w:rsidP="00EB0DBD">
      <w:pPr>
        <w:rPr>
          <w:rFonts w:ascii="Times New Roman" w:hAnsi="Times New Roman" w:cs="Times New Roman"/>
          <w:sz w:val="20"/>
          <w:szCs w:val="20"/>
          <w:lang w:val="en-US"/>
        </w:rPr>
      </w:pPr>
    </w:p>
    <w:p w14:paraId="4CB86812" w14:textId="597D4970" w:rsidR="0008355F" w:rsidRDefault="0008355F" w:rsidP="00EB0DBD">
      <w:pPr>
        <w:rPr>
          <w:rFonts w:ascii="Times New Roman" w:hAnsi="Times New Roman" w:cs="Times New Roman"/>
          <w:sz w:val="20"/>
          <w:szCs w:val="20"/>
          <w:lang w:val="en-US"/>
        </w:rPr>
      </w:pPr>
    </w:p>
    <w:p w14:paraId="367731CB" w14:textId="299D5AD8" w:rsidR="0008355F" w:rsidRDefault="00C17C95" w:rsidP="00EB0DBD">
      <w:pPr>
        <w:rPr>
          <w:rFonts w:ascii="Times New Roman" w:hAnsi="Times New Roman" w:cs="Times New Roman"/>
          <w:sz w:val="20"/>
          <w:szCs w:val="20"/>
          <w:lang w:val="en-US"/>
        </w:rPr>
      </w:pPr>
      <w:r>
        <w:rPr>
          <w:rFonts w:ascii="Times New Roman" w:hAnsi="Times New Roman" w:cs="Times New Roman"/>
          <w:sz w:val="20"/>
          <w:szCs w:val="20"/>
          <w:lang w:val="en-US"/>
        </w:rPr>
        <w:tab/>
      </w:r>
    </w:p>
    <w:p w14:paraId="0B07C941" w14:textId="77777777" w:rsidR="00EC370B" w:rsidRPr="00EB0DBD" w:rsidRDefault="00EC370B" w:rsidP="00EB0DBD">
      <w:pPr>
        <w:rPr>
          <w:rFonts w:ascii="Times New Roman" w:hAnsi="Times New Roman" w:cs="Times New Roman"/>
          <w:sz w:val="20"/>
          <w:szCs w:val="20"/>
          <w:lang w:val="en-US"/>
        </w:rPr>
      </w:pPr>
    </w:p>
    <w:p w14:paraId="7F9FA915" w14:textId="77777777" w:rsidR="00EB0DBD" w:rsidRPr="001813B3" w:rsidRDefault="00EB0DBD" w:rsidP="001813B3">
      <w:pPr>
        <w:rPr>
          <w:rFonts w:ascii="Times New Roman" w:hAnsi="Times New Roman" w:cs="Times New Roman"/>
          <w:sz w:val="20"/>
          <w:szCs w:val="20"/>
          <w:lang w:val="en-US"/>
        </w:rPr>
      </w:pPr>
    </w:p>
    <w:sectPr w:rsidR="00EB0DBD" w:rsidRPr="001813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CB911" w14:textId="77777777" w:rsidR="005759DE" w:rsidRDefault="005759DE" w:rsidP="00EB0DBD">
      <w:pPr>
        <w:spacing w:after="0" w:line="240" w:lineRule="auto"/>
      </w:pPr>
      <w:r>
        <w:separator/>
      </w:r>
    </w:p>
  </w:endnote>
  <w:endnote w:type="continuationSeparator" w:id="0">
    <w:p w14:paraId="09AE0D11" w14:textId="77777777" w:rsidR="005759DE" w:rsidRDefault="005759DE" w:rsidP="00EB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B127A" w14:textId="77777777" w:rsidR="005759DE" w:rsidRDefault="005759DE" w:rsidP="00EB0DBD">
      <w:pPr>
        <w:spacing w:after="0" w:line="240" w:lineRule="auto"/>
      </w:pPr>
      <w:r>
        <w:separator/>
      </w:r>
    </w:p>
  </w:footnote>
  <w:footnote w:type="continuationSeparator" w:id="0">
    <w:p w14:paraId="28018566" w14:textId="77777777" w:rsidR="005759DE" w:rsidRDefault="005759DE" w:rsidP="00EB0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36334"/>
    <w:multiLevelType w:val="hybridMultilevel"/>
    <w:tmpl w:val="29D89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5C"/>
    <w:rsid w:val="00003B01"/>
    <w:rsid w:val="00051D53"/>
    <w:rsid w:val="00057A52"/>
    <w:rsid w:val="0008355F"/>
    <w:rsid w:val="000B5950"/>
    <w:rsid w:val="00152435"/>
    <w:rsid w:val="001813B3"/>
    <w:rsid w:val="0021425C"/>
    <w:rsid w:val="00277010"/>
    <w:rsid w:val="002F6980"/>
    <w:rsid w:val="00307DE4"/>
    <w:rsid w:val="0033354B"/>
    <w:rsid w:val="00404AB1"/>
    <w:rsid w:val="0041108E"/>
    <w:rsid w:val="0041389D"/>
    <w:rsid w:val="004525B3"/>
    <w:rsid w:val="00485121"/>
    <w:rsid w:val="004F7803"/>
    <w:rsid w:val="0054574B"/>
    <w:rsid w:val="005759DE"/>
    <w:rsid w:val="00666B2F"/>
    <w:rsid w:val="006A010B"/>
    <w:rsid w:val="00734C19"/>
    <w:rsid w:val="007A5AF9"/>
    <w:rsid w:val="007A73C8"/>
    <w:rsid w:val="00844CD8"/>
    <w:rsid w:val="008462D0"/>
    <w:rsid w:val="008E7103"/>
    <w:rsid w:val="00910EB7"/>
    <w:rsid w:val="009110B9"/>
    <w:rsid w:val="00950E9D"/>
    <w:rsid w:val="00962947"/>
    <w:rsid w:val="00982757"/>
    <w:rsid w:val="009A6455"/>
    <w:rsid w:val="009B7A2A"/>
    <w:rsid w:val="009E5C90"/>
    <w:rsid w:val="00AD21E2"/>
    <w:rsid w:val="00B72005"/>
    <w:rsid w:val="00BF2C17"/>
    <w:rsid w:val="00C17C95"/>
    <w:rsid w:val="00CD50F1"/>
    <w:rsid w:val="00D22402"/>
    <w:rsid w:val="00D2682E"/>
    <w:rsid w:val="00D758E2"/>
    <w:rsid w:val="00DB162A"/>
    <w:rsid w:val="00DD250D"/>
    <w:rsid w:val="00E51859"/>
    <w:rsid w:val="00E9101C"/>
    <w:rsid w:val="00EB0DBD"/>
    <w:rsid w:val="00EB4252"/>
    <w:rsid w:val="00EC370B"/>
    <w:rsid w:val="00ED5616"/>
    <w:rsid w:val="00F24E9A"/>
    <w:rsid w:val="00F55631"/>
    <w:rsid w:val="00F7420B"/>
    <w:rsid w:val="00F8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CF9"/>
  <w15:chartTrackingRefBased/>
  <w15:docId w15:val="{A8BD66D5-B09A-4B5F-9AE7-1C4B66F9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435"/>
    <w:rPr>
      <w:color w:val="0563C1" w:themeColor="hyperlink"/>
      <w:u w:val="single"/>
    </w:rPr>
  </w:style>
  <w:style w:type="character" w:styleId="UnresolvedMention">
    <w:name w:val="Unresolved Mention"/>
    <w:basedOn w:val="DefaultParagraphFont"/>
    <w:uiPriority w:val="99"/>
    <w:semiHidden/>
    <w:unhideWhenUsed/>
    <w:rsid w:val="00152435"/>
    <w:rPr>
      <w:color w:val="605E5C"/>
      <w:shd w:val="clear" w:color="auto" w:fill="E1DFDD"/>
    </w:rPr>
  </w:style>
  <w:style w:type="table" w:styleId="TableGrid">
    <w:name w:val="Table Grid"/>
    <w:basedOn w:val="TableNormal"/>
    <w:uiPriority w:val="39"/>
    <w:rsid w:val="0005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DBD"/>
  </w:style>
  <w:style w:type="paragraph" w:styleId="Footer">
    <w:name w:val="footer"/>
    <w:basedOn w:val="Normal"/>
    <w:link w:val="FooterChar"/>
    <w:uiPriority w:val="99"/>
    <w:unhideWhenUsed/>
    <w:rsid w:val="00EB0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DBD"/>
  </w:style>
  <w:style w:type="paragraph" w:styleId="ListParagraph">
    <w:name w:val="List Paragraph"/>
    <w:basedOn w:val="Normal"/>
    <w:uiPriority w:val="34"/>
    <w:qFormat/>
    <w:rsid w:val="00CD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american-trends-panel-datase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E8C0AA-4E2D-4FC3-8592-4CFD02A1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Sushaant Kanakaraj</dc:creator>
  <cp:keywords/>
  <dc:description/>
  <cp:lastModifiedBy>Sushaant K</cp:lastModifiedBy>
  <cp:revision>17</cp:revision>
  <dcterms:created xsi:type="dcterms:W3CDTF">2020-12-31T18:28:00Z</dcterms:created>
  <dcterms:modified xsi:type="dcterms:W3CDTF">2021-04-10T06:30:00Z</dcterms:modified>
</cp:coreProperties>
</file>