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07FDD1" w14:textId="77777777" w:rsidR="00D10246" w:rsidRDefault="00000000">
      <w:pPr>
        <w:jc w:val="center"/>
      </w:pPr>
      <w:r>
        <w:rPr>
          <w:b/>
          <w:color w:val="102C57"/>
          <w:sz w:val="36"/>
        </w:rPr>
        <w:t>SUSHANTA NANDY</w:t>
      </w:r>
    </w:p>
    <w:p w14:paraId="3DA0FCDD" w14:textId="77777777" w:rsidR="00D10246" w:rsidRDefault="00000000">
      <w:pPr>
        <w:spacing w:after="80"/>
        <w:jc w:val="center"/>
      </w:pPr>
      <w:r>
        <w:rPr>
          <w:b/>
          <w:color w:val="808080"/>
          <w:sz w:val="21"/>
        </w:rPr>
        <w:t>SDET | QA Automation Lead | Wealth &amp; Asset Management Platform Specialist</w:t>
      </w:r>
    </w:p>
    <w:p w14:paraId="64117E21" w14:textId="77777777" w:rsidR="00D10246" w:rsidRDefault="00000000">
      <w:pPr>
        <w:spacing w:after="160"/>
        <w:jc w:val="center"/>
      </w:pPr>
      <w:r>
        <w:rPr>
          <w:sz w:val="19"/>
        </w:rPr>
        <w:t>Gurugram, India  |  +91-7488611162  |  nandysushanta8@gmail.com  |  linkedin.com/in/sushantanandy  |  github.com/Sushanta-Nandy</w:t>
      </w:r>
    </w:p>
    <w:p w14:paraId="0E209BA5" w14:textId="77777777" w:rsidR="00D10246" w:rsidRDefault="00000000">
      <w:pPr>
        <w:keepNext/>
        <w:pBdr>
          <w:bottom w:val="single" w:sz="6" w:space="1" w:color="102C57"/>
        </w:pBdr>
        <w:spacing w:before="160" w:after="60"/>
      </w:pPr>
      <w:r>
        <w:rPr>
          <w:b/>
          <w:color w:val="102C57"/>
          <w:sz w:val="23"/>
        </w:rPr>
        <w:t>PROFESSIONAL SUMMARY</w:t>
      </w:r>
    </w:p>
    <w:p w14:paraId="13FFD2C0" w14:textId="77777777" w:rsidR="00D10246" w:rsidRDefault="00000000">
      <w:pPr>
        <w:spacing w:after="120"/>
      </w:pPr>
      <w:r>
        <w:t>ISTQB Certified Lead SDET with 5+ years of software engineering experience specializing in high-scale Wealth and Asset Management systems. Strong technical leadership in migrating legacy frameworks to modern high-speed automation engines (Playwright, Java, Appium) and architecting AI-driven automation pipelines. Deep functional expertise across Investment Operations, High Net Worth Individual (HNI) banking models, trade lifecycles, and automated financial calculations. Proven track record managing multi-resource cross-functional pods, defining project roadmaps, and presenting goal-wise metrics to executive stakeholders.</w:t>
      </w:r>
    </w:p>
    <w:p w14:paraId="5844C001" w14:textId="77777777" w:rsidR="00D10246" w:rsidRDefault="00000000">
      <w:pPr>
        <w:keepNext/>
        <w:pBdr>
          <w:bottom w:val="single" w:sz="6" w:space="1" w:color="102C57"/>
        </w:pBdr>
        <w:spacing w:before="160" w:after="60"/>
      </w:pPr>
      <w:r>
        <w:rPr>
          <w:b/>
          <w:color w:val="102C57"/>
          <w:sz w:val="23"/>
        </w:rPr>
        <w:t>TECHNICAL &amp; DOMAIN COMPETENCIES</w:t>
      </w:r>
    </w:p>
    <w:p w14:paraId="6086BF4D" w14:textId="77777777" w:rsidR="00D10246" w:rsidRDefault="00000000">
      <w:pPr>
        <w:spacing w:after="30"/>
      </w:pPr>
      <w:r>
        <w:rPr>
          <w:b/>
        </w:rPr>
        <w:t xml:space="preserve">• Automation Frameworks: </w:t>
      </w:r>
      <w:r>
        <w:t>Playwright (JS/TS), Selenium (Java), Appium (Mobile), RestAssured (API), TestNG</w:t>
      </w:r>
    </w:p>
    <w:p w14:paraId="2C65DE1E" w14:textId="77777777" w:rsidR="00D10246" w:rsidRDefault="00000000">
      <w:pPr>
        <w:spacing w:after="30"/>
      </w:pPr>
      <w:r>
        <w:rPr>
          <w:b/>
        </w:rPr>
        <w:t xml:space="preserve">• Wealth Management Domain: </w:t>
      </w:r>
      <w:r>
        <w:t>Portfolio Management, Trade Order Execution, Fees &amp; Charges Engine, Transfers-Out, Onboarding, Multi-Family/HNI Models</w:t>
      </w:r>
    </w:p>
    <w:p w14:paraId="5B06E303" w14:textId="77777777" w:rsidR="00D10246" w:rsidRDefault="00000000">
      <w:pPr>
        <w:spacing w:after="30"/>
      </w:pPr>
      <w:r>
        <w:rPr>
          <w:b/>
        </w:rPr>
        <w:t xml:space="preserve">• Infrastructure &amp; DevOps: </w:t>
      </w:r>
      <w:r>
        <w:t>Jenkins, BrowserStack (App Automate), GitLab, TeamCity, OpenSearch</w:t>
      </w:r>
    </w:p>
    <w:p w14:paraId="323FDA2F" w14:textId="77777777" w:rsidR="00D10246" w:rsidRDefault="00000000">
      <w:pPr>
        <w:spacing w:after="30"/>
      </w:pPr>
      <w:r>
        <w:rPr>
          <w:b/>
        </w:rPr>
        <w:t xml:space="preserve">• AI &amp; Virtualization Tools: </w:t>
      </w:r>
      <w:r>
        <w:t>Virtuoso (AI Test Engine), LLM Test-Case Generation, Charles Proxy, Mockoon API Virtualization</w:t>
      </w:r>
    </w:p>
    <w:p w14:paraId="56A20CB9" w14:textId="77777777" w:rsidR="00D10246" w:rsidRDefault="00000000">
      <w:pPr>
        <w:spacing w:after="120"/>
      </w:pPr>
      <w:r>
        <w:rPr>
          <w:b/>
        </w:rPr>
        <w:t xml:space="preserve">• Agile Program Delivery: </w:t>
      </w:r>
      <w:r>
        <w:t>Burn-down Reports, Resource Matrix Optimization, Estimation &amp; Goal-wise Status Tracking</w:t>
      </w:r>
    </w:p>
    <w:p w14:paraId="21CEF245" w14:textId="77777777" w:rsidR="00D10246" w:rsidRDefault="00000000">
      <w:pPr>
        <w:keepNext/>
        <w:pBdr>
          <w:bottom w:val="single" w:sz="6" w:space="1" w:color="102C57"/>
        </w:pBdr>
        <w:spacing w:before="160" w:after="60"/>
      </w:pPr>
      <w:r>
        <w:rPr>
          <w:b/>
          <w:color w:val="102C57"/>
          <w:sz w:val="23"/>
        </w:rPr>
        <w:t>PROFESSIONAL EXPERIENCE</w:t>
      </w:r>
    </w:p>
    <w:p w14:paraId="1B310B79" w14:textId="7932457F" w:rsidR="00D10246" w:rsidRDefault="00CA403B">
      <w:pPr>
        <w:keepNext/>
        <w:spacing w:after="20"/>
      </w:pPr>
      <w:r>
        <w:rPr>
          <w:rFonts w:ascii="Segoe UI" w:hAnsi="Segoe UI" w:cs="Segoe UI"/>
          <w:shd w:val="clear" w:color="auto" w:fill="FFFFFF"/>
        </w:rPr>
        <w:t>Automation Test Analyst</w:t>
      </w:r>
      <w:r w:rsidR="00000000">
        <w:rPr>
          <w:b/>
          <w:sz w:val="22"/>
        </w:rPr>
        <w:t xml:space="preserve"> (Wealth &amp; Asset Management platforms)</w:t>
      </w:r>
      <w:r w:rsidR="00000000">
        <w:rPr>
          <w:i/>
        </w:rPr>
        <w:t xml:space="preserve">  |  FNZ Group</w:t>
      </w:r>
    </w:p>
    <w:p w14:paraId="4391E298" w14:textId="77777777" w:rsidR="00D10246" w:rsidRDefault="00000000">
      <w:pPr>
        <w:keepNext/>
        <w:spacing w:after="60"/>
      </w:pPr>
      <w:r>
        <w:rPr>
          <w:color w:val="808080"/>
          <w:sz w:val="18"/>
        </w:rPr>
        <w:t>Feb 2026 – Present  |  Gurugram, India  |  Clients: Stonehage Fleming (UHNW Multi-Family) &amp; Quilter</w:t>
      </w:r>
    </w:p>
    <w:p w14:paraId="4EAEBF8E" w14:textId="77777777" w:rsidR="00D10246" w:rsidRDefault="00000000">
      <w:pPr>
        <w:pStyle w:val="ListBullet"/>
      </w:pPr>
      <w:r>
        <w:rPr>
          <w:b/>
        </w:rPr>
        <w:t xml:space="preserve">Framework Migration &amp; Architecture: </w:t>
      </w:r>
      <w:r>
        <w:t>Led the complete architectural migration of legacy automated regression suites to Playwright. Standardized parallel execution and deployed to BrowserStack &amp; Jenkins to accelerate release cycles by 40%.</w:t>
      </w:r>
    </w:p>
    <w:p w14:paraId="20F7785D" w14:textId="77777777" w:rsidR="00D10246" w:rsidRDefault="00000000">
      <w:pPr>
        <w:pStyle w:val="ListBullet"/>
      </w:pPr>
      <w:r>
        <w:rPr>
          <w:b/>
        </w:rPr>
        <w:t xml:space="preserve">AI Testing Strategy (Virtuoso): </w:t>
      </w:r>
      <w:r>
        <w:t>Configured Virtuoso AI-driven automation engine for responsive UI validations, reducing dynamic object locator upkeep by 60% and scaling test resilience across global sites.</w:t>
      </w:r>
    </w:p>
    <w:p w14:paraId="50D15017" w14:textId="77777777" w:rsidR="00D10246" w:rsidRDefault="00000000">
      <w:pPr>
        <w:pStyle w:val="ListBullet"/>
      </w:pPr>
      <w:r>
        <w:rPr>
          <w:b/>
        </w:rPr>
        <w:t xml:space="preserve">HNI Domain Pod Orchestration: </w:t>
      </w:r>
      <w:r>
        <w:t>Orchestrated end-to-end automation strategies for Stonehage Fleming and Quilter portfolios across core transactional segments: Trading, Portfolio Management, Banking Models, Transfer-Out pathways, and Client Onboarding.</w:t>
      </w:r>
    </w:p>
    <w:p w14:paraId="08FA6710" w14:textId="77777777" w:rsidR="00D10246" w:rsidRDefault="00000000">
      <w:pPr>
        <w:pStyle w:val="ListBullet"/>
      </w:pPr>
      <w:r>
        <w:rPr>
          <w:b/>
        </w:rPr>
        <w:t xml:space="preserve">Financial Math &amp; Compliance Validation: </w:t>
      </w:r>
      <w:r>
        <w:t>Architected automation matrices for critical Fees and Charges calculations alongside automated Client Reporting validation to secure absolute compliance with global HNI financial audits.</w:t>
      </w:r>
    </w:p>
    <w:p w14:paraId="09508916" w14:textId="77777777" w:rsidR="00D10246" w:rsidRDefault="00000000">
      <w:pPr>
        <w:pStyle w:val="ListBullet"/>
      </w:pPr>
      <w:r>
        <w:rPr>
          <w:b/>
        </w:rPr>
        <w:t xml:space="preserve">Security &amp; Access Controls: </w:t>
      </w:r>
      <w:r>
        <w:t>Formulated robust security-centric automation profiles verifying User Access, multi-layered permissions, and enterprise push notification flows.</w:t>
      </w:r>
    </w:p>
    <w:p w14:paraId="71A7D446" w14:textId="77777777" w:rsidR="00D10246" w:rsidRDefault="00000000">
      <w:pPr>
        <w:pStyle w:val="ListBullet"/>
      </w:pPr>
      <w:r>
        <w:rPr>
          <w:b/>
        </w:rPr>
        <w:t xml:space="preserve">Project Metrics &amp; Agile Management: </w:t>
      </w:r>
      <w:r>
        <w:t>Assumed operational ownership of sprint delivery: created Burn-down charts, tracked Goal-wise milestone status, engineered Resource Allocation tables, and compiled reliable Projection Reports for senior executives.</w:t>
      </w:r>
    </w:p>
    <w:p w14:paraId="4E8785FA" w14:textId="77777777" w:rsidR="00D10246" w:rsidRDefault="00000000">
      <w:pPr>
        <w:keepNext/>
        <w:spacing w:before="80" w:after="20"/>
      </w:pPr>
      <w:r>
        <w:rPr>
          <w:b/>
          <w:sz w:val="22"/>
        </w:rPr>
        <w:t>SDET (Software Development Engineer in Test)</w:t>
      </w:r>
      <w:r>
        <w:rPr>
          <w:i/>
        </w:rPr>
        <w:t xml:space="preserve">  |  Deutsche Telekom Digital Labs (DTDL)</w:t>
      </w:r>
    </w:p>
    <w:p w14:paraId="402BAE19" w14:textId="77777777" w:rsidR="00D10246" w:rsidRDefault="00000000">
      <w:pPr>
        <w:keepNext/>
        <w:spacing w:after="60"/>
      </w:pPr>
      <w:r>
        <w:rPr>
          <w:color w:val="808080"/>
          <w:sz w:val="18"/>
        </w:rPr>
        <w:t>Jan 2024 – Jan 2026  |  Gurugram, India</w:t>
      </w:r>
    </w:p>
    <w:p w14:paraId="66C2CC99" w14:textId="77777777" w:rsidR="00D10246" w:rsidRDefault="00000000">
      <w:pPr>
        <w:pStyle w:val="ListBullet"/>
      </w:pPr>
      <w:r>
        <w:rPr>
          <w:b/>
        </w:rPr>
        <w:t xml:space="preserve">End-to-End Infrastructure: </w:t>
      </w:r>
      <w:r>
        <w:t>Architected and expanded the primary E2E core automation pipeline from 0 to 220+ high-value scenarios, natively integrated with Jenkins and BrowserStack for instant cross-device evaluations.</w:t>
      </w:r>
    </w:p>
    <w:p w14:paraId="5A2FE96A" w14:textId="77777777" w:rsidR="00D10246" w:rsidRDefault="00000000">
      <w:pPr>
        <w:pStyle w:val="ListBullet"/>
      </w:pPr>
      <w:r>
        <w:rPr>
          <w:b/>
        </w:rPr>
        <w:t xml:space="preserve">Operational Resource Optimization: </w:t>
      </w:r>
      <w:r>
        <w:t>Cut active manual regression workload by 30% and enhanced overall test bandwidth by 25% through automated script coverage strategy.</w:t>
      </w:r>
    </w:p>
    <w:p w14:paraId="7B1A6D8F" w14:textId="77777777" w:rsidR="00D10246" w:rsidRDefault="00000000">
      <w:pPr>
        <w:pStyle w:val="ListBullet"/>
      </w:pPr>
      <w:r>
        <w:rPr>
          <w:b/>
        </w:rPr>
        <w:t xml:space="preserve">AI Generative Testing: </w:t>
      </w:r>
      <w:r>
        <w:t>Engineered a proprietary LLM-driven Test Case Generator utilizing corporate API payload schemas to automate robust, synthetically accurate test inputs.</w:t>
      </w:r>
    </w:p>
    <w:p w14:paraId="3FE9EFED" w14:textId="77777777" w:rsidR="00D10246" w:rsidRDefault="00000000">
      <w:pPr>
        <w:pStyle w:val="ListBullet"/>
      </w:pPr>
      <w:r>
        <w:rPr>
          <w:b/>
        </w:rPr>
        <w:t xml:space="preserve">API Sandbox Modeling: </w:t>
      </w:r>
      <w:r>
        <w:t>Implemented mock microservice behaviors utilizing Charles Proxy and Mockoon, reducing downstream server dependencies and cutting non-productive environment downtime by 50%.</w:t>
      </w:r>
    </w:p>
    <w:p w14:paraId="0CA61D02" w14:textId="77777777" w:rsidR="00D10246" w:rsidRDefault="00000000">
      <w:pPr>
        <w:keepNext/>
        <w:spacing w:before="80" w:after="20"/>
      </w:pPr>
      <w:r>
        <w:rPr>
          <w:b/>
          <w:sz w:val="22"/>
        </w:rPr>
        <w:lastRenderedPageBreak/>
        <w:t>Software Test Engineer</w:t>
      </w:r>
      <w:r>
        <w:rPr>
          <w:i/>
        </w:rPr>
        <w:t xml:space="preserve">  |  Moolya Software Testing</w:t>
      </w:r>
    </w:p>
    <w:p w14:paraId="5BB39B42" w14:textId="77777777" w:rsidR="00D10246" w:rsidRDefault="00000000">
      <w:pPr>
        <w:keepNext/>
        <w:spacing w:after="60"/>
      </w:pPr>
      <w:r>
        <w:rPr>
          <w:color w:val="808080"/>
          <w:sz w:val="18"/>
        </w:rPr>
        <w:t>Jan 2021 – Jan 2024  |  Bengaluru, India</w:t>
      </w:r>
    </w:p>
    <w:p w14:paraId="14582266" w14:textId="77777777" w:rsidR="00D10246" w:rsidRDefault="00000000">
      <w:pPr>
        <w:pStyle w:val="ListBullet"/>
      </w:pPr>
      <w:r>
        <w:rPr>
          <w:b/>
        </w:rPr>
        <w:t xml:space="preserve">CI/CD Pipeline Maintenance: </w:t>
      </w:r>
      <w:r>
        <w:t>Designed and executed 350+ mobile automation scripts (Appium) run continuously on daily Jenkins pipelines.</w:t>
      </w:r>
    </w:p>
    <w:p w14:paraId="142C5A5B" w14:textId="77777777" w:rsidR="00D10246" w:rsidRDefault="00000000">
      <w:pPr>
        <w:pStyle w:val="ListBullet"/>
      </w:pPr>
      <w:r>
        <w:rPr>
          <w:b/>
        </w:rPr>
        <w:t xml:space="preserve">Root-Cause Analysis: </w:t>
      </w:r>
      <w:r>
        <w:t>Tracked and closed over 100 deep API, performance, and application logic bugs using Postman and OpenSearch.</w:t>
      </w:r>
    </w:p>
    <w:p w14:paraId="04930A7D" w14:textId="77777777" w:rsidR="00D10246" w:rsidRDefault="00000000">
      <w:pPr>
        <w:keepNext/>
        <w:pBdr>
          <w:bottom w:val="single" w:sz="6" w:space="1" w:color="102C57"/>
        </w:pBdr>
        <w:spacing w:before="160" w:after="60"/>
      </w:pPr>
      <w:r>
        <w:rPr>
          <w:b/>
          <w:color w:val="102C57"/>
          <w:sz w:val="23"/>
        </w:rPr>
        <w:t>EDUCATION, CERTIFICATIONS &amp; HONORS</w:t>
      </w:r>
    </w:p>
    <w:p w14:paraId="1805FE15" w14:textId="77777777" w:rsidR="00D10246" w:rsidRDefault="00000000">
      <w:r>
        <w:rPr>
          <w:b/>
        </w:rPr>
        <w:t xml:space="preserve">• Academic Credentials: </w:t>
      </w:r>
      <w:r>
        <w:t>B.Tech in Mechanical Engineering, OEC (2016-2021)  |  Japanese Language Certificate, St. Stephen's College (2025-2026)</w:t>
      </w:r>
    </w:p>
    <w:p w14:paraId="38F12699" w14:textId="77777777" w:rsidR="00D10246" w:rsidRDefault="00000000">
      <w:r>
        <w:rPr>
          <w:b/>
        </w:rPr>
        <w:t xml:space="preserve">• Industry Accreditation: </w:t>
      </w:r>
      <w:r>
        <w:t>ISTQB Certified, AI For Everyone (DeepLearning.AI), Certified Ethical Hacker (CEH v11 by Skillsoft)</w:t>
      </w:r>
    </w:p>
    <w:p w14:paraId="1662938D" w14:textId="77777777" w:rsidR="00D10246" w:rsidRDefault="00000000">
      <w:r>
        <w:rPr>
          <w:b/>
        </w:rPr>
        <w:t xml:space="preserve">• Awards &amp; Coding: </w:t>
      </w:r>
      <w:r>
        <w:t>Best Mentor Award (Moolya Testing, 2023)  |  Solved 400+ LeetCode Algorithms  |  HackerRank Java Certified</w:t>
      </w:r>
    </w:p>
    <w:p w14:paraId="5EC34523" w14:textId="77777777" w:rsidR="00D10246" w:rsidRDefault="00000000">
      <w:r>
        <w:rPr>
          <w:b/>
        </w:rPr>
        <w:t xml:space="preserve">• Languages: </w:t>
      </w:r>
      <w:r>
        <w:t>English (Full Professional), German (Goethe A1-A2), Japanese (Basic Proficiency)</w:t>
      </w:r>
    </w:p>
    <w:sectPr w:rsidR="00D10246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0492547">
    <w:abstractNumId w:val="8"/>
  </w:num>
  <w:num w:numId="2" w16cid:durableId="111171706">
    <w:abstractNumId w:val="6"/>
  </w:num>
  <w:num w:numId="3" w16cid:durableId="1147280101">
    <w:abstractNumId w:val="5"/>
  </w:num>
  <w:num w:numId="4" w16cid:durableId="1864437662">
    <w:abstractNumId w:val="4"/>
  </w:num>
  <w:num w:numId="5" w16cid:durableId="1430349116">
    <w:abstractNumId w:val="7"/>
  </w:num>
  <w:num w:numId="6" w16cid:durableId="622923672">
    <w:abstractNumId w:val="3"/>
  </w:num>
  <w:num w:numId="7" w16cid:durableId="1316033757">
    <w:abstractNumId w:val="2"/>
  </w:num>
  <w:num w:numId="8" w16cid:durableId="244193872">
    <w:abstractNumId w:val="1"/>
  </w:num>
  <w:num w:numId="9" w16cid:durableId="6178768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64B"/>
    <w:rsid w:val="0029639D"/>
    <w:rsid w:val="00326F90"/>
    <w:rsid w:val="00AA1D8D"/>
    <w:rsid w:val="00B47730"/>
    <w:rsid w:val="00CA403B"/>
    <w:rsid w:val="00CB0664"/>
    <w:rsid w:val="00D102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C71153"/>
  <w14:defaultImageDpi w14:val="300"/>
  <w15:docId w15:val="{0F025F47-BBF9-B842-AEC4-802559BD6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Calibri" w:hAnsi="Calibri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Shushanta Nandy</cp:lastModifiedBy>
  <cp:revision>2</cp:revision>
  <dcterms:created xsi:type="dcterms:W3CDTF">2013-12-23T23:15:00Z</dcterms:created>
  <dcterms:modified xsi:type="dcterms:W3CDTF">2026-07-24T17:48:00Z</dcterms:modified>
  <cp:category/>
</cp:coreProperties>
</file>