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jc w:val="right"/>
        <w:rPr>
          <w:sz w:val="32"/>
          <w:szCs w:val="32"/>
        </w:rPr>
      </w:pPr>
      <w:r>
        <w:rPr>
          <w:sz w:val="32"/>
          <w:szCs w:val="32"/>
        </w:rPr>
        <w:t>NAME: Sushanth Reddy P V</w:t>
      </w:r>
    </w:p>
    <w:p>
      <w:pPr>
        <w:jc w:val="right"/>
        <w:rPr>
          <w:sz w:val="32"/>
          <w:szCs w:val="32"/>
        </w:rPr>
      </w:pPr>
      <w:r>
        <w:rPr>
          <w:sz w:val="32"/>
          <w:szCs w:val="32"/>
        </w:rPr>
        <w:t>ROLL NO: 241901115</w:t>
      </w:r>
      <w:bookmarkStart w:id="0" w:name="_GoBack"/>
      <w:bookmarkEnd w:id="0"/>
    </w:p>
    <w:p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EXPERIMENT – 2</w:t>
      </w:r>
    </w:p>
    <w:p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LIVE FORENSICS CASE INVESTIGATION USING AUTOPSY</w:t>
      </w:r>
    </w:p>
    <w:p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AIM</w:t>
      </w:r>
    </w:p>
    <w:p>
      <w:pPr>
        <w:rPr>
          <w:sz w:val="32"/>
          <w:szCs w:val="32"/>
        </w:rPr>
      </w:pPr>
      <w:r>
        <w:rPr>
          <w:sz w:val="32"/>
          <w:szCs w:val="32"/>
        </w:rPr>
        <w:t>To investigate a live forensic case using Autopsy and analyze digital evidence from a computer system or storage device.</w:t>
      </w:r>
    </w:p>
    <w:p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PROCEDURE</w:t>
      </w:r>
    </w:p>
    <w:p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Open Autopsy and click </w:t>
      </w:r>
      <w:r>
        <w:rPr>
          <w:b/>
          <w:bCs/>
          <w:sz w:val="32"/>
          <w:szCs w:val="32"/>
        </w:rPr>
        <w:t>New Case</w:t>
      </w:r>
      <w:r>
        <w:rPr>
          <w:sz w:val="32"/>
          <w:szCs w:val="32"/>
        </w:rPr>
        <w:t>. Enter the case name and base directory.</w:t>
      </w:r>
    </w:p>
    <w:p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Enter the case number and examiner details, then click </w:t>
      </w:r>
      <w:r>
        <w:rPr>
          <w:b/>
          <w:bCs/>
          <w:sz w:val="32"/>
          <w:szCs w:val="32"/>
        </w:rPr>
        <w:t>Finish</w:t>
      </w:r>
      <w:r>
        <w:rPr>
          <w:sz w:val="32"/>
          <w:szCs w:val="32"/>
        </w:rPr>
        <w:t>.</w:t>
      </w:r>
    </w:p>
    <w:p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Select the appropriate data source and browse to the evidence file or device.</w:t>
      </w:r>
    </w:p>
    <w:p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Configure the required </w:t>
      </w:r>
      <w:r>
        <w:rPr>
          <w:b/>
          <w:bCs/>
          <w:sz w:val="32"/>
          <w:szCs w:val="32"/>
        </w:rPr>
        <w:t>Ingest Modules</w:t>
      </w:r>
      <w:r>
        <w:rPr>
          <w:sz w:val="32"/>
          <w:szCs w:val="32"/>
        </w:rPr>
        <w:t xml:space="preserve"> and click </w:t>
      </w:r>
      <w:r>
        <w:rPr>
          <w:b/>
          <w:bCs/>
          <w:sz w:val="32"/>
          <w:szCs w:val="32"/>
        </w:rPr>
        <w:t>Finish</w:t>
      </w:r>
      <w:r>
        <w:rPr>
          <w:sz w:val="32"/>
          <w:szCs w:val="32"/>
        </w:rPr>
        <w:t xml:space="preserve"> to start processing.</w:t>
      </w:r>
    </w:p>
    <w:p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Examine the forensic investigation results after processing is complete.</w:t>
      </w:r>
    </w:p>
    <w:p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View device details, EXIF metadata, installed programs, operating system information, and user accounts.</w:t>
      </w:r>
    </w:p>
    <w:p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Analyze recent documents, web bookmarks, cookies, downloads, browsing history, search history, and email addresses.</w:t>
      </w:r>
    </w:p>
    <w:p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Review the extracted artifacts and document the findings.</w:t>
      </w:r>
    </w:p>
    <w:p>
      <w:pPr>
        <w:rPr>
          <w:sz w:val="32"/>
          <w:szCs w:val="32"/>
        </w:rPr>
      </w:pPr>
    </w:p>
    <w:p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OBSERVATION</w:t>
      </w:r>
    </w:p>
    <w:p>
      <w:pPr>
        <w:rPr>
          <w:sz w:val="32"/>
          <w:szCs w:val="32"/>
        </w:rPr>
      </w:pPr>
      <w:r>
        <w:rPr>
          <w:sz w:val="32"/>
          <w:szCs w:val="32"/>
        </w:rPr>
        <w:drawing>
          <wp:inline distT="0" distB="0" distL="0" distR="0">
            <wp:extent cx="5731510" cy="2969260"/>
            <wp:effectExtent l="0" t="0" r="0" b="0"/>
            <wp:docPr id="1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图片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10" cy="2969260"/>
                    </a:xfrm>
                    <a:prstGeom prst="rect"/>
                    <a:noFill/>
                    <a:ln w="12700"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sz w:val="32"/>
          <w:szCs w:val="32"/>
        </w:rPr>
      </w:pPr>
      <w:r>
        <w:rPr>
          <w:sz w:val="32"/>
          <w:szCs w:val="32"/>
        </w:rPr>
        <w:t>Figure 1.1 Autopsy Forensic Report</w:t>
      </w:r>
    </w:p>
    <w:p>
      <w:pPr>
        <w:rPr>
          <w:sz w:val="32"/>
          <w:szCs w:val="32"/>
        </w:rPr>
      </w:pPr>
    </w:p>
    <w:p>
      <w:pPr>
        <w:rPr>
          <w:sz w:val="32"/>
          <w:szCs w:val="32"/>
        </w:rPr>
      </w:pPr>
      <w:r>
        <w:rPr>
          <w:sz w:val="32"/>
          <w:szCs w:val="32"/>
        </w:rPr>
        <w:drawing>
          <wp:inline distT="0" distB="0" distL="0" distR="0">
            <wp:extent cx="5731510" cy="3024504"/>
            <wp:effectExtent l="0" t="0" r="0" b="0"/>
            <wp:docPr id="4" name="图片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图片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10" cy="3024504"/>
                    </a:xfrm>
                    <a:prstGeom prst="rect"/>
                    <a:noFill/>
                    <a:ln w="12700"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sz w:val="32"/>
          <w:szCs w:val="32"/>
        </w:rPr>
      </w:pPr>
      <w:r>
        <w:rPr>
          <w:sz w:val="32"/>
          <w:szCs w:val="32"/>
        </w:rPr>
        <w:t>Figure 1.2 Autopsy Forensic Report</w:t>
      </w:r>
    </w:p>
    <w:p>
      <w:pPr>
        <w:rPr>
          <w:sz w:val="32"/>
          <w:szCs w:val="32"/>
        </w:rPr>
      </w:pPr>
    </w:p>
    <w:p>
      <w:pPr>
        <w:rPr>
          <w:sz w:val="32"/>
          <w:szCs w:val="32"/>
        </w:rPr>
      </w:pPr>
    </w:p>
    <w:p>
      <w:pPr>
        <w:rPr>
          <w:sz w:val="32"/>
          <w:szCs w:val="32"/>
        </w:rPr>
      </w:pPr>
    </w:p>
    <w:p>
      <w:pPr>
        <w:rPr>
          <w:sz w:val="32"/>
          <w:szCs w:val="32"/>
        </w:rPr>
      </w:pPr>
    </w:p>
    <w:p>
      <w:pPr>
        <w:rPr>
          <w:sz w:val="32"/>
          <w:szCs w:val="32"/>
        </w:rPr>
      </w:pPr>
    </w:p>
    <w:p>
      <w:pPr>
        <w:rPr>
          <w:sz w:val="32"/>
          <w:szCs w:val="32"/>
        </w:rPr>
      </w:pPr>
    </w:p>
    <w:p>
      <w:pPr>
        <w:rPr>
          <w:sz w:val="32"/>
          <w:szCs w:val="32"/>
        </w:rPr>
      </w:pPr>
    </w:p>
    <w:p>
      <w:pPr>
        <w:rPr>
          <w:sz w:val="32"/>
          <w:szCs w:val="32"/>
        </w:rPr>
      </w:pPr>
    </w:p>
    <w:p>
      <w:pPr>
        <w:rPr>
          <w:sz w:val="32"/>
          <w:szCs w:val="32"/>
        </w:rPr>
      </w:pPr>
    </w:p>
    <w:p>
      <w:pPr>
        <w:rPr>
          <w:sz w:val="32"/>
          <w:szCs w:val="32"/>
        </w:rPr>
      </w:pP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RESULT</w:t>
      </w:r>
    </w:p>
    <w:p>
      <w:pPr>
        <w:rPr>
          <w:sz w:val="32"/>
          <w:szCs w:val="32"/>
        </w:rPr>
      </w:pPr>
      <w:r>
        <w:rPr>
          <w:sz w:val="32"/>
          <w:szCs w:val="32"/>
        </w:rPr>
        <w:t>Thus, Autopsy was used to create a forensic case, process the selected evidence source, and examine digital artifacts for forensic investigation.</w:t>
      </w:r>
    </w:p>
    <w:p/>
    <w:p/>
    <w:sectPr>
      <w:pgSz w:w="11906" w:h="16838"/>
      <w:pgMar w:top="1440" w:right="1440" w:bottom="1440" w:left="1440" w:header="708" w:footer="708" w:gutter="0"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ptos">
    <w:altName w:val="Arial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ptos Display">
    <w:altName w:val="Arial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abstractNum w:abstractNumId="0">
    <w:nsid w:val="60D5175F"/>
    <w:multiLevelType w:val="multilevel"/>
    <w:tmpl w:val="B052DD46"/>
    <w:lvl w:ilvl="0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6"/>
  <w:bordersDoNotSurroundHeader/>
  <w:bordersDoNotSurroundFooter/>
  <w:defaultTabStop w:val="720"/>
  <w:drawingGridHorizontalSpacing w:val="120"/>
  <w:drawingGridVerticalSpacing w:val="163"/>
  <w:displayHorizontalDrawingGridEvery w:val="0"/>
  <w:displayVerticalDrawingGridEvery w:val="1"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160" w:line="278" w:lineRule="auto"/>
    </w:pPr>
    <w:rPr>
      <w:rFonts w:ascii="Aptos" w:eastAsia="Aptos" w:cs="Arial" w:hAnsi="Aptos"/>
      <w:kern w:val="2"/>
      <w:sz w:val="24"/>
      <w:szCs w:val="24"/>
      <w:lang w:val="en-IN" w:eastAsia="en-US" w:bidi="ar-SA"/>
    </w:rPr>
  </w:style>
  <w:style w:type="paragraph" w:styleId="1">
    <w:name w:val="heading 1"/>
    <w:basedOn w:val="0"/>
    <w:next w:val="0"/>
    <w:pPr>
      <w:keepNext/>
      <w:keepLines/>
      <w:spacing w:before="360" w:after="80"/>
      <w:outlineLvl w:val="0"/>
    </w:pPr>
    <w:rPr>
      <w:rFonts w:ascii="Aptos Display" w:eastAsia="等线 Light" w:cs="Times New Roman" w:hAnsi="Aptos Display"/>
      <w:color w:val="0F4761"/>
      <w:sz w:val="40"/>
      <w:szCs w:val="40"/>
    </w:rPr>
  </w:style>
  <w:style w:type="paragraph" w:styleId="2">
    <w:name w:val="heading 2"/>
    <w:basedOn w:val="0"/>
    <w:next w:val="0"/>
    <w:pPr>
      <w:keepNext/>
      <w:keepLines/>
      <w:spacing w:before="160" w:after="80"/>
      <w:outlineLvl w:val="1"/>
    </w:pPr>
    <w:rPr>
      <w:rFonts w:ascii="Aptos Display" w:eastAsia="等线 Light" w:cs="Times New Roman" w:hAnsi="Aptos Display"/>
      <w:color w:val="0F4761"/>
      <w:sz w:val="32"/>
      <w:szCs w:val="32"/>
    </w:rPr>
  </w:style>
  <w:style w:type="paragraph" w:styleId="3">
    <w:name w:val="heading 3"/>
    <w:basedOn w:val="0"/>
    <w:next w:val="0"/>
    <w:pPr>
      <w:keepNext/>
      <w:keepLines/>
      <w:spacing w:before="160" w:after="80"/>
      <w:outlineLvl w:val="2"/>
    </w:pPr>
    <w:rPr>
      <w:rFonts w:eastAsia="等线 Light" w:cs="Times New Roman"/>
      <w:color w:val="0F4761"/>
      <w:sz w:val="28"/>
      <w:szCs w:val="28"/>
    </w:rPr>
  </w:style>
  <w:style w:type="paragraph" w:styleId="4">
    <w:name w:val="heading 4"/>
    <w:basedOn w:val="0"/>
    <w:next w:val="0"/>
    <w:pPr>
      <w:keepNext/>
      <w:keepLines/>
      <w:spacing w:before="80" w:after="40"/>
      <w:outlineLvl w:val="3"/>
    </w:pPr>
    <w:rPr>
      <w:rFonts w:eastAsia="等线 Light" w:cs="Times New Roman"/>
      <w:i/>
      <w:iCs/>
      <w:color w:val="0F4761"/>
    </w:rPr>
  </w:style>
  <w:style w:type="paragraph" w:styleId="5">
    <w:name w:val="heading 5"/>
    <w:basedOn w:val="0"/>
    <w:next w:val="0"/>
    <w:pPr>
      <w:keepNext/>
      <w:keepLines/>
      <w:spacing w:before="80" w:after="40"/>
      <w:outlineLvl w:val="4"/>
    </w:pPr>
    <w:rPr>
      <w:rFonts w:eastAsia="等线 Light" w:cs="Times New Roman"/>
      <w:color w:val="0F4761"/>
    </w:rPr>
  </w:style>
  <w:style w:type="paragraph" w:styleId="6">
    <w:name w:val="heading 6"/>
    <w:basedOn w:val="0"/>
    <w:next w:val="0"/>
    <w:pPr>
      <w:keepNext/>
      <w:keepLines/>
      <w:spacing w:before="40" w:after="0"/>
      <w:outlineLvl w:val="5"/>
    </w:pPr>
    <w:rPr>
      <w:rFonts w:eastAsia="等线 Light" w:cs="Times New Roman"/>
      <w:i/>
      <w:iCs/>
      <w:color w:val="595959"/>
    </w:rPr>
  </w:style>
  <w:style w:type="paragraph" w:styleId="7">
    <w:name w:val="heading 7"/>
    <w:basedOn w:val="0"/>
    <w:next w:val="0"/>
    <w:pPr>
      <w:keepNext/>
      <w:keepLines/>
      <w:spacing w:before="40" w:after="0"/>
      <w:outlineLvl w:val="6"/>
    </w:pPr>
    <w:rPr>
      <w:rFonts w:eastAsia="等线 Light" w:cs="Times New Roman"/>
      <w:color w:val="595959"/>
    </w:rPr>
  </w:style>
  <w:style w:type="paragraph" w:styleId="8">
    <w:name w:val="heading 8"/>
    <w:basedOn w:val="0"/>
    <w:next w:val="0"/>
    <w:pPr>
      <w:keepNext/>
      <w:keepLines/>
      <w:spacing w:after="0"/>
      <w:outlineLvl w:val="7"/>
    </w:pPr>
    <w:rPr>
      <w:rFonts w:eastAsia="等线 Light" w:cs="Times New Roman"/>
      <w:i/>
      <w:iCs/>
      <w:color w:val="272727"/>
    </w:rPr>
  </w:style>
  <w:style w:type="paragraph" w:styleId="9">
    <w:name w:val="heading 9"/>
    <w:basedOn w:val="0"/>
    <w:next w:val="0"/>
    <w:pPr>
      <w:keepNext/>
      <w:keepLines/>
      <w:spacing w:after="0"/>
      <w:outlineLvl w:val="8"/>
    </w:pPr>
    <w:rPr>
      <w:rFonts w:eastAsia="等线 Light" w:cs="Times New Roman"/>
      <w:color w:val="272727"/>
    </w:rPr>
  </w:style>
  <w:style w:type="character" w:default="1" w:styleId="10">
    <w:name w:val="Default Paragraph Font"/>
  </w:style>
  <w:style w:type="paragraph" w:styleId="15">
    <w:name w:val="Title"/>
    <w:basedOn w:val="0"/>
    <w:next w:val="0"/>
    <w:pPr>
      <w:spacing w:after="80" w:line="240" w:lineRule="auto"/>
      <w:contextualSpacing/>
    </w:pPr>
    <w:rPr>
      <w:rFonts w:ascii="Aptos Display" w:eastAsia="等线 Light" w:cs="Times New Roman" w:hAnsi="Aptos Display"/>
      <w:spacing w:val="-10"/>
      <w:kern w:val="28"/>
      <w:sz w:val="56"/>
      <w:szCs w:val="56"/>
    </w:rPr>
  </w:style>
  <w:style w:type="paragraph" w:styleId="16">
    <w:name w:val="Subtitle"/>
    <w:basedOn w:val="0"/>
    <w:next w:val="0"/>
    <w:rPr>
      <w:rFonts w:eastAsia="等线 Light" w:cs="Times New Roman"/>
      <w:color w:val="595959"/>
      <w:spacing w:val="15"/>
      <w:sz w:val="28"/>
      <w:szCs w:val="28"/>
    </w:rPr>
  </w:style>
  <w:style w:type="paragraph" w:customStyle="1" w:styleId="17">
    <w:name w:val="Quote"/>
    <w:basedOn w:val="0"/>
    <w:next w:val="0"/>
    <w:pPr>
      <w:spacing w:before="160"/>
      <w:jc w:val="center"/>
    </w:pPr>
    <w:rPr>
      <w:i/>
      <w:iCs/>
      <w:color w:val="404040"/>
    </w:rPr>
  </w:style>
  <w:style w:type="paragraph" w:customStyle="1" w:styleId="18">
    <w:name w:val="List Paragraph"/>
    <w:basedOn w:val="0"/>
    <w:pPr>
      <w:ind w:left="720"/>
      <w:contextualSpacing/>
    </w:pPr>
  </w:style>
  <w:style w:type="character" w:customStyle="1" w:styleId="19">
    <w:name w:val="Intense Emphasis"/>
    <w:basedOn w:val="10"/>
    <w:rPr>
      <w:i/>
      <w:iCs/>
      <w:color w:val="0F4761"/>
    </w:rPr>
  </w:style>
  <w:style w:type="paragraph" w:customStyle="1" w:styleId="20">
    <w:name w:val="Intense Quote"/>
    <w:basedOn w:val="0"/>
    <w:next w:val="0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21">
    <w:name w:val="Intense Reference"/>
    <w:basedOn w:val="10"/>
    <w:rPr>
      <w:b/>
      <w:bCs/>
      <w:caps w:val="0"/>
      <w:smallCaps/>
      <w:color w:val="0F4761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png"/><Relationship Id="rId3" Type="http://schemas.openxmlformats.org/officeDocument/2006/relationships/image" Target="media/5.png"/><Relationship Id="rId4" Type="http://schemas.openxmlformats.org/officeDocument/2006/relationships/styles" Target="styles.xml"/><Relationship Id="rId5" Type="http://schemas.openxmlformats.org/officeDocument/2006/relationships/numbering" Target="numbering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Yozo_Office</Application>
  <Pages>4</Pages>
  <Words>169</Words>
  <Characters>973</Characters>
  <Lines>55</Lines>
  <Paragraphs>20</Paragraphs>
  <CharactersWithSpaces>1123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hp</dc:creator>
  <cp:lastModifiedBy>vivo user</cp:lastModifiedBy>
  <cp:revision>2</cp:revision>
  <dcterms:created xsi:type="dcterms:W3CDTF">2026-10-14T15:21:00Z</dcterms:created>
  <dcterms:modified xsi:type="dcterms:W3CDTF">2026-10-30T03:11:24Z</dcterms:modified>
</cp:coreProperties>
</file>