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NAME: Sushanth Reddy P V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241901115</w:t>
      </w:r>
      <w:bookmarkStart w:id="0" w:name="_GoBack"/>
      <w:bookmarkEnd w:id="0"/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7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 OF TWO FILES FOR FORENSICS INVESTIGATION BY COMPARE IT SOFTWARE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To compare two files for forensic investigation using Compare It software.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>Compare It</w:t>
      </w:r>
      <w:r>
        <w:rPr>
          <w:sz w:val="32"/>
          <w:szCs w:val="32"/>
        </w:rPr>
        <w:t xml:space="preserve"> software.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Compare It application.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option to choose files for comparison.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compare the contents of both files.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differences highlighted in the comparison window.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changes displayed side by side.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Generate or print a report showing the differences between the two files.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95402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9540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638800" cy="466725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00" cy="4667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429250" cy="472440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47244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19610E6"/>
    <w:multiLevelType w:val="multilevel"/>
    <w:tmpl w:val="E228AEAE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136</Words>
  <Characters>723</Characters>
  <Lines>39</Lines>
  <Paragraphs>19</Paragraphs>
  <CharactersWithSpaces>841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2</cp:revision>
  <dcterms:created xsi:type="dcterms:W3CDTF">2026-10-14T15:34:00Z</dcterms:created>
  <dcterms:modified xsi:type="dcterms:W3CDTF">2026-10-30T03:08:44Z</dcterms:modified>
</cp:coreProperties>
</file>