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40"/>
          <w:szCs w:val="40"/>
          <w:rtl w:val="0"/>
        </w:rPr>
        <w:t xml:space="preserve">Bryan R. Figueroa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color w:val="1f4e79"/>
          <w:sz w:val="20"/>
          <w:szCs w:val="20"/>
          <w:rtl w:val="0"/>
        </w:rPr>
        <w:t xml:space="preserve">AI Agent &amp; LLM-Orchestration Engineer  ·  Full-Stack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9"/>
          <w:szCs w:val="19"/>
          <w:rtl w:val="0"/>
        </w:rPr>
        <w:t xml:space="preserve">El Paso, TX   ·   bryan.r.figueroa@gmail.com   ·   </w:t>
      </w:r>
      <w:hyperlink r:id="rId7">
        <w:r w:rsidDel="00000000" w:rsidR="00000000" w:rsidRPr="00000000">
          <w:rPr>
            <w:rFonts w:ascii="Arial" w:cs="Arial" w:eastAsia="Arial" w:hAnsi="Arial"/>
            <w:color w:val="1f4e79"/>
            <w:sz w:val="19"/>
            <w:szCs w:val="19"/>
            <w:rtl w:val="0"/>
          </w:rPr>
          <w:t xml:space="preserve">linkedin.com/in/bryan-f</w:t>
        </w:r>
      </w:hyperlink>
      <w:r w:rsidDel="00000000" w:rsidR="00000000" w:rsidRPr="00000000">
        <w:rPr>
          <w:rFonts w:ascii="Arial" w:cs="Arial" w:eastAsia="Arial" w:hAnsi="Arial"/>
          <w:color w:val="595959"/>
          <w:sz w:val="19"/>
          <w:szCs w:val="19"/>
          <w:rtl w:val="0"/>
        </w:rPr>
        <w:t xml:space="preserve">   ·   </w:t>
      </w:r>
      <w:hyperlink r:id="rId8">
        <w:r w:rsidDel="00000000" w:rsidR="00000000" w:rsidRPr="00000000">
          <w:rPr>
            <w:rFonts w:ascii="Arial" w:cs="Arial" w:eastAsia="Arial" w:hAnsi="Arial"/>
            <w:color w:val="1f4e79"/>
            <w:sz w:val="19"/>
            <w:szCs w:val="19"/>
            <w:rtl w:val="0"/>
          </w:rPr>
          <w:t xml:space="preserve">github.com/SushiRoll53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="252.00000000000003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19"/>
          <w:szCs w:val="19"/>
          <w:rtl w:val="0"/>
        </w:rPr>
        <w:t xml:space="preserve">Full-stack engineer specializing in AI agent and LLM-orchestration systems. I bring a systems-engineering mindset — Docker, GitHub Actions, Terraform, and real test suites — to agent work built on LangGraph and LittleHorse. I gravitate to the load-bearing parts of a codebase: auth, identity, deploy pipelines, port/adapter seams, and spec-driven design, with human-in-the-loop patterns that respect the reviewer downstream.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512"/>
        </w:tabs>
        <w:spacing w:after="20" w:before="9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El Paso Labs</w:t>
      </w:r>
      <w:r w:rsidDel="00000000" w:rsidR="00000000" w:rsidRPr="00000000">
        <w:rPr>
          <w:rFonts w:ascii="Arial" w:cs="Arial" w:eastAsia="Arial" w:hAnsi="Arial"/>
          <w:color w:val="1a1a1a"/>
          <w:sz w:val="21"/>
          <w:szCs w:val="21"/>
          <w:rtl w:val="0"/>
        </w:rPr>
        <w:t xml:space="preserve">  —  AI Agent Engineer  (promoted from Software Engineer)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Oct 2023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Built a customer-support agent from zero to one for one of the largest payment processors: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FastAPI + langgraph-supervisor topology routing to three specialist experts — RAG over Azure AI Search, Zendesk ticket ops (zenpy), and a Platform expert calling a portal MCP server — behind an Azure Content Safety / Prompt Shield pre-filter with RSA-JWT session auth.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Internal agentic workflow runtime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(Python 3.13 + LittleHorse + pydantic-ai on Azure): authored the AP-invoice approval gate, batch correction loop, verbatim source-excerpt ingestion path, HITL Slack approval flow, and hexagonal port interfaces (ApprovalGate, ContinuationRouter, WorkflowRunner) that let new channels plug in without touching workflow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Custom Zendesk and NetSuite MCP servers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built in Python (FastMCP) where existing MCP offerings didn’t cover what was needed — exposing typed tools with JWT-claim-based per-request identity passthrough, so each tool call acts as the right end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Dynamic multi-tenant OAuth pattern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via Auth0 Management API + Token Vault — idempotently provisions per-provider connections for account-specific token URLs (e.g., NetSuite) without custom token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LangSmith eval suite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with custom evaluators for expert routing, response completeness, scope handling, and Zendesk-action correctness.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Co-led SEIDE,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an Auth0-protected installer/dealer portal — Next.js 14 + Redux Toolkit + MUI frontend, NestJS 8 + MongoDB + CASL backend. Authored the security spine: Auth0 edge middleware, JWKS guard, organization-scoped CASL ABAC, and Mongo session transactions for multi-document atomicity.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Embeddable chat widget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(Next.js) dropping into merchant portals via a single &lt;script&gt; tag, with Next.js API routes as a security perimeter — RSA-signed JWT sessions, hashed per-partner API keys, rate limiting, and a CORS allow-list so the backend key never reaches the browser.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RAG Dashboard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— led the full stack: an Angular 21 frontend over a FastAPI + Azure AI Search backend, with a dual-strategy (BFS + Playwright) crawler the team extended from an earlier KB crawler I built, query-logging analytics, JWT/MSAL auth, and a one-image-any-environment deploy on Azure Container Apps.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Team engineering ergonomics: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reusable GitHub Actions workflows, Terraform/Terragrunt Azure stacks (AI Foundry, Front Door, Postgres Flexible Server), Husky pre-push hooks, PR templates, and a Claude Code Review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10512"/>
        </w:tabs>
        <w:spacing w:after="20" w:before="9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Parabeac</w:t>
      </w:r>
      <w:r w:rsidDel="00000000" w:rsidR="00000000" w:rsidRPr="00000000">
        <w:rPr>
          <w:rFonts w:ascii="Arial" w:cs="Arial" w:eastAsia="Arial" w:hAnsi="Arial"/>
          <w:color w:val="1a1a1a"/>
          <w:sz w:val="21"/>
          <w:szCs w:val="21"/>
          <w:rtl w:val="0"/>
        </w:rPr>
        <w:t xml:space="preserve">  —  Lead Software Developer / App Developer</w:t>
      </w: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19"/>
          <w:szCs w:val="19"/>
          <w:rtl w:val="0"/>
        </w:rPr>
        <w:t xml:space="preserve">2019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Led engineering on a low-code Design-File-to-Flutter tool through its open-source launch (docs, contributor relations, community challenges); built client mobile apps in Flutter/Dart with Firebase auth, database, and cloud functions.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AI / Agents: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LangGraph, LittleHorse, MCP (FastMCP), pydantic-ai, Azure OpenAI, Claude, RAG / Azure AI Search, LangSmith, Langfuse, Supermemory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Python, TypeScript, JavaScript, Dart,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Backend: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FastAPI, async SQLAlchemy 2, Pydantic v2, NestJS, Node.js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Frontend: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Next.js, React, Redux Toolkit, Angular 21, MUI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Infra / DevOps: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Docker, GitHub Actions, Terraform + Terragrunt, Azure (Container Apps, AI Foundry, Front Door, Postgres), Auth0,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6" w:lineRule="auto"/>
        <w:ind w:left="230" w:right="0" w:hanging="17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Languages (Spoken):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19"/>
          <w:szCs w:val="19"/>
          <w:u w:val="none"/>
          <w:shd w:fill="auto" w:val="clear"/>
          <w:vertAlign w:val="baseline"/>
          <w:rtl w:val="0"/>
        </w:rPr>
        <w:t xml:space="preserve"> Bilingual — English &amp; Spanish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1f4e79" w:space="2" w:sz="6" w:val="single"/>
        </w:pBdr>
        <w:spacing w:after="60" w:before="13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512"/>
        </w:tabs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19"/>
          <w:szCs w:val="19"/>
          <w:rtl w:val="0"/>
        </w:rPr>
        <w:t xml:space="preserve">B.S. Computer Science, Minor in Mathematics</w:t>
      </w:r>
      <w:r w:rsidDel="00000000" w:rsidR="00000000" w:rsidRPr="00000000">
        <w:rPr>
          <w:rFonts w:ascii="Arial" w:cs="Arial" w:eastAsia="Arial" w:hAnsi="Arial"/>
          <w:color w:val="1a1a1a"/>
          <w:sz w:val="19"/>
          <w:szCs w:val="19"/>
          <w:rtl w:val="0"/>
        </w:rPr>
        <w:t xml:space="preserve"> — University of Texas at El Paso (UTEP)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04" w:top="864" w:left="864" w:right="8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30" w:hanging="170"/>
      </w:pPr>
      <w:rPr>
        <w:color w:val="1f4e79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bryan-f" TargetMode="External"/><Relationship Id="rId8" Type="http://schemas.openxmlformats.org/officeDocument/2006/relationships/hyperlink" Target="https://github.com/SushiRoll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0u2y3JK+iIHS10jULabtw7/W9Q==">CgMxLjA4AHIhMXFUQzdEa3FRMnZia0tQSC0tSVFQaXFPSnIyT09yTm1h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