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body>
    <w:p w:rsidR="00000000" w:rsidDel="00000000" w:rsidP="00000000" w:rsidRDefault="00000000" w:rsidRPr="00000000" w14:paraId="00000001">
      <w:pPr>
        <w:spacing w:after="20" w:lineRule="auto"/>
        <w:rPr/>
      </w:pPr>
      <w:r w:rsidDel="00000000" w:rsidR="00000000" w:rsidRPr="00000000">
        <w:rPr>
          <w:rFonts w:ascii="Arial" w:cs="Arial" w:eastAsia="Arial" w:hAnsi="Arial"/>
          <w:b w:val="1"/>
          <w:bCs w:val="1"/>
          <w:color w:val="1a1a1a"/>
          <w:sz w:val="40"/>
          <w:szCs w:val="40"/>
          <w:rtl w:val="0"/>
        </w:rPr>
        <w:t xml:space="preserve">Bryan R. Figueroa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2">
      <w:pPr>
        <w:spacing w:after="40" w:lineRule="auto"/>
        <w:rPr/>
      </w:pPr>
      <w:r w:rsidDel="00000000" w:rsidR="00000000" w:rsidRPr="00000000">
        <w:rPr>
          <w:rFonts w:ascii="Arial" w:cs="Arial" w:eastAsia="Arial" w:hAnsi="Arial"/>
          <w:color w:val="1f4e79"/>
          <w:sz w:val="20"/>
          <w:szCs w:val="20"/>
          <w:rtl w:val="0"/>
        </w:rPr>
        <w:t xml:space="preserve">AI Agent &amp; LLM-Orchestration Engineer  ·  Full-Stack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3">
      <w:pPr>
        <w:spacing w:after="60" w:lineRule="auto"/>
        <w:rPr/>
      </w:pPr>
      <w:r w:rsidDel="00000000" w:rsidR="00000000" w:rsidRPr="00000000">
        <w:rPr>
          <w:rFonts w:ascii="Arial" w:cs="Arial" w:eastAsia="Arial" w:hAnsi="Arial"/>
          <w:color w:val="595959"/>
          <w:sz w:val="19"/>
          <w:szCs w:val="19"/>
          <w:rtl w:val="0"/>
        </w:rPr>
        <w:t xml:space="preserve">El Paso, TX   ·   bryan.r.figueroa@gmail.com   ·   </w:t>
      </w:r>
      <w:hyperlink r:id="rId7">
        <w:r w:rsidDel="00000000" w:rsidR="00000000" w:rsidRPr="00000000">
          <w:rPr>
            <w:rFonts w:ascii="Arial" w:cs="Arial" w:eastAsia="Arial" w:hAnsi="Arial"/>
            <w:color w:val="1f4e79"/>
            <w:sz w:val="19"/>
            <w:szCs w:val="19"/>
            <w:rtl w:val="0"/>
          </w:rPr>
          <w:t xml:space="preserve">linkedin.com/in/bryan-f</w:t>
        </w:r>
      </w:hyperlink>
      <w:r w:rsidDel="00000000" w:rsidR="00000000" w:rsidRPr="00000000">
        <w:rPr>
          <w:rFonts w:ascii="Arial" w:cs="Arial" w:eastAsia="Arial" w:hAnsi="Arial"/>
          <w:color w:val="595959"/>
          <w:sz w:val="19"/>
          <w:szCs w:val="19"/>
          <w:rtl w:val="0"/>
        </w:rPr>
        <w:t xml:space="preserve">   ·   </w:t>
      </w:r>
      <w:hyperlink r:id="rId8">
        <w:r w:rsidDel="00000000" w:rsidR="00000000" w:rsidRPr="00000000">
          <w:rPr>
            <w:rFonts w:ascii="Arial" w:cs="Arial" w:eastAsia="Arial" w:hAnsi="Arial"/>
            <w:color w:val="1f4e79"/>
            <w:sz w:val="19"/>
            <w:szCs w:val="19"/>
            <w:rtl w:val="0"/>
          </w:rPr>
          <w:t xml:space="preserve">github.com/SushiRoll53</w:t>
        </w:r>
      </w:hyperlink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4">
      <w:pPr>
        <w:pBdr>
          <w:bottom w:color="1f4e79" w:space="2" w:sz="6" w:val="single"/>
        </w:pBdr>
        <w:spacing w:after="60" w:before="130" w:lineRule="auto"/>
        <w:rPr/>
      </w:pPr>
      <w:r w:rsidDel="00000000" w:rsidR="00000000" w:rsidRPr="00000000">
        <w:rPr>
          <w:rFonts w:ascii="Arial" w:cs="Arial" w:eastAsia="Arial" w:hAnsi="Arial"/>
          <w:b w:val="1"/>
          <w:bCs w:val="1"/>
          <w:color w:val="1f4e79"/>
          <w:sz w:val="22"/>
          <w:szCs w:val="22"/>
          <w:rtl w:val="0"/>
        </w:rPr>
        <w:t xml:space="preserve">SUMMARY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5">
      <w:pPr>
        <w:spacing w:after="40" w:line="252.00000000000003" w:lineRule="auto"/>
        <w:rPr/>
      </w:pPr>
      <w:r w:rsidDel="00000000" w:rsidR="00000000" w:rsidRPr="00000000">
        <w:rPr>
          <w:rFonts w:ascii="Arial" w:cs="Arial" w:eastAsia="Arial" w:hAnsi="Arial"/>
          <w:color w:val="1a1a1a"/>
          <w:sz w:val="19"/>
          <w:szCs w:val="19"/>
          <w:rtl w:val="0"/>
        </w:rPr>
        <w:t xml:space="preserve">Full-stack engineer specializing in AI agent and LLM-orchestration systems. I bring a systems-engineering mindset — Docker, GitHub Actions, Terraform, and real test suites — to agent work built on LangGraph and LittleHorse. I gravitate to the load-bearing parts of a codebase: auth, identity, deploy pipelines, port/adapter seams, and spec-driven design, with human-in-the-loop patterns that respect the reviewer downstream.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6">
      <w:pPr>
        <w:pBdr>
          <w:bottom w:color="1f4e79" w:space="2" w:sz="6" w:val="single"/>
        </w:pBdr>
        <w:spacing w:after="60" w:before="130" w:lineRule="auto"/>
        <w:rPr/>
      </w:pPr>
      <w:r w:rsidDel="00000000" w:rsidR="00000000" w:rsidRPr="00000000">
        <w:rPr>
          <w:rFonts w:ascii="Arial" w:cs="Arial" w:eastAsia="Arial" w:hAnsi="Arial"/>
          <w:b w:val="1"/>
          <w:bCs w:val="1"/>
          <w:color w:val="1f4e79"/>
          <w:sz w:val="22"/>
          <w:szCs w:val="22"/>
          <w:rtl w:val="0"/>
        </w:rPr>
        <w:t xml:space="preserve">EXPERIENCE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7">
      <w:pPr>
        <w:tabs>
          <w:tab w:val="right" w:leader="none" w:pos="10512"/>
        </w:tabs>
        <w:spacing w:after="20" w:before="90" w:lineRule="auto"/>
        <w:rPr/>
      </w:pPr>
      <w:r w:rsidDel="00000000" w:rsidR="00000000" w:rsidRPr="00000000">
        <w:rPr>
          <w:rFonts w:ascii="Arial" w:cs="Arial" w:eastAsia="Arial" w:hAnsi="Arial"/>
          <w:b w:val="1"/>
          <w:bCs w:val="1"/>
          <w:color w:val="1a1a1a"/>
          <w:sz w:val="21"/>
          <w:szCs w:val="21"/>
          <w:rtl w:val="0"/>
        </w:rPr>
        <w:t xml:space="preserve">El Paso Labs</w:t>
      </w:r>
      <w:r w:rsidDel="00000000" w:rsidR="00000000" w:rsidRPr="00000000">
        <w:rPr>
          <w:rFonts w:ascii="Arial" w:cs="Arial" w:eastAsia="Arial" w:hAnsi="Arial"/>
          <w:color w:val="1a1a1a"/>
          <w:sz w:val="21"/>
          <w:szCs w:val="21"/>
          <w:rtl w:val="0"/>
        </w:rPr>
        <w:t xml:space="preserve">  —  AI Agent Engineer  (promoted from Software Engineer)</w:t>
      </w:r>
      <w:r w:rsidDel="00000000" w:rsidR="00000000" w:rsidRPr="00000000">
        <w:rPr>
          <w:rFonts w:ascii="Arial" w:cs="Arial" w:eastAsia="Arial" w:hAnsi="Arial"/>
          <w:i w:val="1"/>
          <w:iCs w:val="1"/>
          <w:color w:val="595959"/>
          <w:sz w:val="19"/>
          <w:szCs w:val="19"/>
          <w:rtl w:val="0"/>
        </w:rPr>
        <w:t>Oct 2023 – Present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8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30" w:before="0" w:line="246" w:lineRule="auto"/>
        <w:ind w:left="230" w:right="0" w:hanging="170"/>
        <w:jc w:val="left"/>
        <w:rPr/>
      </w:pPr>
      <w:r w:rsidDel="00000000" w:rsidR="00000000" w:rsidRPr="00000000">
        <w:rPr>
          <w:rFonts w:ascii="Arial" w:cs="Arial" w:eastAsia="Arial" w:hAnsi="Arial"/>
          <w:b w:val="1"/>
          <w:bCs w:val="1"/>
          <w:i w:val="0"/>
          <w:iCs w:val="0"/>
          <w:smallCaps w:val="0"/>
          <w:strike w:val="0"/>
          <w:color w:val="1a1a1a"/>
          <w:sz w:val="19"/>
          <w:szCs w:val="19"/>
          <w:u w:val="none"/>
          <w:shd w:fill="auto" w:val="clear"/>
          <w:vertAlign w:val="baseline"/>
          <w:rtl w:val="0"/>
        </w:rPr>
        <w:t xml:space="preserve">Built a customer-support agent from zero to one for one of the largest payment processors:</w:t>
      </w: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1a1a1a"/>
          <w:sz w:val="19"/>
          <w:szCs w:val="19"/>
          <w:u w:val="none"/>
          <w:shd w:fill="auto" w:val="clear"/>
          <w:vertAlign w:val="baseline"/>
          <w:rtl w:val="0"/>
        </w:rPr>
        <w:t xml:space="preserve"> FastAPI + langgraph-supervisor topology routing to three specialist experts — RAG over Azure AI Search, Zendesk ticket ops (zenpy), and a Platform expert calling a portal MCP server — behind an Azure Content Safety / Prompt Shield pre-filter with RSA-JWT session auth.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9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30" w:before="0" w:line="246" w:lineRule="auto"/>
        <w:ind w:left="230" w:right="0" w:hanging="170"/>
        <w:jc w:val="left"/>
        <w:rPr/>
      </w:pPr>
      <w:r w:rsidDel="00000000" w:rsidR="00000000" w:rsidRPr="00000000">
        <w:rPr>
          <w:rFonts w:ascii="Arial" w:cs="Arial" w:eastAsia="Arial" w:hAnsi="Arial"/>
          <w:b w:val="1"/>
          <w:bCs w:val="1"/>
          <w:i w:val="0"/>
          <w:iCs w:val="0"/>
          <w:smallCaps w:val="0"/>
          <w:strike w:val="0"/>
          <w:color w:val="1a1a1a"/>
          <w:sz w:val="19"/>
          <w:szCs w:val="19"/>
          <w:u w:val="none"/>
          <w:shd w:fill="auto" w:val="clear"/>
          <w:vertAlign w:val="baseline"/>
          <w:rtl w:val="0"/>
        </w:rPr>
        <w:t xml:space="preserve">Internal agentic workflow runtime</w:t>
      </w: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1a1a1a"/>
          <w:sz w:val="19"/>
          <w:szCs w:val="19"/>
          <w:u w:val="none"/>
          <w:shd w:fill="auto" w:val="clear"/>
          <w:vertAlign w:val="baseline"/>
          <w:rtl w:val="0"/>
        </w:rPr>
        <w:t xml:space="preserve"> (Python 3.13 + LittleHorse + pydantic-ai on Azure): authored the AP-invoice approval gate, batch correction loop, verbatim source-excerpt ingestion path, HITL Slack approval flow, and hexagonal port interfaces (ApprovalGate, ContinuationRouter, WorkflowRunner) that let new channels plug in without touching workflow code.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A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30" w:before="0" w:line="246" w:lineRule="auto"/>
        <w:ind w:left="230" w:right="0" w:hanging="170"/>
        <w:jc w:val="left"/>
        <w:rPr/>
      </w:pPr>
      <w:r w:rsidDel="00000000" w:rsidR="00000000" w:rsidRPr="00000000">
        <w:rPr>
          <w:rFonts w:ascii="Arial" w:cs="Arial" w:eastAsia="Arial" w:hAnsi="Arial"/>
          <w:b w:val="1"/>
          <w:bCs w:val="1"/>
          <w:i w:val="0"/>
          <w:iCs w:val="0"/>
          <w:smallCaps w:val="0"/>
          <w:strike w:val="0"/>
          <w:color w:val="1a1a1a"/>
          <w:sz w:val="19"/>
          <w:szCs w:val="19"/>
          <w:u w:val="none"/>
          <w:shd w:fill="auto" w:val="clear"/>
          <w:vertAlign w:val="baseline"/>
          <w:rtl w:val="0"/>
        </w:rPr>
        <w:t xml:space="preserve">Custom Zendesk and NetSuite MCP servers</w:t>
      </w: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1a1a1a"/>
          <w:sz w:val="19"/>
          <w:szCs w:val="19"/>
          <w:u w:val="none"/>
          <w:shd w:fill="auto" w:val="clear"/>
          <w:vertAlign w:val="baseline"/>
          <w:rtl w:val="0"/>
        </w:rPr>
        <w:t xml:space="preserve"> built in Python (FastMCP) where existing MCP offerings didn’t cover what was needed — exposing typed tools with JWT-claim-based per-request identity passthrough, so each tool call acts as the right end user.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B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30" w:before="0" w:line="246" w:lineRule="auto"/>
        <w:ind w:left="230" w:right="0" w:hanging="170"/>
        <w:jc w:val="left"/>
        <w:rPr/>
      </w:pPr>
      <w:r w:rsidDel="00000000" w:rsidR="00000000" w:rsidRPr="00000000">
        <w:rPr>
          <w:rFonts w:ascii="Arial" w:cs="Arial" w:eastAsia="Arial" w:hAnsi="Arial"/>
          <w:b w:val="1"/>
          <w:bCs w:val="1"/>
          <w:i w:val="0"/>
          <w:iCs w:val="0"/>
          <w:smallCaps w:val="0"/>
          <w:strike w:val="0"/>
          <w:color w:val="1a1a1a"/>
          <w:sz w:val="19"/>
          <w:szCs w:val="19"/>
          <w:u w:val="none"/>
          <w:shd w:fill="auto" w:val="clear"/>
          <w:vertAlign w:val="baseline"/>
          <w:rtl w:val="0"/>
        </w:rPr>
        <w:t xml:space="preserve">Dynamic multi-tenant OAuth pattern</w:t>
      </w: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1a1a1a"/>
          <w:sz w:val="19"/>
          <w:szCs w:val="19"/>
          <w:u w:val="none"/>
          <w:shd w:fill="auto" w:val="clear"/>
          <w:vertAlign w:val="baseline"/>
          <w:rtl w:val="0"/>
        </w:rPr>
        <w:t xml:space="preserve"> via Auth0 Management API + Token Vault — idempotently provisions per-provider connections for account-specific token URLs (e.g., NetSuite) without custom token storage.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C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30" w:before="0" w:line="246" w:lineRule="auto"/>
        <w:ind w:left="230" w:right="0" w:hanging="170"/>
        <w:jc w:val="left"/>
        <w:rPr/>
      </w:pPr>
      <w:r w:rsidDel="00000000" w:rsidR="00000000" w:rsidRPr="00000000">
        <w:rPr>
          <w:rFonts w:ascii="Arial" w:cs="Arial" w:eastAsia="Arial" w:hAnsi="Arial"/>
          <w:b w:val="1"/>
          <w:bCs w:val="1"/>
          <w:i w:val="0"/>
          <w:iCs w:val="0"/>
          <w:smallCaps w:val="0"/>
          <w:strike w:val="0"/>
          <w:color w:val="1a1a1a"/>
          <w:sz w:val="19"/>
          <w:szCs w:val="19"/>
          <w:u w:val="none"/>
          <w:shd w:fill="auto" w:val="clear"/>
          <w:vertAlign w:val="baseline"/>
          <w:rtl w:val="0"/>
        </w:rPr>
        <w:t xml:space="preserve">LangSmith eval suite</w:t>
      </w: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1a1a1a"/>
          <w:sz w:val="19"/>
          <w:szCs w:val="19"/>
          <w:u w:val="none"/>
          <w:shd w:fill="auto" w:val="clear"/>
          <w:vertAlign w:val="baseline"/>
          <w:rtl w:val="0"/>
        </w:rPr>
        <w:t xml:space="preserve"> with custom evaluators for expert routing, response completeness, scope handling, and Zendesk-action correctness.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E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30" w:before="0" w:line="246" w:lineRule="auto"/>
        <w:ind w:left="230" w:right="0" w:hanging="170"/>
        <w:jc w:val="left"/>
        <w:rPr/>
      </w:pPr>
      <w:r w:rsidDel="00000000" w:rsidR="00000000" w:rsidRPr="00000000">
        <w:rPr>
          <w:rFonts w:ascii="Arial" w:cs="Arial" w:eastAsia="Arial" w:hAnsi="Arial"/>
          <w:b w:val="1"/>
          <w:bCs w:val="1"/>
          <w:i w:val="0"/>
          <w:iCs w:val="0"/>
          <w:smallCaps w:val="0"/>
          <w:strike w:val="0"/>
          <w:color w:val="1a1a1a"/>
          <w:sz w:val="19"/>
          <w:szCs w:val="19"/>
          <w:u w:val="none"/>
          <w:shd w:fill="auto" w:val="clear"/>
          <w:vertAlign w:val="baseline"/>
          <w:rtl w:val="0"/>
        </w:rPr>
        <w:t xml:space="preserve">Co-led SEIDE,</w:t>
      </w: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1a1a1a"/>
          <w:sz w:val="19"/>
          <w:szCs w:val="19"/>
          <w:u w:val="none"/>
          <w:shd w:fill="auto" w:val="clear"/>
          <w:vertAlign w:val="baseline"/>
          <w:rtl w:val="0"/>
        </w:rPr>
        <w:t xml:space="preserve"> an Auth0-protected installer/dealer portal — Next.js 14 + Redux Toolkit + MUI frontend, NestJS 8 + MongoDB + CASL backend. Authored the security spine: Auth0 edge middleware, JWKS guard, organization-scoped CASL ABAC, and Mongo session transactions for multi-document atomicity.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F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30" w:before="0" w:line="246" w:lineRule="auto"/>
        <w:ind w:left="230" w:right="0" w:hanging="170"/>
        <w:jc w:val="left"/>
        <w:rPr/>
      </w:pPr>
      <w:r w:rsidDel="00000000" w:rsidR="00000000" w:rsidRPr="00000000">
        <w:rPr>
          <w:rFonts w:ascii="Arial" w:cs="Arial" w:eastAsia="Arial" w:hAnsi="Arial"/>
          <w:b w:val="1"/>
          <w:bCs w:val="1"/>
          <w:i w:val="0"/>
          <w:iCs w:val="0"/>
          <w:smallCaps w:val="0"/>
          <w:strike w:val="0"/>
          <w:color w:val="1a1a1a"/>
          <w:sz w:val="19"/>
          <w:szCs w:val="19"/>
          <w:u w:val="none"/>
          <w:shd w:fill="auto" w:val="clear"/>
          <w:vertAlign w:val="baseline"/>
          <w:rtl w:val="0"/>
        </w:rPr>
        <w:t xml:space="preserve">Embeddable chat widget</w:t>
      </w: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1a1a1a"/>
          <w:sz w:val="19"/>
          <w:szCs w:val="19"/>
          <w:u w:val="none"/>
          <w:shd w:fill="auto" w:val="clear"/>
          <w:vertAlign w:val="baseline"/>
          <w:rtl w:val="0"/>
        </w:rPr>
        <w:t xml:space="preserve"> (Next.js) dropping into merchant portals via a single &lt;script&gt; tag, with Next.js API routes as a security perimeter — RSA-signed JWT sessions, hashed per-partner API keys, rate limiting, and a CORS allow-list so the backend key never reaches the browser.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0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30" w:before="0" w:line="246" w:lineRule="auto"/>
        <w:ind w:left="230" w:right="0" w:hanging="170"/>
        <w:jc w:val="left"/>
        <w:rPr/>
      </w:pPr>
      <w:r w:rsidDel="00000000" w:rsidR="00000000" w:rsidRPr="00000000">
        <w:rPr>
          <w:rFonts w:ascii="Arial" w:cs="Arial" w:eastAsia="Arial" w:hAnsi="Arial"/>
          <w:b/>
          <w:bCs w:val="1"/>
          <w:i w:val="0"/>
          <w:iCs w:val="0"/>
          <w:smallCaps w:val="0"/>
          <w:strike w:val="0"/>
          <w:color w:val="1a1a1a"/>
          <w:sz w:val="19"/>
          <w:szCs w:val="19"/>
          <w:u w:val="none"/>
          <w:shd w:fill="auto" w:val="clear"/>
          <w:vertAlign w:val="baseline"/>
          <w:rtl w:val="0"/>
        </w:rPr>
        <w:t>RAG Dashboard</w:t>
      </w: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1a1a1a"/>
          <w:sz w:val="19"/>
          <w:szCs w:val="19"/>
          <w:u w:val="none"/>
          <w:shd w:fill="auto" w:val="clear"/>
          <w:vertAlign w:val="baseline"/>
          <w:rtl w:val="0"/>
        </w:rPr>
        <w:t xml:space="preserve"> — led the full stack: an Angular 21 frontend over a FastAPI + Azure AI Search backend, with a dual-strategy (BFS + Playwright) crawler the team extended from an earlier KB crawler I built, query-logging analytics, JWT/MSAL auth, and a one-image-any-environment deploy on Azure Container Apps.</w:t>
      </w:r>
    </w:p>
    <w:p w:rsidR="00000000" w:rsidDel="00000000" w:rsidP="00000000" w:rsidRDefault="00000000" w:rsidRPr="00000000" w14:paraId="00000011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30" w:before="0" w:line="246" w:lineRule="auto"/>
        <w:ind w:left="230" w:right="0" w:hanging="170"/>
        <w:jc w:val="left"/>
        <w:rPr/>
      </w:pPr>
      <w:r w:rsidDel="00000000" w:rsidR="00000000" w:rsidRPr="00000000">
        <w:rPr>
          <w:rFonts w:ascii="Arial" w:cs="Arial" w:eastAsia="Arial" w:hAnsi="Arial"/>
          <w:b w:val="1"/>
          <w:bCs w:val="1"/>
          <w:i w:val="0"/>
          <w:iCs w:val="0"/>
          <w:smallCaps w:val="0"/>
          <w:strike w:val="0"/>
          <w:color w:val="1a1a1a"/>
          <w:sz w:val="19"/>
          <w:szCs w:val="19"/>
          <w:u w:val="none"/>
          <w:shd w:fill="auto" w:val="clear"/>
          <w:vertAlign w:val="baseline"/>
          <w:rtl w:val="0"/>
        </w:rPr>
        <w:t xml:space="preserve">Team engineering ergonomics:</w:t>
      </w: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1a1a1a"/>
          <w:sz w:val="19"/>
          <w:szCs w:val="19"/>
          <w:u w:val="none"/>
          <w:shd w:fill="auto" w:val="clear"/>
          <w:vertAlign w:val="baseline"/>
          <w:rtl w:val="0"/>
        </w:rPr>
        <w:t xml:space="preserve"> reusable GitHub Actions workflows, Terraform/Terragrunt Azure stacks (AI Foundry, Front Door, Postgres Flexible Server), Husky pre-push hooks, PR templates, and a Claude Code Review action.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2">
      <w:pPr>
        <w:tabs>
          <w:tab w:val="right" w:leader="none" w:pos="10512"/>
        </w:tabs>
        <w:spacing w:after="20" w:before="90" w:lineRule="auto"/>
        <w:rPr/>
      </w:pPr>
      <w:r w:rsidDel="00000000" w:rsidR="00000000" w:rsidRPr="00000000">
        <w:rPr>
          <w:rFonts w:ascii="Arial" w:cs="Arial" w:eastAsia="Arial" w:hAnsi="Arial"/>
          <w:b w:val="1"/>
          <w:bCs w:val="1"/>
          <w:color w:val="1a1a1a"/>
          <w:sz w:val="21"/>
          <w:szCs w:val="21"/>
          <w:rtl w:val="0"/>
        </w:rPr>
        <w:t xml:space="preserve">Parabeac</w:t>
      </w:r>
      <w:r w:rsidDel="00000000" w:rsidR="00000000" w:rsidRPr="00000000">
        <w:rPr>
          <w:rFonts w:ascii="Arial" w:cs="Arial" w:eastAsia="Arial" w:hAnsi="Arial"/>
          <w:color w:val="1a1a1a"/>
          <w:sz w:val="21"/>
          <w:szCs w:val="21"/>
          <w:rtl w:val="0"/>
        </w:rPr>
        <w:t xml:space="preserve">  —  Lead Software Developer / App Developer</w:t>
      </w:r>
      <w:r w:rsidDel="00000000" w:rsidR="00000000" w:rsidRPr="00000000">
        <w:rPr>
          <w:rFonts w:ascii="Arial" w:cs="Arial" w:eastAsia="Arial" w:hAnsi="Arial"/>
          <w:i w:val="1"/>
          <w:iCs w:val="1"/>
          <w:color w:val="595959"/>
          <w:sz w:val="19"/>
          <w:szCs w:val="19"/>
          <w:rtl w:val="0"/>
        </w:rPr>
        <w:t xml:space="preserve">2019 – 2023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3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30" w:before="0" w:line="246" w:lineRule="auto"/>
        <w:ind w:left="230" w:right="0" w:hanging="170"/>
        <w:jc w:val="left"/>
        <w:rPr/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1a1a1a"/>
          <w:sz w:val="19"/>
          <w:szCs w:val="19"/>
          <w:u w:val="none"/>
          <w:shd w:fill="auto" w:val="clear"/>
          <w:vertAlign w:val="baseline"/>
          <w:rtl w:val="0"/>
        </w:rPr>
        <w:t xml:space="preserve">Led engineering on a low-code Design-File-to-Flutter tool through its open-source launch (docs, contributor relations, community challenges); built client mobile apps in Flutter/Dart with Firebase auth, database, and cloud functions.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4">
      <w:pPr>
        <w:pBdr>
          <w:bottom w:color="1f4e79" w:space="2" w:sz="6" w:val="single"/>
        </w:pBdr>
        <w:spacing w:after="60" w:before="130" w:lineRule="auto"/>
        <w:rPr/>
      </w:pPr>
      <w:r w:rsidDel="00000000" w:rsidR="00000000" w:rsidRPr="00000000">
        <w:rPr>
          <w:rFonts w:ascii="Arial" w:cs="Arial" w:eastAsia="Arial" w:hAnsi="Arial"/>
          <w:b w:val="1"/>
          <w:bCs w:val="1"/>
          <w:color w:val="1f4e79"/>
          <w:sz w:val="22"/>
          <w:szCs w:val="22"/>
          <w:rtl w:val="0"/>
        </w:rPr>
        <w:t xml:space="preserve">SKILLS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5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30" w:before="0" w:line="246" w:lineRule="auto"/>
        <w:ind w:left="230" w:right="0" w:hanging="170"/>
        <w:jc w:val="left"/>
        <w:rPr/>
      </w:pPr>
      <w:r w:rsidDel="00000000" w:rsidR="00000000" w:rsidRPr="00000000">
        <w:rPr>
          <w:rFonts w:ascii="Arial" w:cs="Arial" w:eastAsia="Arial" w:hAnsi="Arial"/>
          <w:b w:val="1"/>
          <w:bCs w:val="1"/>
          <w:i w:val="0"/>
          <w:iCs w:val="0"/>
          <w:smallCaps w:val="0"/>
          <w:strike w:val="0"/>
          <w:color w:val="1a1a1a"/>
          <w:sz w:val="19"/>
          <w:szCs w:val="19"/>
          <w:u w:val="none"/>
          <w:shd w:fill="auto" w:val="clear"/>
          <w:vertAlign w:val="baseline"/>
          <w:rtl w:val="0"/>
        </w:rPr>
        <w:t xml:space="preserve">AI / Agents:</w:t>
      </w: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1a1a1a"/>
          <w:sz w:val="19"/>
          <w:szCs w:val="19"/>
          <w:u w:val="none"/>
          <w:shd w:fill="auto" w:val="clear"/>
          <w:vertAlign w:val="baseline"/>
          <w:rtl w:val="0"/>
        </w:rPr>
        <w:t xml:space="preserve"> LangGraph, LittleHorse, MCP (FastMCP), pydantic-ai, Azure OpenAI, Claude, RAG / Azure AI Search, LangSmith, Langfuse, Supermemory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6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30" w:before="0" w:line="246" w:lineRule="auto"/>
        <w:ind w:left="230" w:right="0" w:hanging="170"/>
        <w:jc w:val="left"/>
        <w:rPr/>
      </w:pPr>
      <w:r w:rsidDel="00000000" w:rsidR="00000000" w:rsidRPr="00000000">
        <w:rPr>
          <w:rFonts w:ascii="Arial" w:cs="Arial" w:eastAsia="Arial" w:hAnsi="Arial"/>
          <w:b w:val="1"/>
          <w:bCs w:val="1"/>
          <w:i w:val="0"/>
          <w:iCs w:val="0"/>
          <w:smallCaps w:val="0"/>
          <w:strike w:val="0"/>
          <w:color w:val="1a1a1a"/>
          <w:sz w:val="19"/>
          <w:szCs w:val="19"/>
          <w:u w:val="none"/>
          <w:shd w:fill="auto" w:val="clear"/>
          <w:vertAlign w:val="baseline"/>
          <w:rtl w:val="0"/>
        </w:rPr>
        <w:t xml:space="preserve">Languages:</w:t>
      </w: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1a1a1a"/>
          <w:sz w:val="19"/>
          <w:szCs w:val="19"/>
          <w:u w:val="none"/>
          <w:shd w:fill="auto" w:val="clear"/>
          <w:vertAlign w:val="baseline"/>
          <w:rtl w:val="0"/>
        </w:rPr>
        <w:t xml:space="preserve"> Python, TypeScript, JavaScript, Dart, SQL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7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30" w:before="0" w:line="246" w:lineRule="auto"/>
        <w:ind w:left="230" w:right="0" w:hanging="170"/>
        <w:jc w:val="left"/>
        <w:rPr/>
      </w:pPr>
      <w:r w:rsidDel="00000000" w:rsidR="00000000" w:rsidRPr="00000000">
        <w:rPr>
          <w:rFonts w:ascii="Arial" w:cs="Arial" w:eastAsia="Arial" w:hAnsi="Arial"/>
          <w:b w:val="1"/>
          <w:bCs w:val="1"/>
          <w:i w:val="0"/>
          <w:iCs w:val="0"/>
          <w:smallCaps w:val="0"/>
          <w:strike w:val="0"/>
          <w:color w:val="1a1a1a"/>
          <w:sz w:val="19"/>
          <w:szCs w:val="19"/>
          <w:u w:val="none"/>
          <w:shd w:fill="auto" w:val="clear"/>
          <w:vertAlign w:val="baseline"/>
          <w:rtl w:val="0"/>
        </w:rPr>
        <w:t xml:space="preserve">Backend:</w:t>
      </w: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1a1a1a"/>
          <w:sz w:val="19"/>
          <w:szCs w:val="19"/>
          <w:u w:val="none"/>
          <w:shd w:fill="auto" w:val="clear"/>
          <w:vertAlign w:val="baseline"/>
          <w:rtl w:val="0"/>
        </w:rPr>
        <w:t xml:space="preserve"> FastAPI, async SQLAlchemy 2, Pydantic v2, NestJS, Node.js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8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30" w:before="0" w:line="246" w:lineRule="auto"/>
        <w:ind w:left="230" w:right="0" w:hanging="170"/>
        <w:jc w:val="left"/>
        <w:rPr/>
      </w:pPr>
      <w:r w:rsidDel="00000000" w:rsidR="00000000" w:rsidRPr="00000000">
        <w:rPr>
          <w:rFonts w:ascii="Arial" w:cs="Arial" w:eastAsia="Arial" w:hAnsi="Arial"/>
          <w:b w:val="1"/>
          <w:bCs w:val="1"/>
          <w:i w:val="0"/>
          <w:iCs w:val="0"/>
          <w:smallCaps w:val="0"/>
          <w:strike w:val="0"/>
          <w:color w:val="1a1a1a"/>
          <w:sz w:val="19"/>
          <w:szCs w:val="19"/>
          <w:u w:val="none"/>
          <w:shd w:fill="auto" w:val="clear"/>
          <w:vertAlign w:val="baseline"/>
          <w:rtl w:val="0"/>
        </w:rPr>
        <w:t xml:space="preserve">Frontend:</w:t>
      </w: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1a1a1a"/>
          <w:sz w:val="19"/>
          <w:szCs w:val="19"/>
          <w:u w:val="none"/>
          <w:shd w:fill="auto" w:val="clear"/>
          <w:vertAlign w:val="baseline"/>
          <w:rtl w:val="0"/>
        </w:rPr>
        <w:t xml:space="preserve"> Next.js, React, Redux Toolkit, Angular 21, MUI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9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30" w:before="0" w:line="246" w:lineRule="auto"/>
        <w:ind w:left="230" w:right="0" w:hanging="170"/>
        <w:jc w:val="left"/>
        <w:rPr/>
      </w:pPr>
      <w:r w:rsidDel="00000000" w:rsidR="00000000" w:rsidRPr="00000000">
        <w:rPr>
          <w:rFonts w:ascii="Arial" w:cs="Arial" w:eastAsia="Arial" w:hAnsi="Arial"/>
          <w:b w:val="1"/>
          <w:bCs w:val="1"/>
          <w:i w:val="0"/>
          <w:iCs w:val="0"/>
          <w:smallCaps w:val="0"/>
          <w:strike w:val="0"/>
          <w:color w:val="1a1a1a"/>
          <w:sz w:val="19"/>
          <w:szCs w:val="19"/>
          <w:u w:val="none"/>
          <w:shd w:fill="auto" w:val="clear"/>
          <w:vertAlign w:val="baseline"/>
          <w:rtl w:val="0"/>
        </w:rPr>
        <w:t xml:space="preserve">Infra / DevOps:</w:t>
      </w: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1a1a1a"/>
          <w:sz w:val="19"/>
          <w:szCs w:val="19"/>
          <w:u w:val="none"/>
          <w:shd w:fill="auto" w:val="clear"/>
          <w:vertAlign w:val="baseline"/>
          <w:rtl w:val="0"/>
        </w:rPr>
        <w:t xml:space="preserve"> Docker, GitHub Actions, Terraform + Terragrunt, Azure (Container Apps, AI Foundry, Front Door, Postgres), Auth0, MongoDB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A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30" w:before="0" w:line="246" w:lineRule="auto"/>
        <w:ind w:left="230" w:right="0" w:hanging="170"/>
        <w:jc w:val="left"/>
        <w:rPr/>
      </w:pPr>
      <w:r w:rsidDel="00000000" w:rsidR="00000000" w:rsidRPr="00000000">
        <w:rPr>
          <w:rFonts w:ascii="Arial" w:cs="Arial" w:eastAsia="Arial" w:hAnsi="Arial"/>
          <w:b w:val="1"/>
          <w:bCs w:val="1"/>
          <w:i w:val="0"/>
          <w:iCs w:val="0"/>
          <w:smallCaps w:val="0"/>
          <w:strike w:val="0"/>
          <w:color w:val="1a1a1a"/>
          <w:sz w:val="19"/>
          <w:szCs w:val="19"/>
          <w:u w:val="none"/>
          <w:shd w:fill="auto" w:val="clear"/>
          <w:vertAlign w:val="baseline"/>
          <w:rtl w:val="0"/>
        </w:rPr>
        <w:t xml:space="preserve">Languages (Spoken):</w:t>
      </w: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1a1a1a"/>
          <w:sz w:val="19"/>
          <w:szCs w:val="19"/>
          <w:u w:val="none"/>
          <w:shd w:fill="auto" w:val="clear"/>
          <w:vertAlign w:val="baseline"/>
          <w:rtl w:val="0"/>
        </w:rPr>
        <w:t xml:space="preserve"> Bilingual — English &amp; Spanish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B">
      <w:pPr>
        <w:pBdr>
          <w:bottom w:color="1f4e79" w:space="2" w:sz="6" w:val="single"/>
        </w:pBdr>
        <w:spacing w:after="60" w:before="130" w:lineRule="auto"/>
        <w:rPr/>
      </w:pPr>
      <w:r w:rsidDel="00000000" w:rsidR="00000000" w:rsidRPr="00000000">
        <w:rPr>
          <w:rFonts w:ascii="Arial" w:cs="Arial" w:eastAsia="Arial" w:hAnsi="Arial"/>
          <w:b w:val="1"/>
          <w:bCs w:val="1"/>
          <w:color w:val="1f4e79"/>
          <w:sz w:val="22"/>
          <w:szCs w:val="22"/>
          <w:rtl w:val="0"/>
        </w:rPr>
        <w:t xml:space="preserve">EDUCATION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C">
      <w:pPr>
        <w:tabs>
          <w:tab w:val="right" w:leader="none" w:pos="10512"/>
        </w:tabs>
        <w:spacing w:after="20" w:lineRule="auto"/>
        <w:rPr/>
      </w:pPr>
      <w:r w:rsidDel="00000000" w:rsidR="00000000" w:rsidRPr="00000000">
        <w:rPr>
          <w:rFonts w:ascii="Arial" w:cs="Arial" w:eastAsia="Arial" w:hAnsi="Arial"/>
          <w:b w:val="1"/>
          <w:bCs w:val="1"/>
          <w:color w:val="1a1a1a"/>
          <w:sz w:val="19"/>
          <w:szCs w:val="19"/>
          <w:rtl w:val="0"/>
        </w:rPr>
        <w:t xml:space="preserve">B.S. Computer Science, Minor in Mathematics</w:t>
      </w:r>
      <w:r w:rsidDel="00000000" w:rsidR="00000000" w:rsidRPr="00000000">
        <w:rPr>
          <w:rFonts w:ascii="Arial" w:cs="Arial" w:eastAsia="Arial" w:hAnsi="Arial"/>
          <w:color w:val="1a1a1a"/>
          <w:sz w:val="19"/>
          <w:szCs w:val="19"/>
          <w:rtl w:val="0"/>
        </w:rPr>
        <w:t xml:space="preserve"> — University of Texas at El Paso (UTEP)</w:t>
      </w:r>
      <w:r w:rsidDel="00000000" w:rsidR="00000000" w:rsidRPr="00000000">
        <w:rPr>
          <w:rFonts w:ascii="Arial" w:cs="Arial" w:eastAsia="Arial" w:hAnsi="Arial"/>
          <w:i w:val="1"/>
          <w:iCs w:val="1"/>
          <w:color w:val="595959"/>
          <w:sz w:val="19"/>
          <w:szCs w:val="19"/>
          <w:rtl w:val="0"/>
        </w:rPr>
        <w:t xml:space="preserve">GPA 3.73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D">
      <w:pPr>
        <w:tabs>
          <w:tab w:val="right" w:leader="none" w:pos="10512"/>
        </w:tabs>
        <w:spacing w:after="20" w:lineRule="auto"/>
        <w:rPr/>
      </w:pPr>
      <w:r w:rsidDel="00000000" w:rsidR="00000000" w:rsidRPr="00000000">
        <w:rPr>
          <w:rFonts w:ascii="Arial" w:cs="Arial" w:eastAsia="Arial" w:hAnsi="Arial"/>
          <w:b w:val="1"/>
          <w:bCs w:val="1"/>
          <w:color w:val="1a1a1a"/>
          <w:sz w:val="19"/>
          <w:szCs w:val="19"/>
          <w:rtl w:val="0"/>
        </w:rPr>
        <w:t xml:space="preserve">A.A. Computer Science</w:t>
      </w:r>
      <w:r w:rsidDel="00000000" w:rsidR="00000000" w:rsidRPr="00000000">
        <w:rPr>
          <w:rFonts w:ascii="Arial" w:cs="Arial" w:eastAsia="Arial" w:hAnsi="Arial"/>
          <w:color w:val="1a1a1a"/>
          <w:sz w:val="19"/>
          <w:szCs w:val="19"/>
          <w:rtl w:val="0"/>
        </w:rPr>
        <w:t xml:space="preserve"> — El Paso Community College (EPCC)</w:t>
      </w:r>
      <w:r w:rsidDel="00000000" w:rsidR="00000000" w:rsidRPr="00000000">
        <w:rPr>
          <w:rFonts w:ascii="Arial" w:cs="Arial" w:eastAsia="Arial" w:hAnsi="Arial"/>
          <w:i w:val="1"/>
          <w:iCs w:val="1"/>
          <w:color w:val="595959"/>
          <w:sz w:val="19"/>
          <w:szCs w:val="19"/>
          <w:rtl w:val="0"/>
        </w:rPr>
        <w:t xml:space="preserve">GPA 3.92</w:t>
      </w:r>
      <w:r w:rsidDel="00000000" w:rsidR="00000000" w:rsidRPr="00000000">
        <w:rPr>
          <w:rtl w:val="0"/>
        </w:rPr>
      </w:r>
    </w:p>
    <w:sectPr>
      <w:pgSz w:h="15840" w:w="12240" w:orient="portrait"/>
      <w:pgMar w:bottom="504" w:top="864" w:left="864" w:right="864" w:header="708" w:footer="708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font w:name="Times New Roman"/>
  <w:font w:name="Georgia"/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abstractNum w:abstractNumId="1">
    <w:lvl w:ilvl="0">
      <w:start w:val="1"/>
      <w:numFmt w:val="bullet"/>
      <w:lvlText w:val="•"/>
      <w:lvlJc w:val="left"/>
      <w:pPr>
        <w:ind w:left="230" w:hanging="170"/>
      </w:pPr>
      <w:rPr>
        <w:color w:val="1f4e79"/>
      </w:rPr>
    </w:lvl>
    <w:lvl w:ilvl="1">
      <w:start w:val="1"/>
      <w:numFmt w:val="bullet"/>
      <w:lvlText w:val=""/>
      <w:lvlJc w:val="left"/>
      <w:pPr>
        <w:ind w:left="0" w:firstLine="0"/>
      </w:pPr>
      <w:rPr/>
    </w:lvl>
    <w:lvl w:ilvl="2">
      <w:start w:val="1"/>
      <w:numFmt w:val="bullet"/>
      <w:lvlText w:val=""/>
      <w:lvlJc w:val="left"/>
      <w:pPr>
        <w:ind w:left="0" w:firstLine="0"/>
      </w:pPr>
      <w:rPr/>
    </w:lvl>
    <w:lvl w:ilvl="3">
      <w:start w:val="1"/>
      <w:numFmt w:val="bullet"/>
      <w:lvlText w:val=""/>
      <w:lvlJc w:val="left"/>
      <w:pPr>
        <w:ind w:left="0" w:firstLine="0"/>
      </w:pPr>
      <w:rPr/>
    </w:lvl>
    <w:lvl w:ilvl="4">
      <w:start w:val="1"/>
      <w:numFmt w:val="bullet"/>
      <w:lvlText w:val=""/>
      <w:lvlJc w:val="left"/>
      <w:pPr>
        <w:ind w:left="0" w:firstLine="0"/>
      </w:pPr>
      <w:rPr/>
    </w:lvl>
    <w:lvl w:ilvl="5">
      <w:start w:val="1"/>
      <w:numFmt w:val="bullet"/>
      <w:lvlText w:val=""/>
      <w:lvlJc w:val="left"/>
      <w:pPr>
        <w:ind w:left="0" w:firstLine="0"/>
      </w:pPr>
      <w:rPr/>
    </w:lvl>
    <w:lvl w:ilvl="6">
      <w:start w:val="1"/>
      <w:numFmt w:val="bullet"/>
      <w:lvlText w:val=""/>
      <w:lvlJc w:val="left"/>
      <w:pPr>
        <w:ind w:left="0" w:firstLine="0"/>
      </w:pPr>
      <w:rPr/>
    </w:lvl>
    <w:lvl w:ilvl="7">
      <w:start w:val="1"/>
      <w:numFmt w:val="bullet"/>
      <w:lvlText w:val=""/>
      <w:lvlJc w:val="left"/>
      <w:pPr>
        <w:ind w:left="0" w:firstLine="0"/>
      </w:pPr>
      <w:rPr/>
    </w:lvl>
    <w:lvl w:ilvl="8">
      <w:start w:val="1"/>
      <w:numFmt w:val="bullet"/>
      <w:lvlText w:val=""/>
      <w:lvlJc w:val="left"/>
      <w:pPr>
        <w:ind w:left="0" w:firstLine="0"/>
      </w:pPr>
      <w:rPr/>
    </w:lvl>
  </w:abstractNum>
  <w:num w:numId="1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embedTrueTypeFonts w:val="1"/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docDefaults>
    <w:rPrDefault>
      <w:rPr/>
    </w:rPrDefault>
    <w:pPrDefault>
      <w:pPr/>
    </w:pPrDefault>
  </w:docDefaults>
  <w:style w:type="table" w:styleId="TableNormal" w:default="1">
    <w:name w:val="TableNormal"/>
    <w:tblPr>
      <w:tblCellMar>
        <w:top w:w="100.0" w:type="dxa"/>
        <w:left w:w="100.0" w:type="dxa"/>
        <w:bottom w:w="100.0" w:type="dxa"/>
        <w:right w:w="100.0" w:type="dxa"/>
      </w:tblCellMar>
    </w:tblPr>
  </w:style>
  <w:style w:type="paragraph" w:styleId="Normal" w:default="1">
    <w:name w:val="normal"/>
  </w:style>
  <w:style w:type="paragraph" w:styleId="Heading1">
    <w:name w:val="heading 1"/>
    <w:basedOn w:val="Normal"/>
    <w:next w:val="Normal"/>
    <w:pPr>
      <w:keepNext w:val="0"/>
      <w:keepLines w:val="0"/>
      <w:pageBreakBefore w:val="0"/>
      <w:widowControl w:val="1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spacing w:after="0" w:before="0" w:line="240" w:lineRule="auto"/>
      <w:ind w:left="0" w:right="0" w:firstLine="0"/>
      <w:jc w:val="left"/>
    </w:pPr>
    <w:rPr>
      <w:rFonts w:ascii="Times New Roman" w:cs="Times New Roman" w:eastAsia="Times New Roman" w:hAnsi="Times New Roman"/>
      <w:b w:val="0"/>
      <w:bCs w:val="0"/>
      <w:i w:val="0"/>
      <w:iCs w:val="0"/>
      <w:smallCaps w:val="0"/>
      <w:strike w:val="0"/>
      <w:color w:val="2e74b5"/>
      <w:sz w:val="32"/>
      <w:szCs w:val="32"/>
      <w:u w:val="none"/>
      <w:shd w:fill="auto" w:val="clear"/>
      <w:vertAlign w:val="baseline"/>
    </w:rPr>
  </w:style>
  <w:style w:type="paragraph" w:styleId="Heading2">
    <w:name w:val="heading 2"/>
    <w:basedOn w:val="Normal"/>
    <w:next w:val="Normal"/>
    <w:pPr>
      <w:keepNext w:val="0"/>
      <w:keepLines w:val="0"/>
      <w:pageBreakBefore w:val="0"/>
      <w:widowControl w:val="1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spacing w:after="0" w:before="0" w:line="240" w:lineRule="auto"/>
      <w:ind w:left="0" w:right="0" w:firstLine="0"/>
      <w:jc w:val="left"/>
    </w:pPr>
    <w:rPr>
      <w:rFonts w:ascii="Times New Roman" w:cs="Times New Roman" w:eastAsia="Times New Roman" w:hAnsi="Times New Roman"/>
      <w:b w:val="0"/>
      <w:bCs w:val="0"/>
      <w:i w:val="0"/>
      <w:iCs w:val="0"/>
      <w:smallCaps w:val="0"/>
      <w:strike w:val="0"/>
      <w:color w:val="2e74b5"/>
      <w:sz w:val="26"/>
      <w:szCs w:val="26"/>
      <w:u w:val="none"/>
      <w:shd w:fill="auto" w:val="clear"/>
      <w:vertAlign w:val="baseline"/>
    </w:rPr>
  </w:style>
  <w:style w:type="paragraph" w:styleId="Heading3">
    <w:name w:val="heading 3"/>
    <w:basedOn w:val="Normal"/>
    <w:next w:val="Normal"/>
    <w:pPr>
      <w:keepNext w:val="0"/>
      <w:keepLines w:val="0"/>
      <w:pageBreakBefore w:val="0"/>
      <w:widowControl w:val="1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spacing w:after="0" w:before="0" w:line="240" w:lineRule="auto"/>
      <w:ind w:left="0" w:right="0" w:firstLine="0"/>
      <w:jc w:val="left"/>
    </w:pPr>
    <w:rPr>
      <w:rFonts w:ascii="Times New Roman" w:cs="Times New Roman" w:eastAsia="Times New Roman" w:hAnsi="Times New Roman"/>
      <w:b w:val="0"/>
      <w:bCs w:val="0"/>
      <w:i w:val="0"/>
      <w:iCs w:val="0"/>
      <w:smallCaps w:val="0"/>
      <w:strike w:val="0"/>
      <w:color w:val="1f4d78"/>
      <w:sz w:val="24"/>
      <w:szCs w:val="24"/>
      <w:u w:val="none"/>
      <w:shd w:fill="auto" w:val="clear"/>
      <w:vertAlign w:val="baseline"/>
    </w:rPr>
  </w:style>
  <w:style w:type="paragraph" w:styleId="Heading4">
    <w:name w:val="heading 4"/>
    <w:basedOn w:val="Normal"/>
    <w:next w:val="Normal"/>
    <w:pPr>
      <w:keepNext w:val="0"/>
      <w:keepLines w:val="0"/>
      <w:pageBreakBefore w:val="0"/>
      <w:widowControl w:val="1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spacing w:after="0" w:before="0" w:line="240" w:lineRule="auto"/>
      <w:ind w:left="0" w:right="0" w:firstLine="0"/>
      <w:jc w:val="left"/>
    </w:pPr>
    <w:rPr>
      <w:rFonts w:ascii="Times New Roman" w:cs="Times New Roman" w:eastAsia="Times New Roman" w:hAnsi="Times New Roman"/>
      <w:b w:val="0"/>
      <w:bCs w:val="0"/>
      <w:i w:val="1"/>
      <w:iCs w:val="1"/>
      <w:smallCaps w:val="0"/>
      <w:strike w:val="0"/>
      <w:color w:val="2e74b5"/>
      <w:sz w:val="20"/>
      <w:szCs w:val="20"/>
      <w:u w:val="none"/>
      <w:shd w:fill="auto" w:val="clear"/>
      <w:vertAlign w:val="baseline"/>
    </w:rPr>
  </w:style>
  <w:style w:type="paragraph" w:styleId="Heading5">
    <w:name w:val="heading 5"/>
    <w:basedOn w:val="Normal"/>
    <w:next w:val="Normal"/>
    <w:pPr>
      <w:keepNext w:val="0"/>
      <w:keepLines w:val="0"/>
      <w:pageBreakBefore w:val="0"/>
      <w:widowControl w:val="1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spacing w:after="0" w:before="0" w:line="240" w:lineRule="auto"/>
      <w:ind w:left="0" w:right="0" w:firstLine="0"/>
      <w:jc w:val="left"/>
    </w:pPr>
    <w:rPr>
      <w:rFonts w:ascii="Times New Roman" w:cs="Times New Roman" w:eastAsia="Times New Roman" w:hAnsi="Times New Roman"/>
      <w:b w:val="0"/>
      <w:bCs w:val="0"/>
      <w:i w:val="0"/>
      <w:iCs w:val="0"/>
      <w:smallCaps w:val="0"/>
      <w:strike w:val="0"/>
      <w:color w:val="2e74b5"/>
      <w:sz w:val="20"/>
      <w:szCs w:val="20"/>
      <w:u w:val="none"/>
      <w:shd w:fill="auto" w:val="clear"/>
      <w:vertAlign w:val="baseline"/>
    </w:rPr>
  </w:style>
  <w:style w:type="paragraph" w:styleId="Heading6">
    <w:name w:val="heading 6"/>
    <w:basedOn w:val="Normal"/>
    <w:next w:val="Normal"/>
    <w:pPr>
      <w:keepNext w:val="0"/>
      <w:keepLines w:val="0"/>
      <w:pageBreakBefore w:val="0"/>
      <w:widowControl w:val="1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spacing w:after="0" w:before="0" w:line="240" w:lineRule="auto"/>
      <w:ind w:left="0" w:right="0" w:firstLine="0"/>
      <w:jc w:val="left"/>
    </w:pPr>
    <w:rPr>
      <w:rFonts w:ascii="Times New Roman" w:cs="Times New Roman" w:eastAsia="Times New Roman" w:hAnsi="Times New Roman"/>
      <w:b w:val="0"/>
      <w:bCs w:val="0"/>
      <w:i w:val="0"/>
      <w:iCs w:val="0"/>
      <w:smallCaps w:val="0"/>
      <w:strike w:val="0"/>
      <w:color w:val="1f4d78"/>
      <w:sz w:val="20"/>
      <w:szCs w:val="20"/>
      <w:u w:val="none"/>
      <w:shd w:fill="auto" w:val="clear"/>
      <w:vertAlign w:val="baseline"/>
    </w:rPr>
  </w:style>
  <w:style w:type="paragraph" w:styleId="Title">
    <w:name w:val="Title"/>
    <w:basedOn w:val="Normal"/>
    <w:next w:val="Normal"/>
    <w:pPr>
      <w:keepNext w:val="0"/>
      <w:keepLines w:val="0"/>
      <w:pageBreakBefore w:val="0"/>
      <w:widowControl w:val="1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spacing w:after="0" w:before="0" w:line="240" w:lineRule="auto"/>
      <w:ind w:left="0" w:right="0" w:firstLine="0"/>
      <w:jc w:val="left"/>
    </w:pPr>
    <w:rPr>
      <w:rFonts w:ascii="Times New Roman" w:cs="Times New Roman" w:eastAsia="Times New Roman" w:hAnsi="Times New Roman"/>
      <w:b w:val="0"/>
      <w:bCs w:val="0"/>
      <w:i w:val="0"/>
      <w:iCs w:val="0"/>
      <w:smallCaps w:val="0"/>
      <w:strike w:val="0"/>
      <w:color w:val="000000"/>
      <w:sz w:val="56"/>
      <w:szCs w:val="56"/>
      <w:u w:val="none"/>
      <w:shd w:fill="auto" w:val="clear"/>
      <w:vertAlign w:val="baseline"/>
    </w:rPr>
  </w:style>
  <w:style w:type="paragraph" w:styleId="Subtitle">
    <w:name w:val="Subtitle"/>
    <w:basedOn w:val="Normal"/>
    <w:next w:val="Normal"/>
    <w:pPr>
      <w:keepNext w:val="1"/>
      <w:keepLines w:val="1"/>
      <w:pageBreakBefore w:val="0"/>
      <w:spacing w:after="80" w:before="360" w:lineRule="auto"/>
    </w:pPr>
    <w:rPr>
      <w:rFonts w:ascii="Georgia" w:cs="Georgia" w:eastAsia="Georgia" w:hAnsi="Georgia"/>
      <w:i w:val="1"/>
      <w:iCs w:val="1"/>
      <w:color w:val="666666"/>
      <w:sz w:val="48"/>
      <w:szCs w:val="48"/>
    </w:rPr>
  </w:style>
</w:style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5" Type="http://schemas.openxmlformats.org/officeDocument/2006/relationships/styles" Target="styles.xml"/><Relationship Id="rId6" Type="http://schemas.openxmlformats.org/officeDocument/2006/relationships/customXml" Target="../customXML/item1.xml"/><Relationship Id="rId7" Type="http://schemas.openxmlformats.org/officeDocument/2006/relationships/hyperlink" Target="https://www.linkedin.com/in/bryan-f" TargetMode="External"/><Relationship Id="rId8" Type="http://schemas.openxmlformats.org/officeDocument/2006/relationships/hyperlink" Target="https://github.com/SushiRoll53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go:gDocsCustomXmlDataStorage xmlns:go="http://customooxmlschemas.google.com/" xmlns:r="http://schemas.openxmlformats.org/officeDocument/2006/relationships" uri="GoogleDocsCustomDataVersion2">
  <go:docsCustomData xmlns:go="http://customooxmlschemas.google.com/" roundtripDataSignature="AMtx7miMck4qEk7jhhV6hOvwUxV7qdJjPg==">CgMxLjA4AHIhMWlBck14SkZlN2xrcndlaDFSMDFjUTNHaENvQ2xfZGJE</go:docsCustomData>
</go:gDocsCustomXmlDataStorage>
</file>

<file path=customXML/itemProps1.xml><?xml version="1.0" encoding="utf-8"?>
<ds:datastoreItem xmlns:ds="http://schemas.openxmlformats.org/officeDocument/2006/customXml" ds:itemID="{11111111-1234-1234-1234-123412341234}">
  <ds:schemaRefs>
    <ds:schemaRef ds:uri="http://schemas.openxmlformats.org/officeDocument/2006/relationships"/>
    <ds:schemaRef ds:uri="http://customooxmlschemas.google.com/"/>
  </ds:schemaRefs>
</ds:datastoreItem>
</file>