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Archiving and Purging Data Using Azure Data Factory</w:t>
      </w:r>
    </w:p>
    <w:p w:rsidR="00000000" w:rsidDel="00000000" w:rsidP="00000000" w:rsidRDefault="00000000" w:rsidRPr="00000000" w14:paraId="00000002">
      <w:pPr>
        <w:keepNext w:val="0"/>
        <w:keepLines w:val="0"/>
        <w:spacing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Next w:val="0"/>
        <w:keepLines w:val="0"/>
        <w:spacing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spacing w:before="2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era of big data, organizations are constantly generating and managing large volumes of data. To ensure smooth operations and optimized storage usage, it is crucial to archive historical data and purge obsolete data efficiently. This project was undertaken to design and implement an automated solution for archiving and purging datasets using </w:t>
      </w:r>
      <w:r w:rsidDel="00000000" w:rsidR="00000000" w:rsidRPr="00000000">
        <w:rPr>
          <w:rFonts w:ascii="Times New Roman" w:cs="Times New Roman" w:eastAsia="Times New Roman" w:hAnsi="Times New Roman"/>
          <w:b w:val="1"/>
          <w:sz w:val="24"/>
          <w:szCs w:val="24"/>
          <w:rtl w:val="0"/>
        </w:rPr>
        <w:t xml:space="preserve">Azure Data Factory (ADF)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 handle data generated between 2010 and 2020 of an Airline Loyalty Program, focusing on:</w:t>
      </w:r>
    </w:p>
    <w:p w:rsidR="00000000" w:rsidDel="00000000" w:rsidP="00000000" w:rsidRDefault="00000000" w:rsidRPr="00000000" w14:paraId="00000007">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Archiving historical data (2013–2017) into a dedicated storage location for long-term retention.</w:t>
      </w:r>
    </w:p>
    <w:p w:rsidR="00000000" w:rsidDel="00000000" w:rsidP="00000000" w:rsidRDefault="00000000" w:rsidRPr="00000000" w14:paraId="00000008">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Purging older, obsolete data (2010–2012) while logging its details for audit purposes.</w:t>
      </w:r>
    </w:p>
    <w:p w:rsidR="00000000" w:rsidDel="00000000" w:rsidP="00000000" w:rsidRDefault="00000000" w:rsidRPr="00000000" w14:paraId="00000009">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Performing </w:t>
      </w:r>
      <w:r w:rsidDel="00000000" w:rsidR="00000000" w:rsidRPr="00000000">
        <w:rPr>
          <w:rFonts w:ascii="Times New Roman" w:cs="Times New Roman" w:eastAsia="Times New Roman" w:hAnsi="Times New Roman"/>
          <w:b w:val="1"/>
          <w:sz w:val="24"/>
          <w:szCs w:val="24"/>
          <w:rtl w:val="0"/>
        </w:rPr>
        <w:t xml:space="preserve">EDA</w:t>
      </w:r>
      <w:r w:rsidDel="00000000" w:rsidR="00000000" w:rsidRPr="00000000">
        <w:rPr>
          <w:rFonts w:ascii="Times New Roman" w:cs="Times New Roman" w:eastAsia="Times New Roman" w:hAnsi="Times New Roman"/>
          <w:sz w:val="24"/>
          <w:szCs w:val="24"/>
          <w:rtl w:val="0"/>
        </w:rPr>
        <w:t xml:space="preserve"> on relevant data (2018-2020) based on selected use-case.</w:t>
      </w:r>
    </w:p>
    <w:p w:rsidR="00000000" w:rsidDel="00000000" w:rsidP="00000000" w:rsidRDefault="00000000" w:rsidRPr="00000000" w14:paraId="0000000A">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Automating the entire process to reduce manual intervention.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spacing w:before="2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Objectives</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the project were:</w:t>
      </w:r>
    </w:p>
    <w:p w:rsidR="00000000" w:rsidDel="00000000" w:rsidP="00000000" w:rsidRDefault="00000000" w:rsidRPr="00000000" w14:paraId="0000000E">
      <w:pPr>
        <w:numPr>
          <w:ilvl w:val="0"/>
          <w:numId w:val="5"/>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Clean Data</w:t>
      </w:r>
      <w:r w:rsidDel="00000000" w:rsidR="00000000" w:rsidRPr="00000000">
        <w:rPr>
          <w:rFonts w:ascii="Times New Roman" w:cs="Times New Roman" w:eastAsia="Times New Roman" w:hAnsi="Times New Roman"/>
          <w:sz w:val="24"/>
          <w:szCs w:val="24"/>
          <w:rtl w:val="0"/>
        </w:rPr>
        <w:t xml:space="preserve">: Process raw data stored in the </w:t>
      </w:r>
      <w:r w:rsidDel="00000000" w:rsidR="00000000" w:rsidRPr="00000000">
        <w:rPr>
          <w:rFonts w:ascii="Times New Roman" w:cs="Times New Roman" w:eastAsia="Times New Roman" w:hAnsi="Times New Roman"/>
          <w:sz w:val="24"/>
          <w:szCs w:val="24"/>
          <w:rtl w:val="0"/>
        </w:rPr>
        <w:t xml:space="preserve">raw-data</w:t>
      </w:r>
      <w:r w:rsidDel="00000000" w:rsidR="00000000" w:rsidRPr="00000000">
        <w:rPr>
          <w:rFonts w:ascii="Times New Roman" w:cs="Times New Roman" w:eastAsia="Times New Roman" w:hAnsi="Times New Roman"/>
          <w:sz w:val="24"/>
          <w:szCs w:val="24"/>
          <w:rtl w:val="0"/>
        </w:rPr>
        <w:t xml:space="preserve"> container, clean it, and store the output in the </w:t>
      </w:r>
      <w:r w:rsidDel="00000000" w:rsidR="00000000" w:rsidRPr="00000000">
        <w:rPr>
          <w:rFonts w:ascii="Times New Roman" w:cs="Times New Roman" w:eastAsia="Times New Roman" w:hAnsi="Times New Roman"/>
          <w:sz w:val="24"/>
          <w:szCs w:val="24"/>
          <w:rtl w:val="0"/>
        </w:rPr>
        <w:t xml:space="preserve">processed-data</w:t>
      </w:r>
      <w:r w:rsidDel="00000000" w:rsidR="00000000" w:rsidRPr="00000000">
        <w:rPr>
          <w:rFonts w:ascii="Times New Roman" w:cs="Times New Roman" w:eastAsia="Times New Roman" w:hAnsi="Times New Roman"/>
          <w:sz w:val="24"/>
          <w:szCs w:val="24"/>
          <w:rtl w:val="0"/>
        </w:rPr>
        <w:t xml:space="preserve"> container as Parquet files.</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2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5"/>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Archive Data</w:t>
      </w:r>
      <w:r w:rsidDel="00000000" w:rsidR="00000000" w:rsidRPr="00000000">
        <w:rPr>
          <w:rFonts w:ascii="Times New Roman" w:cs="Times New Roman" w:eastAsia="Times New Roman" w:hAnsi="Times New Roman"/>
          <w:sz w:val="24"/>
          <w:szCs w:val="24"/>
          <w:rtl w:val="0"/>
        </w:rPr>
        <w:t xml:space="preserve">: Move historical data (from specific years) to a dedicated archival location using cost-effective cool storage.</w:t>
      </w:r>
    </w:p>
    <w:p w:rsidR="00000000" w:rsidDel="00000000" w:rsidP="00000000" w:rsidRDefault="00000000" w:rsidRPr="00000000" w14:paraId="0000001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39"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Purge Data</w:t>
      </w:r>
      <w:r w:rsidDel="00000000" w:rsidR="00000000" w:rsidRPr="00000000">
        <w:rPr>
          <w:rFonts w:ascii="Times New Roman" w:cs="Times New Roman" w:eastAsia="Times New Roman" w:hAnsi="Times New Roman"/>
          <w:sz w:val="24"/>
          <w:szCs w:val="24"/>
          <w:rtl w:val="0"/>
        </w:rPr>
        <w:t xml:space="preserve">: Remove obsolete data while logging its metadata for traceability.</w:t>
      </w:r>
    </w:p>
    <w:p w:rsidR="00000000" w:rsidDel="00000000" w:rsidP="00000000" w:rsidRDefault="00000000" w:rsidRPr="00000000" w14:paraId="0000001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Automation</w:t>
      </w:r>
      <w:r w:rsidDel="00000000" w:rsidR="00000000" w:rsidRPr="00000000">
        <w:rPr>
          <w:rFonts w:ascii="Times New Roman" w:cs="Times New Roman" w:eastAsia="Times New Roman" w:hAnsi="Times New Roman"/>
          <w:sz w:val="24"/>
          <w:szCs w:val="24"/>
          <w:rtl w:val="0"/>
        </w:rPr>
        <w:t xml:space="preserve">: Design pipelines in Azure Data Factory to automate the cleaning, archiving, and purging workflows.</w:t>
      </w:r>
    </w:p>
    <w:p w:rsidR="00000000" w:rsidDel="00000000" w:rsidP="00000000" w:rsidRDefault="00000000" w:rsidRPr="00000000" w14:paraId="00000016">
      <w:pPr>
        <w:numPr>
          <w:ilvl w:val="0"/>
          <w:numId w:val="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Cost Optimization</w:t>
      </w:r>
      <w:r w:rsidDel="00000000" w:rsidR="00000000" w:rsidRPr="00000000">
        <w:rPr>
          <w:rFonts w:ascii="Times New Roman" w:cs="Times New Roman" w:eastAsia="Times New Roman" w:hAnsi="Times New Roman"/>
          <w:sz w:val="24"/>
          <w:szCs w:val="24"/>
          <w:rtl w:val="0"/>
        </w:rPr>
        <w:t xml:space="preserve">: Leverage separate storage accounts for archived and purged data containers, utilizing cool storage for reduced costs.</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spacing w:before="2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System Design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consisted of a main pipeline orchestrated using Azure Data Factory that performed cleaning, archiving and purging activity effectively.</w:t>
      </w:r>
      <w:r w:rsidDel="00000000" w:rsidR="00000000" w:rsidRPr="00000000">
        <w:rPr>
          <w:rtl w:val="0"/>
        </w:rPr>
      </w:r>
    </w:p>
    <w:p w:rsidR="00000000" w:rsidDel="00000000" w:rsidP="00000000" w:rsidRDefault="00000000" w:rsidRPr="00000000" w14:paraId="0000001A">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Folder Structure</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used the following folder structure across multiple Azure Blob Storage accounts:</w:t>
      </w:r>
    </w:p>
    <w:p w:rsidR="00000000" w:rsidDel="00000000" w:rsidP="00000000" w:rsidRDefault="00000000" w:rsidRPr="00000000" w14:paraId="0000001C">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raw-data</w:t>
      </w:r>
      <w:r w:rsidDel="00000000" w:rsidR="00000000" w:rsidRPr="00000000">
        <w:rPr>
          <w:rFonts w:ascii="Times New Roman" w:cs="Times New Roman" w:eastAsia="Times New Roman" w:hAnsi="Times New Roman"/>
          <w:b w:val="1"/>
          <w:sz w:val="24"/>
          <w:szCs w:val="24"/>
          <w:rtl w:val="0"/>
        </w:rPr>
        <w:t xml:space="preserve"> (Hot Storage Account)</w:t>
      </w:r>
      <w:r w:rsidDel="00000000" w:rsidR="00000000" w:rsidRPr="00000000">
        <w:rPr>
          <w:rFonts w:ascii="Times New Roman" w:cs="Times New Roman" w:eastAsia="Times New Roman" w:hAnsi="Times New Roman"/>
          <w:sz w:val="24"/>
          <w:szCs w:val="24"/>
          <w:rtl w:val="0"/>
        </w:rPr>
        <w:t xml:space="preserve">: Stores unprocessed raw datasets.</w:t>
      </w:r>
    </w:p>
    <w:p w:rsidR="00000000" w:rsidDel="00000000" w:rsidP="00000000" w:rsidRDefault="00000000" w:rsidRPr="00000000" w14:paraId="0000001D">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processed-data</w:t>
      </w:r>
      <w:r w:rsidDel="00000000" w:rsidR="00000000" w:rsidRPr="00000000">
        <w:rPr>
          <w:rFonts w:ascii="Times New Roman" w:cs="Times New Roman" w:eastAsia="Times New Roman" w:hAnsi="Times New Roman"/>
          <w:b w:val="1"/>
          <w:sz w:val="24"/>
          <w:szCs w:val="24"/>
          <w:rtl w:val="0"/>
        </w:rPr>
        <w:t xml:space="preserve"> (Hot Storage Account)</w:t>
      </w:r>
      <w:r w:rsidDel="00000000" w:rsidR="00000000" w:rsidRPr="00000000">
        <w:rPr>
          <w:rFonts w:ascii="Times New Roman" w:cs="Times New Roman" w:eastAsia="Times New Roman" w:hAnsi="Times New Roman"/>
          <w:sz w:val="24"/>
          <w:szCs w:val="24"/>
          <w:rtl w:val="0"/>
        </w:rPr>
        <w:t xml:space="preserve">: Stores cleaned data in Parquet format for further processing.</w:t>
      </w:r>
    </w:p>
    <w:p w:rsidR="00000000" w:rsidDel="00000000" w:rsidP="00000000" w:rsidRDefault="00000000" w:rsidRPr="00000000" w14:paraId="0000001E">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archived-data</w:t>
      </w:r>
      <w:r w:rsidDel="00000000" w:rsidR="00000000" w:rsidRPr="00000000">
        <w:rPr>
          <w:rFonts w:ascii="Times New Roman" w:cs="Times New Roman" w:eastAsia="Times New Roman" w:hAnsi="Times New Roman"/>
          <w:b w:val="1"/>
          <w:sz w:val="24"/>
          <w:szCs w:val="24"/>
          <w:rtl w:val="0"/>
        </w:rPr>
        <w:t xml:space="preserve"> (Cool Storage Account)</w:t>
      </w:r>
      <w:r w:rsidDel="00000000" w:rsidR="00000000" w:rsidRPr="00000000">
        <w:rPr>
          <w:rFonts w:ascii="Times New Roman" w:cs="Times New Roman" w:eastAsia="Times New Roman" w:hAnsi="Times New Roman"/>
          <w:sz w:val="24"/>
          <w:szCs w:val="24"/>
          <w:rtl w:val="0"/>
        </w:rPr>
        <w:t xml:space="preserve">: Stores archived data for long-term retention.</w:t>
      </w:r>
    </w:p>
    <w:p w:rsidR="00000000" w:rsidDel="00000000" w:rsidP="00000000" w:rsidRDefault="00000000" w:rsidRPr="00000000" w14:paraId="0000001F">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purged-data</w:t>
      </w:r>
      <w:r w:rsidDel="00000000" w:rsidR="00000000" w:rsidRPr="00000000">
        <w:rPr>
          <w:rFonts w:ascii="Times New Roman" w:cs="Times New Roman" w:eastAsia="Times New Roman" w:hAnsi="Times New Roman"/>
          <w:b w:val="1"/>
          <w:sz w:val="24"/>
          <w:szCs w:val="24"/>
          <w:rtl w:val="0"/>
        </w:rPr>
        <w:t xml:space="preserve"> (Cool Storage Account)</w:t>
      </w:r>
      <w:r w:rsidDel="00000000" w:rsidR="00000000" w:rsidRPr="00000000">
        <w:rPr>
          <w:rFonts w:ascii="Times New Roman" w:cs="Times New Roman" w:eastAsia="Times New Roman" w:hAnsi="Times New Roman"/>
          <w:sz w:val="24"/>
          <w:szCs w:val="24"/>
          <w:rtl w:val="0"/>
        </w:rPr>
        <w:t xml:space="preserve">: Temporarily holds obsolete datasets before deletion.</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segregation ensured optimized performance, cost savings, and compliance with data lifecycle policies.</w:t>
      </w:r>
    </w:p>
    <w:p w:rsidR="00000000" w:rsidDel="00000000" w:rsidP="00000000" w:rsidRDefault="00000000" w:rsidRPr="00000000" w14:paraId="00000021">
      <w:pPr>
        <w:keepNext w:val="0"/>
        <w:keepLines w:val="0"/>
        <w:spacing w:after="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Architecture Diagram</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05300"/>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spacing w:before="2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Implementation</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was carried out using a single pipeline in Azure Data Factory (ADF), which orchestrated the execution of three notebooks:</w:t>
      </w:r>
    </w:p>
    <w:p w:rsidR="00000000" w:rsidDel="00000000" w:rsidP="00000000" w:rsidRDefault="00000000" w:rsidRPr="00000000" w14:paraId="00000025">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Notebook</w:t>
      </w:r>
    </w:p>
    <w:p w:rsidR="00000000" w:rsidDel="00000000" w:rsidP="00000000" w:rsidRDefault="00000000" w:rsidRPr="00000000" w14:paraId="00000026">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Archiving Notebook</w:t>
      </w:r>
    </w:p>
    <w:p w:rsidR="00000000" w:rsidDel="00000000" w:rsidP="00000000" w:rsidRDefault="00000000" w:rsidRPr="00000000" w14:paraId="0000002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(EDA) Notebook</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 Linked Service deletion activity was configured within the pipeline to handle data purging.</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spacing w:after="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Pipeline Overview</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 was designed to execute the notebooks sequentially, ensuring smooth data transformation, archival, and analysis. The steps in the pipeline are as follows:</w:t>
      </w:r>
    </w:p>
    <w:p w:rsidR="00000000" w:rsidDel="00000000" w:rsidP="00000000" w:rsidRDefault="00000000" w:rsidRPr="00000000" w14:paraId="0000002C">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Notebook Execution</w:t>
      </w:r>
    </w:p>
    <w:p w:rsidR="00000000" w:rsidDel="00000000" w:rsidP="00000000" w:rsidRDefault="00000000" w:rsidRPr="00000000" w14:paraId="0000002D">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Archiving Notebook Execution</w:t>
      </w:r>
    </w:p>
    <w:p w:rsidR="00000000" w:rsidDel="00000000" w:rsidP="00000000" w:rsidRDefault="00000000" w:rsidRPr="00000000" w14:paraId="0000002E">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EDA Notebook Execution</w:t>
      </w:r>
    </w:p>
    <w:p w:rsidR="00000000" w:rsidDel="00000000" w:rsidP="00000000" w:rsidRDefault="00000000" w:rsidRPr="00000000" w14:paraId="0000002F">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Purging Activity</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sequential structure ensured that the datasets flowed seamlessly through the data lifecycle, from cleaning to archiving, analysis, and eventual purging of obsolete data.</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Cleaning Notebook</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Data Cleaning Notebook</w:t>
      </w:r>
      <w:r w:rsidDel="00000000" w:rsidR="00000000" w:rsidRPr="00000000">
        <w:rPr>
          <w:rFonts w:ascii="Times New Roman" w:cs="Times New Roman" w:eastAsia="Times New Roman" w:hAnsi="Times New Roman"/>
          <w:sz w:val="24"/>
          <w:szCs w:val="24"/>
          <w:rtl w:val="0"/>
        </w:rPr>
        <w:t xml:space="preserve"> was the first step in the pipeline. It processed raw data stored in the </w:t>
      </w:r>
      <w:r w:rsidDel="00000000" w:rsidR="00000000" w:rsidRPr="00000000">
        <w:rPr>
          <w:rFonts w:ascii="Times New Roman" w:cs="Times New Roman" w:eastAsia="Times New Roman" w:hAnsi="Times New Roman"/>
          <w:sz w:val="24"/>
          <w:szCs w:val="24"/>
          <w:rtl w:val="0"/>
        </w:rPr>
        <w:t xml:space="preserve">raw-data</w:t>
      </w:r>
      <w:r w:rsidDel="00000000" w:rsidR="00000000" w:rsidRPr="00000000">
        <w:rPr>
          <w:rFonts w:ascii="Times New Roman" w:cs="Times New Roman" w:eastAsia="Times New Roman" w:hAnsi="Times New Roman"/>
          <w:sz w:val="24"/>
          <w:szCs w:val="24"/>
          <w:rtl w:val="0"/>
        </w:rPr>
        <w:t xml:space="preserve"> container and transformed it into a cleaned format for downstream operations.</w:t>
      </w:r>
    </w:p>
    <w:p w:rsidR="00000000" w:rsidDel="00000000" w:rsidP="00000000" w:rsidRDefault="00000000" w:rsidRPr="00000000" w14:paraId="0000003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Steps:</w:t>
      </w:r>
    </w:p>
    <w:p w:rsidR="00000000" w:rsidDel="00000000" w:rsidP="00000000" w:rsidRDefault="00000000" w:rsidRPr="00000000" w14:paraId="00000035">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the raw data.</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3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transformations to remove null values, and resolve inconsistencies.</w:t>
      </w:r>
    </w:p>
    <w:p w:rsidR="00000000" w:rsidDel="00000000" w:rsidP="00000000" w:rsidRDefault="00000000" w:rsidRPr="00000000" w14:paraId="0000003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3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276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Saving the cleaned data in </w:t>
      </w:r>
      <w:r w:rsidDel="00000000" w:rsidR="00000000" w:rsidRPr="00000000">
        <w:rPr>
          <w:rFonts w:ascii="Times New Roman" w:cs="Times New Roman" w:eastAsia="Times New Roman" w:hAnsi="Times New Roman"/>
          <w:b w:val="1"/>
          <w:sz w:val="24"/>
          <w:szCs w:val="24"/>
          <w:rtl w:val="0"/>
        </w:rPr>
        <w:t xml:space="preserve">Parquet format</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sz w:val="24"/>
          <w:szCs w:val="24"/>
          <w:rtl w:val="0"/>
        </w:rPr>
        <w:t xml:space="preserve">processed-data</w:t>
      </w:r>
      <w:r w:rsidDel="00000000" w:rsidR="00000000" w:rsidRPr="00000000">
        <w:rPr>
          <w:rFonts w:ascii="Times New Roman" w:cs="Times New Roman" w:eastAsia="Times New Roman" w:hAnsi="Times New Roman"/>
          <w:sz w:val="24"/>
          <w:szCs w:val="24"/>
          <w:rtl w:val="0"/>
        </w:rPr>
        <w:t xml:space="preserve"> container.</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Archiving Notebook</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Data Archiving Notebook</w:t>
      </w:r>
      <w:r w:rsidDel="00000000" w:rsidR="00000000" w:rsidRPr="00000000">
        <w:rPr>
          <w:rFonts w:ascii="Times New Roman" w:cs="Times New Roman" w:eastAsia="Times New Roman" w:hAnsi="Times New Roman"/>
          <w:sz w:val="24"/>
          <w:szCs w:val="24"/>
          <w:rtl w:val="0"/>
        </w:rPr>
        <w:t xml:space="preserve"> was the second step, responsible for moving historical data to cost-efficient cool storage in the </w:t>
      </w:r>
      <w:r w:rsidDel="00000000" w:rsidR="00000000" w:rsidRPr="00000000">
        <w:rPr>
          <w:rFonts w:ascii="Times New Roman" w:cs="Times New Roman" w:eastAsia="Times New Roman" w:hAnsi="Times New Roman"/>
          <w:sz w:val="24"/>
          <w:szCs w:val="24"/>
          <w:rtl w:val="0"/>
        </w:rPr>
        <w:t xml:space="preserve">archived-data</w:t>
      </w:r>
      <w:r w:rsidDel="00000000" w:rsidR="00000000" w:rsidRPr="00000000">
        <w:rPr>
          <w:rFonts w:ascii="Times New Roman" w:cs="Times New Roman" w:eastAsia="Times New Roman" w:hAnsi="Times New Roman"/>
          <w:sz w:val="24"/>
          <w:szCs w:val="24"/>
          <w:rtl w:val="0"/>
        </w:rPr>
        <w:t xml:space="preserve"> container.</w:t>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Steps:</w:t>
      </w:r>
    </w:p>
    <w:p w:rsidR="00000000" w:rsidDel="00000000" w:rsidP="00000000" w:rsidRDefault="00000000" w:rsidRPr="00000000" w14:paraId="00000040">
      <w:pPr>
        <w:numPr>
          <w:ilvl w:val="0"/>
          <w:numId w:val="9"/>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data for archival (e.g., 2013–2017).</w:t>
      </w:r>
    </w:p>
    <w:p w:rsidR="00000000" w:rsidDel="00000000" w:rsidP="00000000" w:rsidRDefault="00000000" w:rsidRPr="00000000" w14:paraId="0000004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9"/>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Saving the archived data in the </w:t>
      </w:r>
      <w:r w:rsidDel="00000000" w:rsidR="00000000" w:rsidRPr="00000000">
        <w:rPr>
          <w:rFonts w:ascii="Times New Roman" w:cs="Times New Roman" w:eastAsia="Times New Roman" w:hAnsi="Times New Roman"/>
          <w:sz w:val="24"/>
          <w:szCs w:val="24"/>
          <w:rtl w:val="0"/>
        </w:rPr>
        <w:t xml:space="preserve">archived-data</w:t>
      </w:r>
      <w:r w:rsidDel="00000000" w:rsidR="00000000" w:rsidRPr="00000000">
        <w:rPr>
          <w:rFonts w:ascii="Times New Roman" w:cs="Times New Roman" w:eastAsia="Times New Roman" w:hAnsi="Times New Roman"/>
          <w:sz w:val="24"/>
          <w:szCs w:val="24"/>
          <w:rtl w:val="0"/>
        </w:rPr>
        <w:t xml:space="preserve"> container in Parquet format.</w:t>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EDA Notebook</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EDA Notebook</w:t>
      </w:r>
      <w:r w:rsidDel="00000000" w:rsidR="00000000" w:rsidRPr="00000000">
        <w:rPr>
          <w:rFonts w:ascii="Times New Roman" w:cs="Times New Roman" w:eastAsia="Times New Roman" w:hAnsi="Times New Roman"/>
          <w:sz w:val="24"/>
          <w:szCs w:val="24"/>
          <w:rtl w:val="0"/>
        </w:rPr>
        <w:t xml:space="preserve"> was designed to analyze a subset of relevant data (2018–2020) to showcase a use case. This step demonstrated how cleaned and structured data could be leveraged for generating actionable insights.</w:t>
      </w:r>
    </w:p>
    <w:p w:rsidR="00000000" w:rsidDel="00000000" w:rsidP="00000000" w:rsidRDefault="00000000" w:rsidRPr="00000000" w14:paraId="0000004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What impact did the campaign have on booked flights during summer?</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Steps:</w:t>
      </w:r>
    </w:p>
    <w:p w:rsidR="00000000" w:rsidDel="00000000" w:rsidP="00000000" w:rsidRDefault="00000000" w:rsidRPr="00000000" w14:paraId="00000049">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relevant data for the years 2018–2020.</w:t>
      </w:r>
    </w:p>
    <w:p w:rsidR="00000000" w:rsidDel="00000000" w:rsidP="00000000" w:rsidRDefault="00000000" w:rsidRPr="00000000" w14:paraId="0000004A">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summer months (June–August) to evaluate trends in flight bookings.</w:t>
      </w:r>
    </w:p>
    <w:p w:rsidR="00000000" w:rsidDel="00000000" w:rsidP="00000000" w:rsidRDefault="00000000" w:rsidRPr="00000000" w14:paraId="0000004B">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insights with graphs and charts to identify the campaign's impact.</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provided clear trends that highlighted the success of the campaign.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Data Purging Activity</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purging process was automated using a Linked Service deletion activity in Azure Data Factory. This activity identified and removed obsolete data (e.g., 2010–2012) from the </w:t>
      </w:r>
      <w:r w:rsidDel="00000000" w:rsidR="00000000" w:rsidRPr="00000000">
        <w:rPr>
          <w:rFonts w:ascii="Times New Roman" w:cs="Times New Roman" w:eastAsia="Times New Roman" w:hAnsi="Times New Roman"/>
          <w:sz w:val="24"/>
          <w:szCs w:val="24"/>
          <w:rtl w:val="0"/>
        </w:rPr>
        <w:t xml:space="preserve">processed-data</w:t>
      </w:r>
      <w:r w:rsidDel="00000000" w:rsidR="00000000" w:rsidRPr="00000000">
        <w:rPr>
          <w:rFonts w:ascii="Times New Roman" w:cs="Times New Roman" w:eastAsia="Times New Roman" w:hAnsi="Times New Roman"/>
          <w:sz w:val="24"/>
          <w:szCs w:val="24"/>
          <w:rtl w:val="0"/>
        </w:rPr>
        <w:t xml:space="preserve"> container while ensuring compliance with traceability requirements.</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w:t>
      </w:r>
    </w:p>
    <w:p w:rsidR="00000000" w:rsidDel="00000000" w:rsidP="00000000" w:rsidRDefault="00000000" w:rsidRPr="00000000" w14:paraId="00000051">
      <w:pPr>
        <w:numPr>
          <w:ilvl w:val="0"/>
          <w:numId w:val="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Identify Data for Purging</w:t>
      </w:r>
      <w:r w:rsidDel="00000000" w:rsidR="00000000" w:rsidRPr="00000000">
        <w:rPr>
          <w:rFonts w:ascii="Times New Roman" w:cs="Times New Roman" w:eastAsia="Times New Roman" w:hAnsi="Times New Roman"/>
          <w:sz w:val="24"/>
          <w:szCs w:val="24"/>
          <w:rtl w:val="0"/>
        </w:rPr>
        <w:t xml:space="preserve">: Configured filters in ADF to target specific data ranges (2010–2012).</w:t>
      </w:r>
    </w:p>
    <w:p w:rsidR="00000000" w:rsidDel="00000000" w:rsidP="00000000" w:rsidRDefault="00000000" w:rsidRPr="00000000" w14:paraId="00000052">
      <w:pPr>
        <w:numPr>
          <w:ilvl w:val="0"/>
          <w:numId w:val="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Log Metadata</w:t>
      </w:r>
      <w:r w:rsidDel="00000000" w:rsidR="00000000" w:rsidRPr="00000000">
        <w:rPr>
          <w:rFonts w:ascii="Times New Roman" w:cs="Times New Roman" w:eastAsia="Times New Roman" w:hAnsi="Times New Roman"/>
          <w:sz w:val="24"/>
          <w:szCs w:val="24"/>
          <w:rtl w:val="0"/>
        </w:rPr>
        <w:t xml:space="preserve">: Logged details of deleted files (e.g., file paths, sizes, and timestamps) in an Azure SQL Database table named </w:t>
      </w:r>
      <w:r w:rsidDel="00000000" w:rsidR="00000000" w:rsidRPr="00000000">
        <w:rPr>
          <w:rFonts w:ascii="Times New Roman" w:cs="Times New Roman" w:eastAsia="Times New Roman" w:hAnsi="Times New Roman"/>
          <w:sz w:val="24"/>
          <w:szCs w:val="24"/>
          <w:rtl w:val="0"/>
        </w:rPr>
        <w:t xml:space="preserve">PurgedDataLogs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Delete Data</w:t>
      </w:r>
      <w:r w:rsidDel="00000000" w:rsidR="00000000" w:rsidRPr="00000000">
        <w:rPr>
          <w:rFonts w:ascii="Times New Roman" w:cs="Times New Roman" w:eastAsia="Times New Roman" w:hAnsi="Times New Roman"/>
          <w:sz w:val="24"/>
          <w:szCs w:val="24"/>
          <w:rtl w:val="0"/>
        </w:rPr>
        <w:t xml:space="preserve">: Removed the identified files permanently from the storage container.</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Automating the entire process in ADF (Azure Data Factory) to reduce manual intervention.</w:t>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1)Creation of Linked Service in ADF for accessing Azure Databricks Notebooks.</w:t>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Azure Databricks compute for new linked service</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it Databricks_service, selected subscription provided by Hexaware, selected workspace (Azure resource) used for Databricks.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3378361"/>
            <wp:effectExtent b="0" l="0" r="0" t="0"/>
            <wp:docPr id="12" name="image2.png"/>
            <a:graphic>
              <a:graphicData uri="http://schemas.openxmlformats.org/drawingml/2006/picture">
                <pic:pic>
                  <pic:nvPicPr>
                    <pic:cNvPr id="0" name="image2.png"/>
                    <pic:cNvPicPr preferRelativeResize="0"/>
                  </pic:nvPicPr>
                  <pic:blipFill>
                    <a:blip r:embed="rId18"/>
                    <a:srcRect b="35158" l="0" r="0" t="0"/>
                    <a:stretch>
                      <a:fillRect/>
                    </a:stretch>
                  </pic:blipFill>
                  <pic:spPr>
                    <a:xfrm>
                      <a:off x="0" y="0"/>
                      <a:ext cx="4438650" cy="337836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Selected existing cluster, accessed using access token we can get in databricks (setting→user→developer→access_tokens→generate_new_token)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4695825"/>
            <wp:effectExtent b="0" l="0" r="0" t="0"/>
            <wp:docPr id="18" name="image15.png"/>
            <a:graphic>
              <a:graphicData uri="http://schemas.openxmlformats.org/drawingml/2006/picture">
                <pic:pic>
                  <pic:nvPicPr>
                    <pic:cNvPr id="0" name="image15.png"/>
                    <pic:cNvPicPr preferRelativeResize="0"/>
                  </pic:nvPicPr>
                  <pic:blipFill>
                    <a:blip r:embed="rId19"/>
                    <a:srcRect b="0" l="0" r="0" t="26636"/>
                    <a:stretch>
                      <a:fillRect/>
                    </a:stretch>
                  </pic:blipFill>
                  <pic:spPr>
                    <a:xfrm>
                      <a:off x="0" y="0"/>
                      <a:ext cx="50196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service for Databricks created Successfully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09359"/>
            <wp:effectExtent b="0" l="0" r="0" t="0"/>
            <wp:docPr id="33" name="image39.png"/>
            <a:graphic>
              <a:graphicData uri="http://schemas.openxmlformats.org/drawingml/2006/picture">
                <pic:pic>
                  <pic:nvPicPr>
                    <pic:cNvPr id="0" name="image39.png"/>
                    <pic:cNvPicPr preferRelativeResize="0"/>
                  </pic:nvPicPr>
                  <pic:blipFill>
                    <a:blip r:embed="rId20"/>
                    <a:srcRect b="17035" l="0" r="0" t="0"/>
                    <a:stretch>
                      <a:fillRect/>
                    </a:stretch>
                  </pic:blipFill>
                  <pic:spPr>
                    <a:xfrm>
                      <a:off x="0" y="0"/>
                      <a:ext cx="5943600" cy="150935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2)Creation of New Pipeline named ‘Archiving_and_Purging_Pipeline’ in ADF.</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 New Databricks Notebook activity in the pipeline, named ETL_Notebook.</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0243"/>
            <wp:effectExtent b="0" l="0" r="0" t="0"/>
            <wp:docPr id="6" name="image18.png"/>
            <a:graphic>
              <a:graphicData uri="http://schemas.openxmlformats.org/drawingml/2006/picture">
                <pic:pic>
                  <pic:nvPicPr>
                    <pic:cNvPr id="0" name="image18.png"/>
                    <pic:cNvPicPr preferRelativeResize="0"/>
                  </pic:nvPicPr>
                  <pic:blipFill>
                    <a:blip r:embed="rId21"/>
                    <a:srcRect b="25663" l="0" r="0" t="0"/>
                    <a:stretch>
                      <a:fillRect/>
                    </a:stretch>
                  </pic:blipFill>
                  <pic:spPr>
                    <a:xfrm>
                      <a:off x="0" y="0"/>
                      <a:ext cx="5943600" cy="257024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Used already created linked service ‘Databricks_service’ and tested connection with service.</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0877"/>
            <wp:effectExtent b="0" l="0" r="0" t="0"/>
            <wp:docPr id="5" name="image36.png"/>
            <a:graphic>
              <a:graphicData uri="http://schemas.openxmlformats.org/drawingml/2006/picture">
                <pic:pic>
                  <pic:nvPicPr>
                    <pic:cNvPr id="0" name="image36.png"/>
                    <pic:cNvPicPr preferRelativeResize="0"/>
                  </pic:nvPicPr>
                  <pic:blipFill>
                    <a:blip r:embed="rId22"/>
                    <a:srcRect b="11709" l="0" r="0" t="0"/>
                    <a:stretch>
                      <a:fillRect/>
                    </a:stretch>
                  </pic:blipFill>
                  <pic:spPr>
                    <a:xfrm>
                      <a:off x="0" y="0"/>
                      <a:ext cx="5943600" cy="285087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 Settings gave Notebook path by browsing files to use (Linked service root→Users→username→Airline_Loyalty_Cleaning)</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0511"/>
            <wp:effectExtent b="0" l="0" r="0" t="0"/>
            <wp:docPr id="27" name="image26.png"/>
            <a:graphic>
              <a:graphicData uri="http://schemas.openxmlformats.org/drawingml/2006/picture">
                <pic:pic>
                  <pic:nvPicPr>
                    <pic:cNvPr id="0" name="image26.png"/>
                    <pic:cNvPicPr preferRelativeResize="0"/>
                  </pic:nvPicPr>
                  <pic:blipFill>
                    <a:blip r:embed="rId23"/>
                    <a:srcRect b="58155" l="0" r="0" t="0"/>
                    <a:stretch>
                      <a:fillRect/>
                    </a:stretch>
                  </pic:blipFill>
                  <pic:spPr>
                    <a:xfrm>
                      <a:off x="0" y="0"/>
                      <a:ext cx="5943600" cy="153051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99959"/>
            <wp:effectExtent b="0" l="0" r="0" t="0"/>
            <wp:docPr id="37" name="image32.png"/>
            <a:graphic>
              <a:graphicData uri="http://schemas.openxmlformats.org/drawingml/2006/picture">
                <pic:pic>
                  <pic:nvPicPr>
                    <pic:cNvPr id="0" name="image32.png"/>
                    <pic:cNvPicPr preferRelativeResize="0"/>
                  </pic:nvPicPr>
                  <pic:blipFill>
                    <a:blip r:embed="rId24"/>
                    <a:srcRect b="23923" l="0" r="0" t="0"/>
                    <a:stretch>
                      <a:fillRect/>
                    </a:stretch>
                  </pic:blipFill>
                  <pic:spPr>
                    <a:xfrm>
                      <a:off x="0" y="0"/>
                      <a:ext cx="5943600" cy="24999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 New Databricks Notebook activity in the pipeline, named Archived_and_purged_Notebook.</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9211"/>
            <wp:effectExtent b="0" l="0" r="0" t="0"/>
            <wp:docPr id="31" name="image29.png"/>
            <a:graphic>
              <a:graphicData uri="http://schemas.openxmlformats.org/drawingml/2006/picture">
                <pic:pic>
                  <pic:nvPicPr>
                    <pic:cNvPr id="0" name="image29.png"/>
                    <pic:cNvPicPr preferRelativeResize="0"/>
                  </pic:nvPicPr>
                  <pic:blipFill>
                    <a:blip r:embed="rId25"/>
                    <a:srcRect b="27966" l="0" r="0" t="0"/>
                    <a:stretch>
                      <a:fillRect/>
                    </a:stretch>
                  </pic:blipFill>
                  <pic:spPr>
                    <a:xfrm>
                      <a:off x="0" y="0"/>
                      <a:ext cx="5943600" cy="255921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same Databricks linked service , checked connection.</w:t>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2250"/>
            <wp:effectExtent b="0" l="0" r="0" t="0"/>
            <wp:docPr id="22" name="image35.png"/>
            <a:graphic>
              <a:graphicData uri="http://schemas.openxmlformats.org/drawingml/2006/picture">
                <pic:pic>
                  <pic:nvPicPr>
                    <pic:cNvPr id="0" name="image35.png"/>
                    <pic:cNvPicPr preferRelativeResize="0"/>
                  </pic:nvPicPr>
                  <pic:blipFill>
                    <a:blip r:embed="rId26"/>
                    <a:srcRect b="21409"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‘Airline_Loyalty_Archiving’ Notebook path same as we did above.</w:t>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466"/>
            <wp:effectExtent b="0" l="0" r="0" t="0"/>
            <wp:docPr id="36" name="image30.png"/>
            <a:graphic>
              <a:graphicData uri="http://schemas.openxmlformats.org/drawingml/2006/picture">
                <pic:pic>
                  <pic:nvPicPr>
                    <pic:cNvPr id="0" name="image30.png"/>
                    <pic:cNvPicPr preferRelativeResize="0"/>
                  </pic:nvPicPr>
                  <pic:blipFill>
                    <a:blip r:embed="rId27"/>
                    <a:srcRect b="55291" l="0" r="0" t="0"/>
                    <a:stretch>
                      <a:fillRect/>
                    </a:stretch>
                  </pic:blipFill>
                  <pic:spPr>
                    <a:xfrm>
                      <a:off x="0" y="0"/>
                      <a:ext cx="5943600" cy="135846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our final 3rd Notebook we executed through the same pipeline. Created a new Activity named EDA_Notebook.</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4125"/>
            <wp:effectExtent b="0" l="0" r="0" t="0"/>
            <wp:docPr id="4" name="image17.png"/>
            <a:graphic>
              <a:graphicData uri="http://schemas.openxmlformats.org/drawingml/2006/picture">
                <pic:pic>
                  <pic:nvPicPr>
                    <pic:cNvPr id="0" name="image17.png"/>
                    <pic:cNvPicPr preferRelativeResize="0"/>
                  </pic:nvPicPr>
                  <pic:blipFill>
                    <a:blip r:embed="rId28"/>
                    <a:srcRect b="25770" l="0" r="0" t="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also we used the same linked service (so we had created only one linked service for databricks). Each time we tested the connection .</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4259"/>
            <wp:effectExtent b="0" l="0" r="0" t="0"/>
            <wp:docPr id="7" name="image3.png"/>
            <a:graphic>
              <a:graphicData uri="http://schemas.openxmlformats.org/drawingml/2006/picture">
                <pic:pic>
                  <pic:nvPicPr>
                    <pic:cNvPr id="0" name="image3.png"/>
                    <pic:cNvPicPr preferRelativeResize="0"/>
                  </pic:nvPicPr>
                  <pic:blipFill>
                    <a:blip r:embed="rId29"/>
                    <a:srcRect b="21805" l="0" r="0" t="0"/>
                    <a:stretch>
                      <a:fillRect/>
                    </a:stretch>
                  </pic:blipFill>
                  <pic:spPr>
                    <a:xfrm>
                      <a:off x="0" y="0"/>
                      <a:ext cx="5943600" cy="261425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–Browsed Airline_Loyalty_EDA notebook path for activity.</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71625"/>
            <wp:effectExtent b="0" l="0" r="0" t="0"/>
            <wp:docPr id="21" name="image13.png"/>
            <a:graphic>
              <a:graphicData uri="http://schemas.openxmlformats.org/drawingml/2006/picture">
                <pic:pic>
                  <pic:nvPicPr>
                    <pic:cNvPr id="0" name="image13.png"/>
                    <pic:cNvPicPr preferRelativeResize="0"/>
                  </pic:nvPicPr>
                  <pic:blipFill>
                    <a:blip r:embed="rId30"/>
                    <a:srcRect b="57908" l="0" r="0" t="0"/>
                    <a:stretch>
                      <a:fillRect/>
                    </a:stretch>
                  </pic:blipFill>
                  <pic:spPr>
                    <a:xfrm>
                      <a:off x="0" y="0"/>
                      <a:ext cx="59436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all 3 Notebooks in the Pipeline connected according to sequence of execution.</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a purged container where we stored data that needed to be purged using a purging process using a Linked Service deletion activity in Azure Data Factory. This activity identified and removed obsolete data (e.g., 2010–2012) from the processed-data container while ensuring compliance with traceability requirements.</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2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–Named delete activity as ‘purging_activity’.</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Second linked service of Azure Blob Storage to have access to ADL storage to delete data from purged </w:t>
      </w:r>
      <w:r w:rsidDel="00000000" w:rsidR="00000000" w:rsidRPr="00000000">
        <w:rPr>
          <w:rFonts w:ascii="Times New Roman" w:cs="Times New Roman" w:eastAsia="Times New Roman" w:hAnsi="Times New Roman"/>
          <w:sz w:val="24"/>
          <w:szCs w:val="24"/>
          <w:rtl w:val="0"/>
        </w:rPr>
        <w:t xml:space="preserve">container</w:t>
      </w:r>
      <w:r w:rsidDel="00000000" w:rsidR="00000000" w:rsidRPr="00000000">
        <w:rPr>
          <w:rFonts w:ascii="Times New Roman" w:cs="Times New Roman" w:eastAsia="Times New Roman" w:hAnsi="Times New Roman"/>
          <w:sz w:val="24"/>
          <w:szCs w:val="24"/>
          <w:rtl w:val="0"/>
        </w:rPr>
        <w:t xml:space="preserve">. Named linked service ‘purging_service’. Used storage account ‘</w:t>
      </w:r>
      <w:r w:rsidDel="00000000" w:rsidR="00000000" w:rsidRPr="00000000">
        <w:rPr>
          <w:rFonts w:ascii="Times New Roman" w:cs="Times New Roman" w:eastAsia="Times New Roman" w:hAnsi="Times New Roman"/>
          <w:sz w:val="24"/>
          <w:szCs w:val="24"/>
          <w:rtl w:val="0"/>
        </w:rPr>
        <w:t xml:space="preserve">storage4cooolsushil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 Tier ADL: Ideal for infrequently accessed data, providing a balance of cost and access latency ; where we have our purged container.</w:t>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39000"/>
            <wp:effectExtent b="0" l="0" r="0" t="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Selected source for purging activity (ADL root→purged-data→2010-2012 file)</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6843"/>
            <wp:effectExtent b="0" l="0" r="0" t="0"/>
            <wp:docPr id="25" name="image38.png"/>
            <a:graphic>
              <a:graphicData uri="http://schemas.openxmlformats.org/drawingml/2006/picture">
                <pic:pic>
                  <pic:nvPicPr>
                    <pic:cNvPr id="0" name="image38.png"/>
                    <pic:cNvPicPr preferRelativeResize="0"/>
                  </pic:nvPicPr>
                  <pic:blipFill>
                    <a:blip r:embed="rId35"/>
                    <a:srcRect b="71297" l="0" r="0" t="0"/>
                    <a:stretch>
                      <a:fillRect/>
                    </a:stretch>
                  </pic:blipFill>
                  <pic:spPr>
                    <a:xfrm>
                      <a:off x="0" y="0"/>
                      <a:ext cx="5943600" cy="203684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path which we browsed and all our properties for purging_activity.</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2169075"/>
            <wp:effectExtent b="0" l="0" r="0" t="0"/>
            <wp:docPr id="10" name="image9.png"/>
            <a:graphic>
              <a:graphicData uri="http://schemas.openxmlformats.org/drawingml/2006/picture">
                <pic:pic>
                  <pic:nvPicPr>
                    <pic:cNvPr id="0" name="image9.png"/>
                    <pic:cNvPicPr preferRelativeResize="0"/>
                  </pic:nvPicPr>
                  <pic:blipFill>
                    <a:blip r:embed="rId36"/>
                    <a:srcRect b="62162" l="0" r="0" t="0"/>
                    <a:stretch>
                      <a:fillRect/>
                    </a:stretch>
                  </pic:blipFill>
                  <pic:spPr>
                    <a:xfrm>
                      <a:off x="0" y="0"/>
                      <a:ext cx="4833938" cy="21690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a logging setting for this activity because we need to maintain purging (deletion) logs, that's why given logging file storage path within linked service.</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1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we have constructed our pipeline workflow successfully and given a sequence of execution as per project requirement. </w:t>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first Extract and Clean data using </w:t>
      </w:r>
      <w:r w:rsidDel="00000000" w:rsidR="00000000" w:rsidRPr="00000000">
        <w:rPr>
          <w:rFonts w:ascii="Times New Roman" w:cs="Times New Roman" w:eastAsia="Times New Roman" w:hAnsi="Times New Roman"/>
          <w:b w:val="1"/>
          <w:sz w:val="24"/>
          <w:szCs w:val="24"/>
          <w:rtl w:val="0"/>
        </w:rPr>
        <w:t xml:space="preserve">ETL_Notebook</w:t>
      </w:r>
      <w:r w:rsidDel="00000000" w:rsidR="00000000" w:rsidRPr="00000000">
        <w:rPr>
          <w:rFonts w:ascii="Times New Roman" w:cs="Times New Roman" w:eastAsia="Times New Roman" w:hAnsi="Times New Roman"/>
          <w:sz w:val="24"/>
          <w:szCs w:val="24"/>
          <w:rtl w:val="0"/>
        </w:rPr>
        <w:t xml:space="preserve"> then we divided data and stored it in archived and purged container using </w:t>
      </w:r>
      <w:r w:rsidDel="00000000" w:rsidR="00000000" w:rsidRPr="00000000">
        <w:rPr>
          <w:rFonts w:ascii="Times New Roman" w:cs="Times New Roman" w:eastAsia="Times New Roman" w:hAnsi="Times New Roman"/>
          <w:b w:val="1"/>
          <w:sz w:val="24"/>
          <w:szCs w:val="24"/>
          <w:rtl w:val="0"/>
        </w:rPr>
        <w:t xml:space="preserve">Archived_and_purged Notebook</w:t>
      </w:r>
      <w:r w:rsidDel="00000000" w:rsidR="00000000" w:rsidRPr="00000000">
        <w:rPr>
          <w:rFonts w:ascii="Times New Roman" w:cs="Times New Roman" w:eastAsia="Times New Roman" w:hAnsi="Times New Roman"/>
          <w:sz w:val="24"/>
          <w:szCs w:val="24"/>
          <w:rtl w:val="0"/>
        </w:rPr>
        <w:t xml:space="preserve"> after we got relevant data we did EDA on active data i.e(2018-2020) using </w:t>
      </w:r>
      <w:r w:rsidDel="00000000" w:rsidR="00000000" w:rsidRPr="00000000">
        <w:rPr>
          <w:rFonts w:ascii="Times New Roman" w:cs="Times New Roman" w:eastAsia="Times New Roman" w:hAnsi="Times New Roman"/>
          <w:b w:val="1"/>
          <w:sz w:val="24"/>
          <w:szCs w:val="24"/>
          <w:rtl w:val="0"/>
        </w:rPr>
        <w:t xml:space="preserve">EDA_Notebook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parallely</w:t>
      </w:r>
      <w:r w:rsidDel="00000000" w:rsidR="00000000" w:rsidRPr="00000000">
        <w:rPr>
          <w:rFonts w:ascii="Times New Roman" w:cs="Times New Roman" w:eastAsia="Times New Roman" w:hAnsi="Times New Roman"/>
          <w:sz w:val="24"/>
          <w:szCs w:val="24"/>
          <w:rtl w:val="0"/>
        </w:rPr>
        <w:t xml:space="preserve"> we purged(deleted) old/irrelevant data from purged container while maintaining logs using</w:t>
      </w:r>
      <w:r w:rsidDel="00000000" w:rsidR="00000000" w:rsidRPr="00000000">
        <w:rPr>
          <w:rFonts w:ascii="Times New Roman" w:cs="Times New Roman" w:eastAsia="Times New Roman" w:hAnsi="Times New Roman"/>
          <w:b w:val="1"/>
          <w:sz w:val="24"/>
          <w:szCs w:val="24"/>
          <w:rtl w:val="0"/>
        </w:rPr>
        <w:t xml:space="preserve"> purging_activity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40"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–Validated the pipeline.</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27318"/>
            <wp:effectExtent b="0" l="0" r="0" t="0"/>
            <wp:docPr id="3" name="image31.png"/>
            <a:graphic>
              <a:graphicData uri="http://schemas.openxmlformats.org/drawingml/2006/picture">
                <pic:pic>
                  <pic:nvPicPr>
                    <pic:cNvPr id="0" name="image31.png"/>
                    <pic:cNvPicPr preferRelativeResize="0"/>
                  </pic:nvPicPr>
                  <pic:blipFill>
                    <a:blip r:embed="rId39"/>
                    <a:srcRect b="36083" l="0" r="0" t="0"/>
                    <a:stretch>
                      <a:fillRect/>
                    </a:stretch>
                  </pic:blipFill>
                  <pic:spPr>
                    <a:xfrm>
                      <a:off x="0" y="0"/>
                      <a:ext cx="5943600" cy="202731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–Published all changes we made in Pipeline.</w:t>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4850" cy="2247900"/>
            <wp:effectExtent b="0" l="0" r="0" t="0"/>
            <wp:docPr id="29" name="image24.png"/>
            <a:graphic>
              <a:graphicData uri="http://schemas.openxmlformats.org/drawingml/2006/picture">
                <pic:pic>
                  <pic:nvPicPr>
                    <pic:cNvPr id="0" name="image24.png"/>
                    <pic:cNvPicPr preferRelativeResize="0"/>
                  </pic:nvPicPr>
                  <pic:blipFill>
                    <a:blip r:embed="rId40"/>
                    <a:srcRect b="59169" l="0" r="0" t="0"/>
                    <a:stretch>
                      <a:fillRect/>
                    </a:stretch>
                  </pic:blipFill>
                  <pic:spPr>
                    <a:xfrm>
                      <a:off x="0" y="0"/>
                      <a:ext cx="45148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Triggered the pipeline using Trigger now in Add trigger drop down.</w:t>
      </w:r>
    </w:p>
    <w:p w:rsidR="00000000" w:rsidDel="00000000" w:rsidP="00000000" w:rsidRDefault="00000000" w:rsidRPr="00000000" w14:paraId="000000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can see running pipelines in the Monitor section, All activity runs and their status.</w:t>
      </w:r>
    </w:p>
    <w:p w:rsidR="00000000" w:rsidDel="00000000" w:rsidP="00000000" w:rsidRDefault="00000000" w:rsidRPr="00000000" w14:paraId="000000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34"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downloading Activity runs CSV we can see logs of our pipeline execution and everything we did using automation.</w:t>
      </w:r>
    </w:p>
    <w:p w:rsidR="00000000" w:rsidDel="00000000" w:rsidP="00000000" w:rsidRDefault="00000000" w:rsidRPr="00000000" w14:paraId="000000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28798" cy="657783"/>
            <wp:effectExtent b="0" l="0" r="0" t="0"/>
            <wp:docPr id="3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6728798" cy="65778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saw a Gantt chart that shows the time duration of each activity execution.</w:t>
      </w:r>
    </w:p>
    <w:p w:rsidR="00000000" w:rsidDel="00000000" w:rsidP="00000000" w:rsidRDefault="00000000" w:rsidRPr="00000000" w14:paraId="000000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2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now in purged data existing purged files deleted and new log file created in CSV format.</w:t>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41"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can download a log file and see information about the purging activity we did earlier.</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2"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9.png"/><Relationship Id="rId42" Type="http://schemas.openxmlformats.org/officeDocument/2006/relationships/image" Target="media/image37.png"/><Relationship Id="rId41" Type="http://schemas.openxmlformats.org/officeDocument/2006/relationships/image" Target="media/image21.png"/><Relationship Id="rId22" Type="http://schemas.openxmlformats.org/officeDocument/2006/relationships/image" Target="media/image36.png"/><Relationship Id="rId44" Type="http://schemas.openxmlformats.org/officeDocument/2006/relationships/image" Target="media/image14.png"/><Relationship Id="rId21" Type="http://schemas.openxmlformats.org/officeDocument/2006/relationships/image" Target="media/image18.png"/><Relationship Id="rId43" Type="http://schemas.openxmlformats.org/officeDocument/2006/relationships/image" Target="media/image28.png"/><Relationship Id="rId24" Type="http://schemas.openxmlformats.org/officeDocument/2006/relationships/image" Target="media/image32.png"/><Relationship Id="rId46" Type="http://schemas.openxmlformats.org/officeDocument/2006/relationships/image" Target="media/image8.png"/><Relationship Id="rId23" Type="http://schemas.openxmlformats.org/officeDocument/2006/relationships/image" Target="media/image26.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5.png"/><Relationship Id="rId25" Type="http://schemas.openxmlformats.org/officeDocument/2006/relationships/image" Target="media/image29.png"/><Relationship Id="rId28" Type="http://schemas.openxmlformats.org/officeDocument/2006/relationships/image" Target="media/image1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40.png"/><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image" Target="media/image4.png"/><Relationship Id="rId10" Type="http://schemas.openxmlformats.org/officeDocument/2006/relationships/image" Target="media/image19.png"/><Relationship Id="rId32" Type="http://schemas.openxmlformats.org/officeDocument/2006/relationships/image" Target="media/image10.png"/><Relationship Id="rId13" Type="http://schemas.openxmlformats.org/officeDocument/2006/relationships/image" Target="media/image34.png"/><Relationship Id="rId35" Type="http://schemas.openxmlformats.org/officeDocument/2006/relationships/image" Target="media/image38.png"/><Relationship Id="rId12" Type="http://schemas.openxmlformats.org/officeDocument/2006/relationships/image" Target="media/image23.png"/><Relationship Id="rId34" Type="http://schemas.openxmlformats.org/officeDocument/2006/relationships/image" Target="media/image27.png"/><Relationship Id="rId15" Type="http://schemas.openxmlformats.org/officeDocument/2006/relationships/image" Target="media/image12.png"/><Relationship Id="rId37" Type="http://schemas.openxmlformats.org/officeDocument/2006/relationships/image" Target="media/image7.png"/><Relationship Id="rId14" Type="http://schemas.openxmlformats.org/officeDocument/2006/relationships/image" Target="media/image25.png"/><Relationship Id="rId36" Type="http://schemas.openxmlformats.org/officeDocument/2006/relationships/image" Target="media/image9.png"/><Relationship Id="rId17" Type="http://schemas.openxmlformats.org/officeDocument/2006/relationships/image" Target="media/image16.png"/><Relationship Id="rId39" Type="http://schemas.openxmlformats.org/officeDocument/2006/relationships/image" Target="media/image31.png"/><Relationship Id="rId16" Type="http://schemas.openxmlformats.org/officeDocument/2006/relationships/image" Target="media/image22.png"/><Relationship Id="rId38" Type="http://schemas.openxmlformats.org/officeDocument/2006/relationships/image" Target="media/image41.png"/><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