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odel-inventory"/>
    <w:p>
      <w:pPr>
        <w:pStyle w:val="Heading1"/>
      </w:pPr>
      <w:r>
        <w:t xml:space="preserve">Model Inventory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concise, retrieval-friendly inventory of in-scope and architecture-reference models.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Includes Credit Card, Speedy Cash, and Speedy Loan models across A Score, B Score, and C Score families.</w:t>
      </w:r>
    </w:p>
    <w:bookmarkEnd w:id="11"/>
    <w:bookmarkStart w:id="12" w:name="inventory"/>
    <w:p>
      <w:pPr>
        <w:pStyle w:val="Heading2"/>
      </w:pPr>
      <w:r>
        <w:t xml:space="preserve">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ID</w:t>
            </w:r>
          </w:p>
        </w:tc>
        <w:tc>
          <w:tcPr/>
          <w:p>
            <w:pPr>
              <w:pStyle w:val="Compact"/>
            </w:pPr>
            <w:r>
              <w:t xml:space="preserve">Model Name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Subtype</w:t>
            </w:r>
          </w:p>
        </w:tc>
        <w:tc>
          <w:tcPr/>
          <w:p>
            <w:pPr>
              <w:pStyle w:val="Compact"/>
            </w:pPr>
            <w:r>
              <w:t xml:space="preserve">Observation Unit</w:t>
            </w:r>
          </w:p>
        </w:tc>
        <w:tc>
          <w:tcPr/>
          <w:p>
            <w:pPr>
              <w:pStyle w:val="Compact"/>
            </w:pPr>
            <w:r>
              <w:t xml:space="preserve">Eligibility Rule</w:t>
            </w:r>
          </w:p>
        </w:tc>
        <w:tc>
          <w:tcPr/>
          <w:p>
            <w:pPr>
              <w:pStyle w:val="Compact"/>
            </w:pPr>
            <w:r>
              <w:t xml:space="preserve">Performance Horizon</w:t>
            </w:r>
          </w:p>
        </w:tc>
        <w:tc>
          <w:tcPr/>
          <w:p>
            <w:pPr>
              <w:pStyle w:val="Compact"/>
            </w:pPr>
            <w:r>
              <w:t xml:space="preserve">Monitoring Frequency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Materiality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M-CC-A-01</w:t>
            </w:r>
          </w:p>
        </w:tc>
        <w:tc>
          <w:tcPr/>
          <w:p>
            <w:pPr>
              <w:pStyle w:val="Compact"/>
            </w:pPr>
            <w:r>
              <w:t xml:space="preserve">CC Application Score</w:t>
            </w:r>
          </w:p>
        </w:tc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</w:pPr>
            <w:r>
              <w:t xml:space="preserve">A Score</w:t>
            </w:r>
          </w:p>
        </w:tc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Approved applications</w:t>
            </w:r>
          </w:p>
        </w:tc>
        <w:tc>
          <w:tcPr/>
          <w:p>
            <w:pPr>
              <w:pStyle w:val="Compact"/>
            </w:pPr>
            <w:r>
              <w:t xml:space="preserve">3, 6, 12 months forward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M-CC-B-01</w:t>
            </w:r>
          </w:p>
        </w:tc>
        <w:tc>
          <w:tcPr/>
          <w:p>
            <w:pPr>
              <w:pStyle w:val="Compact"/>
            </w:pPr>
            <w:r>
              <w:t xml:space="preserve">CC Behaviour Score</w:t>
            </w:r>
          </w:p>
        </w:tc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</w:pPr>
            <w:r>
              <w:t xml:space="preserve">B Score</w:t>
            </w:r>
          </w:p>
        </w:tc>
        <w:tc>
          <w:tcPr/>
          <w:p>
            <w:pPr>
              <w:pStyle w:val="Compact"/>
            </w:pPr>
            <w:r>
              <w:t xml:space="preserve">Post-booking</w:t>
            </w:r>
          </w:p>
        </w:tc>
        <w:tc>
          <w:tcPr/>
          <w:p>
            <w:pPr>
              <w:pStyle w:val="Compact"/>
            </w:pPr>
            <w:r>
              <w:t xml:space="preserve">Account-Month</w:t>
            </w:r>
          </w:p>
        </w:tc>
        <w:tc>
          <w:tcPr/>
          <w:p>
            <w:pPr>
              <w:pStyle w:val="Compact"/>
            </w:pPr>
            <w:r>
              <w:t xml:space="preserve">MOB &gt;= 6</w:t>
            </w:r>
          </w:p>
        </w:tc>
        <w:tc>
          <w:tcPr/>
          <w:p>
            <w:pPr>
              <w:pStyle w:val="Compact"/>
            </w:pPr>
            <w:r>
              <w:t xml:space="preserve">3, 6, 12 months forward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MVP Active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M-CC-C0-01</w:t>
            </w:r>
          </w:p>
        </w:tc>
        <w:tc>
          <w:tcPr/>
          <w:p>
            <w:pPr>
              <w:pStyle w:val="Compact"/>
            </w:pPr>
            <w:r>
              <w:t xml:space="preserve">CC Bucket 0 C Score</w:t>
            </w:r>
          </w:p>
        </w:tc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</w:pPr>
            <w:r>
              <w:t xml:space="preserve">C Score</w:t>
            </w:r>
          </w:p>
        </w:tc>
        <w:tc>
          <w:tcPr/>
          <w:p>
            <w:pPr>
              <w:pStyle w:val="Compact"/>
            </w:pPr>
            <w:r>
              <w:t xml:space="preserve">Bucket 0</w:t>
            </w:r>
          </w:p>
        </w:tc>
        <w:tc>
          <w:tcPr/>
          <w:p>
            <w:pPr>
              <w:pStyle w:val="Compact"/>
            </w:pPr>
            <w:r>
              <w:t xml:space="preserve">Account-Month</w:t>
            </w:r>
          </w:p>
        </w:tc>
        <w:tc>
          <w:tcPr/>
          <w:p>
            <w:pPr>
              <w:pStyle w:val="Compact"/>
            </w:pPr>
            <w:r>
              <w:t xml:space="preserve">Active in Bucket 0</w:t>
            </w:r>
          </w:p>
        </w:tc>
        <w:tc>
          <w:tcPr/>
          <w:p>
            <w:pPr>
              <w:pStyle w:val="Compact"/>
            </w:pPr>
            <w:r>
              <w:t xml:space="preserve">1 month transition and 3-month trend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M-CC-C1-01</w:t>
            </w:r>
          </w:p>
        </w:tc>
        <w:tc>
          <w:tcPr/>
          <w:p>
            <w:pPr>
              <w:pStyle w:val="Compact"/>
            </w:pPr>
            <w:r>
              <w:t xml:space="preserve">CC Bucket 1 C Score</w:t>
            </w:r>
          </w:p>
        </w:tc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</w:pPr>
            <w:r>
              <w:t xml:space="preserve">C Score</w:t>
            </w:r>
          </w:p>
        </w:tc>
        <w:tc>
          <w:tcPr/>
          <w:p>
            <w:pPr>
              <w:pStyle w:val="Compact"/>
            </w:pPr>
            <w:r>
              <w:t xml:space="preserve">Bucket 1</w:t>
            </w:r>
          </w:p>
        </w:tc>
        <w:tc>
          <w:tcPr/>
          <w:p>
            <w:pPr>
              <w:pStyle w:val="Compact"/>
            </w:pPr>
            <w:r>
              <w:t xml:space="preserve">Account-Month</w:t>
            </w:r>
          </w:p>
        </w:tc>
        <w:tc>
          <w:tcPr/>
          <w:p>
            <w:pPr>
              <w:pStyle w:val="Compact"/>
            </w:pPr>
            <w:r>
              <w:t xml:space="preserve">Active in Bucket 1</w:t>
            </w:r>
          </w:p>
        </w:tc>
        <w:tc>
          <w:tcPr/>
          <w:p>
            <w:pPr>
              <w:pStyle w:val="Compact"/>
            </w:pPr>
            <w:r>
              <w:t xml:space="preserve">1 month transition and 3-month trend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M-SPC-A-01</w:t>
            </w:r>
          </w:p>
        </w:tc>
        <w:tc>
          <w:tcPr/>
          <w:p>
            <w:pPr>
              <w:pStyle w:val="Compact"/>
            </w:pPr>
            <w:r>
              <w:t xml:space="preserve">SPC Application Score</w:t>
            </w:r>
          </w:p>
        </w:tc>
        <w:tc>
          <w:tcPr/>
          <w:p>
            <w:pPr>
              <w:pStyle w:val="Compact"/>
            </w:pPr>
            <w:r>
              <w:t xml:space="preserve">Speedy Cash</w:t>
            </w:r>
          </w:p>
        </w:tc>
        <w:tc>
          <w:tcPr/>
          <w:p>
            <w:pPr>
              <w:pStyle w:val="Compact"/>
            </w:pPr>
            <w:r>
              <w:t xml:space="preserve">A Score</w:t>
            </w:r>
          </w:p>
        </w:tc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Approved applications</w:t>
            </w:r>
          </w:p>
        </w:tc>
        <w:tc>
          <w:tcPr/>
          <w:p>
            <w:pPr>
              <w:pStyle w:val="Compact"/>
            </w:pPr>
            <w:r>
              <w:t xml:space="preserve">3, 6, 12 months forward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M-SPC-B-01</w:t>
            </w:r>
          </w:p>
        </w:tc>
        <w:tc>
          <w:tcPr/>
          <w:p>
            <w:pPr>
              <w:pStyle w:val="Compact"/>
            </w:pPr>
            <w:r>
              <w:t xml:space="preserve">SPC Behaviour Score</w:t>
            </w:r>
          </w:p>
        </w:tc>
        <w:tc>
          <w:tcPr/>
          <w:p>
            <w:pPr>
              <w:pStyle w:val="Compact"/>
            </w:pPr>
            <w:r>
              <w:t xml:space="preserve">Speedy Cash</w:t>
            </w:r>
          </w:p>
        </w:tc>
        <w:tc>
          <w:tcPr/>
          <w:p>
            <w:pPr>
              <w:pStyle w:val="Compact"/>
            </w:pPr>
            <w:r>
              <w:t xml:space="preserve">B Score</w:t>
            </w:r>
          </w:p>
        </w:tc>
        <w:tc>
          <w:tcPr/>
          <w:p>
            <w:pPr>
              <w:pStyle w:val="Compact"/>
            </w:pPr>
            <w:r>
              <w:t xml:space="preserve">Post-booking</w:t>
            </w:r>
          </w:p>
        </w:tc>
        <w:tc>
          <w:tcPr/>
          <w:p>
            <w:pPr>
              <w:pStyle w:val="Compact"/>
            </w:pPr>
            <w:r>
              <w:t xml:space="preserve">Account-Month</w:t>
            </w:r>
          </w:p>
        </w:tc>
        <w:tc>
          <w:tcPr/>
          <w:p>
            <w:pPr>
              <w:pStyle w:val="Compact"/>
            </w:pPr>
            <w:r>
              <w:t xml:space="preserve">MOB &gt;= 6</w:t>
            </w:r>
          </w:p>
        </w:tc>
        <w:tc>
          <w:tcPr/>
          <w:p>
            <w:pPr>
              <w:pStyle w:val="Compact"/>
            </w:pPr>
            <w:r>
              <w:t xml:space="preserve">3, 6, 12 months forward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M-SPC-C0-01</w:t>
            </w:r>
          </w:p>
        </w:tc>
        <w:tc>
          <w:tcPr/>
          <w:p>
            <w:pPr>
              <w:pStyle w:val="Compact"/>
            </w:pPr>
            <w:r>
              <w:t xml:space="preserve">SPC Bucket 0 C Score</w:t>
            </w:r>
          </w:p>
        </w:tc>
        <w:tc>
          <w:tcPr/>
          <w:p>
            <w:pPr>
              <w:pStyle w:val="Compact"/>
            </w:pPr>
            <w:r>
              <w:t xml:space="preserve">Speedy Cash</w:t>
            </w:r>
          </w:p>
        </w:tc>
        <w:tc>
          <w:tcPr/>
          <w:p>
            <w:pPr>
              <w:pStyle w:val="Compact"/>
            </w:pPr>
            <w:r>
              <w:t xml:space="preserve">C Score</w:t>
            </w:r>
          </w:p>
        </w:tc>
        <w:tc>
          <w:tcPr/>
          <w:p>
            <w:pPr>
              <w:pStyle w:val="Compact"/>
            </w:pPr>
            <w:r>
              <w:t xml:space="preserve">Bucket 0</w:t>
            </w:r>
          </w:p>
        </w:tc>
        <w:tc>
          <w:tcPr/>
          <w:p>
            <w:pPr>
              <w:pStyle w:val="Compact"/>
            </w:pPr>
            <w:r>
              <w:t xml:space="preserve">Account-Month</w:t>
            </w:r>
          </w:p>
        </w:tc>
        <w:tc>
          <w:tcPr/>
          <w:p>
            <w:pPr>
              <w:pStyle w:val="Compact"/>
            </w:pPr>
            <w:r>
              <w:t xml:space="preserve">Active in Bucket 0</w:t>
            </w:r>
          </w:p>
        </w:tc>
        <w:tc>
          <w:tcPr/>
          <w:p>
            <w:pPr>
              <w:pStyle w:val="Compact"/>
            </w:pPr>
            <w:r>
              <w:t xml:space="preserve">1 month transition and 3-month trend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M-SPC-C1-01</w:t>
            </w:r>
          </w:p>
        </w:tc>
        <w:tc>
          <w:tcPr/>
          <w:p>
            <w:pPr>
              <w:pStyle w:val="Compact"/>
            </w:pPr>
            <w:r>
              <w:t xml:space="preserve">SPC Bucket 1 C Score</w:t>
            </w:r>
          </w:p>
        </w:tc>
        <w:tc>
          <w:tcPr/>
          <w:p>
            <w:pPr>
              <w:pStyle w:val="Compact"/>
            </w:pPr>
            <w:r>
              <w:t xml:space="preserve">Speedy Cash</w:t>
            </w:r>
          </w:p>
        </w:tc>
        <w:tc>
          <w:tcPr/>
          <w:p>
            <w:pPr>
              <w:pStyle w:val="Compact"/>
            </w:pPr>
            <w:r>
              <w:t xml:space="preserve">C Score</w:t>
            </w:r>
          </w:p>
        </w:tc>
        <w:tc>
          <w:tcPr/>
          <w:p>
            <w:pPr>
              <w:pStyle w:val="Compact"/>
            </w:pPr>
            <w:r>
              <w:t xml:space="preserve">Bucket 1</w:t>
            </w:r>
          </w:p>
        </w:tc>
        <w:tc>
          <w:tcPr/>
          <w:p>
            <w:pPr>
              <w:pStyle w:val="Compact"/>
            </w:pPr>
            <w:r>
              <w:t xml:space="preserve">Account-Month</w:t>
            </w:r>
          </w:p>
        </w:tc>
        <w:tc>
          <w:tcPr/>
          <w:p>
            <w:pPr>
              <w:pStyle w:val="Compact"/>
            </w:pPr>
            <w:r>
              <w:t xml:space="preserve">Active in Bucket 1</w:t>
            </w:r>
          </w:p>
        </w:tc>
        <w:tc>
          <w:tcPr/>
          <w:p>
            <w:pPr>
              <w:pStyle w:val="Compact"/>
            </w:pPr>
            <w:r>
              <w:t xml:space="preserve">1 month transition and 3-month trend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M-SPL-A-01</w:t>
            </w:r>
          </w:p>
        </w:tc>
        <w:tc>
          <w:tcPr/>
          <w:p>
            <w:pPr>
              <w:pStyle w:val="Compact"/>
            </w:pPr>
            <w:r>
              <w:t xml:space="preserve">SPL Application Score</w:t>
            </w:r>
          </w:p>
        </w:tc>
        <w:tc>
          <w:tcPr/>
          <w:p>
            <w:pPr>
              <w:pStyle w:val="Compact"/>
            </w:pPr>
            <w:r>
              <w:t xml:space="preserve">Speedy Loan</w:t>
            </w:r>
          </w:p>
        </w:tc>
        <w:tc>
          <w:tcPr/>
          <w:p>
            <w:pPr>
              <w:pStyle w:val="Compact"/>
            </w:pPr>
            <w:r>
              <w:t xml:space="preserve">A Score</w:t>
            </w:r>
          </w:p>
        </w:tc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Approved applications</w:t>
            </w:r>
          </w:p>
        </w:tc>
        <w:tc>
          <w:tcPr/>
          <w:p>
            <w:pPr>
              <w:pStyle w:val="Compact"/>
            </w:pPr>
            <w:r>
              <w:t xml:space="preserve">3, 6, 12 months forward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M-SPL-B-01</w:t>
            </w:r>
          </w:p>
        </w:tc>
        <w:tc>
          <w:tcPr/>
          <w:p>
            <w:pPr>
              <w:pStyle w:val="Compact"/>
            </w:pPr>
            <w:r>
              <w:t xml:space="preserve">SPL Behaviour Score</w:t>
            </w:r>
          </w:p>
        </w:tc>
        <w:tc>
          <w:tcPr/>
          <w:p>
            <w:pPr>
              <w:pStyle w:val="Compact"/>
            </w:pPr>
            <w:r>
              <w:t xml:space="preserve">Speedy Loan</w:t>
            </w:r>
          </w:p>
        </w:tc>
        <w:tc>
          <w:tcPr/>
          <w:p>
            <w:pPr>
              <w:pStyle w:val="Compact"/>
            </w:pPr>
            <w:r>
              <w:t xml:space="preserve">B Score</w:t>
            </w:r>
          </w:p>
        </w:tc>
        <w:tc>
          <w:tcPr/>
          <w:p>
            <w:pPr>
              <w:pStyle w:val="Compact"/>
            </w:pPr>
            <w:r>
              <w:t xml:space="preserve">Post-booking</w:t>
            </w:r>
          </w:p>
        </w:tc>
        <w:tc>
          <w:tcPr/>
          <w:p>
            <w:pPr>
              <w:pStyle w:val="Compact"/>
            </w:pPr>
            <w:r>
              <w:t xml:space="preserve">Account-Month</w:t>
            </w:r>
          </w:p>
        </w:tc>
        <w:tc>
          <w:tcPr/>
          <w:p>
            <w:pPr>
              <w:pStyle w:val="Compact"/>
            </w:pPr>
            <w:r>
              <w:t xml:space="preserve">MOB &gt;= 6</w:t>
            </w:r>
          </w:p>
        </w:tc>
        <w:tc>
          <w:tcPr/>
          <w:p>
            <w:pPr>
              <w:pStyle w:val="Compact"/>
            </w:pPr>
            <w:r>
              <w:t xml:space="preserve">3, 6, 12 months forward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M-SPL-C0-01</w:t>
            </w:r>
          </w:p>
        </w:tc>
        <w:tc>
          <w:tcPr/>
          <w:p>
            <w:pPr>
              <w:pStyle w:val="Compact"/>
            </w:pPr>
            <w:r>
              <w:t xml:space="preserve">SPL Bucket 0 C Score</w:t>
            </w:r>
          </w:p>
        </w:tc>
        <w:tc>
          <w:tcPr/>
          <w:p>
            <w:pPr>
              <w:pStyle w:val="Compact"/>
            </w:pPr>
            <w:r>
              <w:t xml:space="preserve">Speedy Loan</w:t>
            </w:r>
          </w:p>
        </w:tc>
        <w:tc>
          <w:tcPr/>
          <w:p>
            <w:pPr>
              <w:pStyle w:val="Compact"/>
            </w:pPr>
            <w:r>
              <w:t xml:space="preserve">C Score</w:t>
            </w:r>
          </w:p>
        </w:tc>
        <w:tc>
          <w:tcPr/>
          <w:p>
            <w:pPr>
              <w:pStyle w:val="Compact"/>
            </w:pPr>
            <w:r>
              <w:t xml:space="preserve">Bucket 0</w:t>
            </w:r>
          </w:p>
        </w:tc>
        <w:tc>
          <w:tcPr/>
          <w:p>
            <w:pPr>
              <w:pStyle w:val="Compact"/>
            </w:pPr>
            <w:r>
              <w:t xml:space="preserve">Account-Month</w:t>
            </w:r>
          </w:p>
        </w:tc>
        <w:tc>
          <w:tcPr/>
          <w:p>
            <w:pPr>
              <w:pStyle w:val="Compact"/>
            </w:pPr>
            <w:r>
              <w:t xml:space="preserve">Active in Bucket 0</w:t>
            </w:r>
          </w:p>
        </w:tc>
        <w:tc>
          <w:tcPr/>
          <w:p>
            <w:pPr>
              <w:pStyle w:val="Compact"/>
            </w:pPr>
            <w:r>
              <w:t xml:space="preserve">1 month transition and 3-month trend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M-SPL-C1-01</w:t>
            </w:r>
          </w:p>
        </w:tc>
        <w:tc>
          <w:tcPr/>
          <w:p>
            <w:pPr>
              <w:pStyle w:val="Compact"/>
            </w:pPr>
            <w:r>
              <w:t xml:space="preserve">SPL Bucket 1 C Score</w:t>
            </w:r>
          </w:p>
        </w:tc>
        <w:tc>
          <w:tcPr/>
          <w:p>
            <w:pPr>
              <w:pStyle w:val="Compact"/>
            </w:pPr>
            <w:r>
              <w:t xml:space="preserve">Speedy Loan</w:t>
            </w:r>
          </w:p>
        </w:tc>
        <w:tc>
          <w:tcPr/>
          <w:p>
            <w:pPr>
              <w:pStyle w:val="Compact"/>
            </w:pPr>
            <w:r>
              <w:t xml:space="preserve">C Score</w:t>
            </w:r>
          </w:p>
        </w:tc>
        <w:tc>
          <w:tcPr/>
          <w:p>
            <w:pPr>
              <w:pStyle w:val="Compact"/>
            </w:pPr>
            <w:r>
              <w:t xml:space="preserve">Bucket 1</w:t>
            </w:r>
          </w:p>
        </w:tc>
        <w:tc>
          <w:tcPr/>
          <w:p>
            <w:pPr>
              <w:pStyle w:val="Compact"/>
            </w:pPr>
            <w:r>
              <w:t xml:space="preserve">Account-Month</w:t>
            </w:r>
          </w:p>
        </w:tc>
        <w:tc>
          <w:tcPr/>
          <w:p>
            <w:pPr>
              <w:pStyle w:val="Compact"/>
            </w:pPr>
            <w:r>
              <w:t xml:space="preserve">Active in Bucket 1</w:t>
            </w:r>
          </w:p>
        </w:tc>
        <w:tc>
          <w:tcPr/>
          <w:p>
            <w:pPr>
              <w:pStyle w:val="Compact"/>
            </w:pPr>
            <w:r>
              <w:t xml:space="preserve">1 month transition and 3-month trend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Architecture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2"/>
    <w:bookmarkStart w:id="13" w:name="key-terms"/>
    <w:p>
      <w:pPr>
        <w:pStyle w:val="Heading2"/>
      </w:pPr>
      <w:r>
        <w:t xml:space="preserve">Key Terms</w:t>
      </w:r>
    </w:p>
    <w:p>
      <w:pPr>
        <w:pStyle w:val="Compact"/>
        <w:numPr>
          <w:ilvl w:val="0"/>
          <w:numId w:val="1002"/>
        </w:numPr>
      </w:pPr>
      <w:r>
        <w:t xml:space="preserve">Family: A Score, B Score, or C Score model group.</w:t>
      </w:r>
    </w:p>
    <w:p>
      <w:pPr>
        <w:pStyle w:val="Compact"/>
        <w:numPr>
          <w:ilvl w:val="0"/>
          <w:numId w:val="1002"/>
        </w:numPr>
      </w:pPr>
      <w:r>
        <w:t xml:space="preserve">Subtype: Operational variant such as acquisition, post-booking, Bucket 0, or Bucket 1.</w:t>
      </w:r>
    </w:p>
    <w:p>
      <w:pPr>
        <w:pStyle w:val="Compact"/>
        <w:numPr>
          <w:ilvl w:val="0"/>
          <w:numId w:val="1002"/>
        </w:numPr>
      </w:pPr>
      <w:r>
        <w:t xml:space="preserve">Materiality: Relative governance criticality used for escalation and approval routing.</w:t>
      </w:r>
    </w:p>
    <w:bookmarkEnd w:id="13"/>
    <w:bookmarkStart w:id="18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A_SCORE.md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B_SCORE.md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C_SCORE.md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../business/PRODUCTS.md</w:t>
        </w:r>
      </w:hyperlink>
    </w:p>
    <w:bookmarkEnd w:id="18"/>
    <w:bookmarkStart w:id="19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inventory to resolve model identity, status, eligibility, and product context before policy checks or recommendation drafting.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business/PRODUCTS.md" TargetMode="External" /><Relationship Type="http://schemas.openxmlformats.org/officeDocument/2006/relationships/hyperlink" Id="rId14" Target="A_SCORE.md" TargetMode="External" /><Relationship Type="http://schemas.openxmlformats.org/officeDocument/2006/relationships/hyperlink" Id="rId15" Target="B_SCORE.md" TargetMode="External" /><Relationship Type="http://schemas.openxmlformats.org/officeDocument/2006/relationships/hyperlink" Id="rId16" Target="C_SCO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business/PRODUCTS.md" TargetMode="External" /><Relationship Type="http://schemas.openxmlformats.org/officeDocument/2006/relationships/hyperlink" Id="rId14" Target="A_SCORE.md" TargetMode="External" /><Relationship Type="http://schemas.openxmlformats.org/officeDocument/2006/relationships/hyperlink" Id="rId15" Target="B_SCORE.md" TargetMode="External" /><Relationship Type="http://schemas.openxmlformats.org/officeDocument/2006/relationships/hyperlink" Id="rId16" Target="C_SCO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