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B5CE8" w14:textId="599276F0" w:rsidR="008917EC" w:rsidRPr="008917EC" w:rsidRDefault="008917EC" w:rsidP="008917EC">
      <w:pPr>
        <w:rPr>
          <w:b/>
          <w:bCs/>
        </w:rPr>
      </w:pPr>
      <w:r w:rsidRPr="008917EC">
        <w:rPr>
          <w:b/>
          <w:bCs/>
        </w:rPr>
        <w:t>A Day in the Life of a Forward Deployed Engineer</w:t>
      </w:r>
      <w:r>
        <w:rPr>
          <w:b/>
          <w:bCs/>
        </w:rPr>
        <w:t xml:space="preserve"> - </w:t>
      </w:r>
      <w:r w:rsidRPr="008917EC">
        <w:rPr>
          <w:b/>
          <w:bCs/>
        </w:rPr>
        <w:t>What the Work Actually Looks Like</w:t>
      </w:r>
    </w:p>
    <w:p w14:paraId="11967ADB" w14:textId="23FAE2F3" w:rsidR="00EC7130" w:rsidRPr="00EC7130" w:rsidRDefault="00EC7130" w:rsidP="00EC7130">
      <w:pPr>
        <w:rPr>
          <w:b/>
          <w:bCs/>
        </w:rPr>
      </w:pPr>
      <w:r w:rsidRPr="00EC7130">
        <w:rPr>
          <w:b/>
          <w:bCs/>
        </w:rPr>
        <w:t>Quick Summary</w:t>
      </w:r>
    </w:p>
    <w:p w14:paraId="54F3E439" w14:textId="77777777" w:rsidR="00EC7130" w:rsidRPr="00EC7130" w:rsidRDefault="00EC7130" w:rsidP="00EC7130">
      <w:pPr>
        <w:numPr>
          <w:ilvl w:val="0"/>
          <w:numId w:val="1"/>
        </w:numPr>
      </w:pPr>
      <w:r w:rsidRPr="00EC7130">
        <w:rPr>
          <w:b/>
          <w:bCs/>
        </w:rPr>
        <w:t>What it covers:</w:t>
      </w:r>
      <w:r w:rsidRPr="00EC7130">
        <w:t xml:space="preserve"> What a Forward Deployed Engineer </w:t>
      </w:r>
      <w:proofErr w:type="gramStart"/>
      <w:r w:rsidRPr="00EC7130">
        <w:t>actually does</w:t>
      </w:r>
      <w:proofErr w:type="gramEnd"/>
      <w:r w:rsidRPr="00EC7130">
        <w:t xml:space="preserve"> from morning to end of day, based on documented first-person accounts</w:t>
      </w:r>
    </w:p>
    <w:p w14:paraId="2B872F2E" w14:textId="77777777" w:rsidR="00EC7130" w:rsidRPr="00EC7130" w:rsidRDefault="00EC7130" w:rsidP="00EC7130">
      <w:pPr>
        <w:numPr>
          <w:ilvl w:val="0"/>
          <w:numId w:val="1"/>
        </w:numPr>
      </w:pPr>
      <w:r w:rsidRPr="00EC7130">
        <w:rPr>
          <w:b/>
          <w:bCs/>
        </w:rPr>
        <w:t>Time split:</w:t>
      </w:r>
      <w:r w:rsidRPr="00EC7130">
        <w:t xml:space="preserve"> Roughly 75% technical engineering work, 15% consulting and solution design, 10% client relationship management</w:t>
      </w:r>
    </w:p>
    <w:p w14:paraId="7C29D4B2" w14:textId="77777777" w:rsidR="00EC7130" w:rsidRPr="00EC7130" w:rsidRDefault="00EC7130" w:rsidP="00EC7130">
      <w:pPr>
        <w:numPr>
          <w:ilvl w:val="0"/>
          <w:numId w:val="1"/>
        </w:numPr>
      </w:pPr>
      <w:r w:rsidRPr="00EC7130">
        <w:rPr>
          <w:b/>
          <w:bCs/>
        </w:rPr>
        <w:t>Biggest surprise for new FDEs:</w:t>
      </w:r>
      <w:r w:rsidRPr="00EC7130">
        <w:t xml:space="preserve"> The amount of context-switching and the speed at which priorities change based on client environments</w:t>
      </w:r>
    </w:p>
    <w:p w14:paraId="6BD19A76" w14:textId="77777777" w:rsidR="00EC7130" w:rsidRPr="00EC7130" w:rsidRDefault="00EC7130" w:rsidP="00EC7130">
      <w:pPr>
        <w:numPr>
          <w:ilvl w:val="0"/>
          <w:numId w:val="1"/>
        </w:numPr>
      </w:pPr>
      <w:r w:rsidRPr="00EC7130">
        <w:rPr>
          <w:b/>
          <w:bCs/>
        </w:rPr>
        <w:t>Who it is for:</w:t>
      </w:r>
      <w:r w:rsidRPr="00EC7130">
        <w:t xml:space="preserve"> Engineers evaluating whether the FDE role matches how they want to work</w:t>
      </w:r>
    </w:p>
    <w:p w14:paraId="631F8CFD" w14:textId="77777777" w:rsidR="00EC7130" w:rsidRPr="00EC7130" w:rsidRDefault="00EC7130" w:rsidP="00EC7130">
      <w:r w:rsidRPr="00EC7130">
        <w:rPr>
          <w:b/>
          <w:bCs/>
        </w:rPr>
        <w:t xml:space="preserve">Key fact: </w:t>
      </w:r>
      <w:r w:rsidRPr="00EC7130">
        <w:t>A Forward Deployed Engineer spends roughly 75% of their time on technical engineering work and 25% on client-facing consulting and relationship management. That ratio shifts significantly depending on the client, the deployment stage, and the day.</w:t>
      </w:r>
    </w:p>
    <w:p w14:paraId="4C70A3F2" w14:textId="77777777" w:rsidR="00EC7130" w:rsidRPr="00EC7130" w:rsidRDefault="00EC7130" w:rsidP="00EC7130">
      <w:r w:rsidRPr="00EC7130">
        <w:t>Most descriptions of the Forward Deployed Engineer role focus on what the role is.</w:t>
      </w:r>
    </w:p>
    <w:p w14:paraId="184E532F" w14:textId="77777777" w:rsidR="00EC7130" w:rsidRPr="00EC7130" w:rsidRDefault="00EC7130" w:rsidP="00EC7130">
      <w:r w:rsidRPr="00EC7130">
        <w:t>This article focuses on what it feels like to live it.</w:t>
      </w:r>
    </w:p>
    <w:p w14:paraId="0FD9E481" w14:textId="77777777" w:rsidR="00EC7130" w:rsidRPr="00EC7130" w:rsidRDefault="00EC7130" w:rsidP="00EC7130">
      <w:r w:rsidRPr="00EC7130">
        <w:t>There is a meaningful gap between understanding FDE responsibilities on paper and understanding what an actual day demands from you mentally, technically, and interpersonally.</w:t>
      </w:r>
    </w:p>
    <w:p w14:paraId="351FE5B5" w14:textId="77777777" w:rsidR="00EC7130" w:rsidRPr="00EC7130" w:rsidRDefault="00EC7130" w:rsidP="00EC7130">
      <w:r w:rsidRPr="00EC7130">
        <w:t xml:space="preserve">The content here is built from documented first-person accounts from FDEs working at companies including </w:t>
      </w:r>
      <w:proofErr w:type="spellStart"/>
      <w:r w:rsidRPr="00EC7130">
        <w:t>Baseten</w:t>
      </w:r>
      <w:proofErr w:type="spellEnd"/>
      <w:r w:rsidRPr="00EC7130">
        <w:t xml:space="preserve">, Salesforce, and Palantir, as well as patterns confirmed across industry reporting. No generic filler. No theoretical framing. Just what the work </w:t>
      </w:r>
      <w:proofErr w:type="gramStart"/>
      <w:r w:rsidRPr="00EC7130">
        <w:t>actually looks</w:t>
      </w:r>
      <w:proofErr w:type="gramEnd"/>
      <w:r w:rsidRPr="00EC7130">
        <w:t xml:space="preserve"> like.</w:t>
      </w:r>
    </w:p>
    <w:p w14:paraId="23BC171D" w14:textId="77777777" w:rsidR="00EC7130" w:rsidRPr="00EC7130" w:rsidRDefault="00EC7130" w:rsidP="00EC7130">
      <w:pPr>
        <w:rPr>
          <w:b/>
          <w:bCs/>
        </w:rPr>
      </w:pPr>
      <w:r w:rsidRPr="00EC7130">
        <w:rPr>
          <w:b/>
          <w:bCs/>
        </w:rPr>
        <w:t>What Does a Forward Deployed Engineer Do?</w:t>
      </w:r>
    </w:p>
    <w:p w14:paraId="01CF7C85" w14:textId="77777777" w:rsidR="00EC7130" w:rsidRPr="00EC7130" w:rsidRDefault="00EC7130" w:rsidP="00EC7130">
      <w:r w:rsidRPr="00EC7130">
        <w:t xml:space="preserve">A </w:t>
      </w:r>
      <w:r w:rsidRPr="00EC7130">
        <w:rPr>
          <w:b/>
          <w:bCs/>
        </w:rPr>
        <w:t>Forward Deployed Engineer (FDE)</w:t>
      </w:r>
      <w:r w:rsidRPr="00EC7130">
        <w:t xml:space="preserve"> works directly with customers to deploy, customize, and optimize technical solutions in real-world environments. Unlike traditional software engineers who primarily build internal products, FDEs solve engineering challenges inside a client's infrastructure while acting as the bridge between engineering, product, and the customer.</w:t>
      </w:r>
    </w:p>
    <w:p w14:paraId="0FE8AAA6" w14:textId="77777777" w:rsidR="00EC7130" w:rsidRPr="00EC7130" w:rsidRDefault="00EC7130" w:rsidP="00EC7130">
      <w:r w:rsidRPr="00EC7130">
        <w:t>A typical Forward Deployed Engineer may:</w:t>
      </w:r>
    </w:p>
    <w:p w14:paraId="6BE75BD9" w14:textId="77777777" w:rsidR="00EC7130" w:rsidRPr="00EC7130" w:rsidRDefault="00EC7130" w:rsidP="00EC7130">
      <w:pPr>
        <w:numPr>
          <w:ilvl w:val="0"/>
          <w:numId w:val="2"/>
        </w:numPr>
      </w:pPr>
      <w:r w:rsidRPr="00EC7130">
        <w:t>Build and customize solutions based on customer requirements</w:t>
      </w:r>
    </w:p>
    <w:p w14:paraId="25BB97DC" w14:textId="77777777" w:rsidR="00EC7130" w:rsidRPr="00EC7130" w:rsidRDefault="00EC7130" w:rsidP="00EC7130">
      <w:pPr>
        <w:numPr>
          <w:ilvl w:val="0"/>
          <w:numId w:val="2"/>
        </w:numPr>
      </w:pPr>
      <w:r w:rsidRPr="00EC7130">
        <w:t>Integrate APIs and third-party systems into client environments</w:t>
      </w:r>
    </w:p>
    <w:p w14:paraId="28BD887F" w14:textId="77777777" w:rsidR="00EC7130" w:rsidRPr="00EC7130" w:rsidRDefault="00EC7130" w:rsidP="00EC7130">
      <w:pPr>
        <w:numPr>
          <w:ilvl w:val="0"/>
          <w:numId w:val="2"/>
        </w:numPr>
      </w:pPr>
      <w:r w:rsidRPr="00EC7130">
        <w:lastRenderedPageBreak/>
        <w:t>Troubleshoot production issues and optimize performance</w:t>
      </w:r>
    </w:p>
    <w:p w14:paraId="0A2A451C" w14:textId="77777777" w:rsidR="00EC7130" w:rsidRPr="00EC7130" w:rsidRDefault="00EC7130" w:rsidP="00EC7130">
      <w:pPr>
        <w:numPr>
          <w:ilvl w:val="0"/>
          <w:numId w:val="2"/>
        </w:numPr>
      </w:pPr>
      <w:r w:rsidRPr="00EC7130">
        <w:t>Deploy AI applications, agents, or RAG-based workflows where applicable</w:t>
      </w:r>
    </w:p>
    <w:p w14:paraId="12A9F5E7" w14:textId="77777777" w:rsidR="00EC7130" w:rsidRPr="00EC7130" w:rsidRDefault="00EC7130" w:rsidP="00EC7130">
      <w:pPr>
        <w:numPr>
          <w:ilvl w:val="0"/>
          <w:numId w:val="2"/>
        </w:numPr>
      </w:pPr>
      <w:r w:rsidRPr="00EC7130">
        <w:t>Collaborate with client engineering teams during implementation</w:t>
      </w:r>
    </w:p>
    <w:p w14:paraId="1D4B5146" w14:textId="77777777" w:rsidR="00EC7130" w:rsidRPr="00EC7130" w:rsidRDefault="00EC7130" w:rsidP="00EC7130">
      <w:pPr>
        <w:numPr>
          <w:ilvl w:val="0"/>
          <w:numId w:val="2"/>
        </w:numPr>
      </w:pPr>
      <w:r w:rsidRPr="00EC7130">
        <w:t>Translate customer feedback into product improvements</w:t>
      </w:r>
    </w:p>
    <w:p w14:paraId="6D79A04D" w14:textId="77777777" w:rsidR="00EC7130" w:rsidRPr="00EC7130" w:rsidRDefault="00EC7130" w:rsidP="00EC7130">
      <w:r w:rsidRPr="00EC7130">
        <w:t xml:space="preserve">The exact responsibilities vary by company and project, but the common thread is simple: FDEs combine hands-on engineering with customer-facing problem solving. Because every client has different systems, business goals, and technical constraints, no two deployments or workdays are </w:t>
      </w:r>
      <w:proofErr w:type="gramStart"/>
      <w:r w:rsidRPr="00EC7130">
        <w:t>exactly the same</w:t>
      </w:r>
      <w:proofErr w:type="gramEnd"/>
      <w:r w:rsidRPr="00EC7130">
        <w:t>.</w:t>
      </w:r>
    </w:p>
    <w:p w14:paraId="6E079AD0" w14:textId="77777777" w:rsidR="00EC7130" w:rsidRPr="00EC7130" w:rsidRDefault="00EC7130" w:rsidP="00EC7130">
      <w:pPr>
        <w:rPr>
          <w:b/>
          <w:bCs/>
        </w:rPr>
      </w:pPr>
      <w:r w:rsidRPr="00EC7130">
        <w:rPr>
          <w:b/>
          <w:bCs/>
        </w:rPr>
        <w:t>Why No Two Forward Deployed Engineer Days Are the Same</w:t>
      </w:r>
    </w:p>
    <w:p w14:paraId="34CB0CAF" w14:textId="77777777" w:rsidR="00EC7130" w:rsidRPr="00EC7130" w:rsidRDefault="00EC7130" w:rsidP="00EC7130">
      <w:r w:rsidRPr="00EC7130">
        <w:t>This is not a cliche disclaimer. It is the defining feature of the Forward Deployed Engineer role.</w:t>
      </w:r>
    </w:p>
    <w:p w14:paraId="6CB2576F" w14:textId="77777777" w:rsidR="00EC7130" w:rsidRPr="00EC7130" w:rsidRDefault="00EC7130" w:rsidP="00EC7130">
      <w:r w:rsidRPr="00EC7130">
        <w:t>A software engineer working on a product team has predictable inputs: a sprint, a ticket queue, a roadmap. The work changes over weeks.</w:t>
      </w:r>
    </w:p>
    <w:p w14:paraId="10D13091" w14:textId="77777777" w:rsidR="00EC7130" w:rsidRPr="00EC7130" w:rsidRDefault="00EC7130" w:rsidP="00EC7130">
      <w:r w:rsidRPr="00EC7130">
        <w:t>A Forward Deployed Engineer's inputs change hourly. An overnight alert from a client system. A scope change from a stakeholder. A production issue that surfaces mid-call. A deployment that worked in staging and does not work in the client's environment.</w:t>
      </w:r>
    </w:p>
    <w:p w14:paraId="4440EC3D" w14:textId="77777777" w:rsidR="00EC7130" w:rsidRPr="00EC7130" w:rsidRDefault="00EC7130" w:rsidP="00EC7130">
      <w:r w:rsidRPr="00EC7130">
        <w:t>The unpredictability is not a bug in the role. It is the reason the role exists.</w:t>
      </w:r>
    </w:p>
    <w:p w14:paraId="09B3B788" w14:textId="77777777" w:rsidR="00EC7130" w:rsidRPr="00EC7130" w:rsidRDefault="00EC7130" w:rsidP="00EC7130">
      <w:r w:rsidRPr="00EC7130">
        <w:rPr>
          <w:i/>
          <w:iCs/>
        </w:rPr>
        <w:t xml:space="preserve">"There's a ton of context-switching in this role that you've got to be ready for. It's not a typical software job where you can hunker down and focus on one project." - Forward Deployed Engineer, </w:t>
      </w:r>
      <w:proofErr w:type="spellStart"/>
      <w:r w:rsidRPr="00EC7130">
        <w:rPr>
          <w:i/>
          <w:iCs/>
        </w:rPr>
        <w:t>Baseten</w:t>
      </w:r>
      <w:proofErr w:type="spellEnd"/>
    </w:p>
    <w:p w14:paraId="4E9487F0" w14:textId="77777777" w:rsidR="00EC7130" w:rsidRPr="00EC7130" w:rsidRDefault="00EC7130" w:rsidP="00EC7130">
      <w:r w:rsidRPr="00EC7130">
        <w:t xml:space="preserve">Understanding </w:t>
      </w:r>
      <w:proofErr w:type="gramStart"/>
      <w:r w:rsidRPr="00EC7130">
        <w:t>this upfront matters</w:t>
      </w:r>
      <w:proofErr w:type="gramEnd"/>
      <w:r w:rsidRPr="00EC7130">
        <w:t>. It is the single biggest adjustment engineers make when transitioning into FDE work.</w:t>
      </w:r>
    </w:p>
    <w:p w14:paraId="332FF07C" w14:textId="77777777" w:rsidR="00EC7130" w:rsidRPr="00EC7130" w:rsidRDefault="00EC7130" w:rsidP="00EC7130">
      <w:pPr>
        <w:rPr>
          <w:b/>
          <w:bCs/>
        </w:rPr>
      </w:pPr>
      <w:r w:rsidRPr="00EC7130">
        <w:rPr>
          <w:b/>
          <w:bCs/>
        </w:rPr>
        <w:t>How Forward Deployed Engineers Actually Spend Their Time</w:t>
      </w:r>
    </w:p>
    <w:p w14:paraId="512986E8" w14:textId="77777777" w:rsidR="00EC7130" w:rsidRPr="00EC7130" w:rsidRDefault="00EC7130" w:rsidP="00EC7130">
      <w:r w:rsidRPr="00EC7130">
        <w:t>Based on documented accounts from working FDEs, the time split across a typical week looks roughly like this:</w:t>
      </w:r>
    </w:p>
    <w:tbl>
      <w:tblPr>
        <w:tblW w:w="11440" w:type="dxa"/>
        <w:tblCellMar>
          <w:top w:w="15" w:type="dxa"/>
          <w:left w:w="15" w:type="dxa"/>
          <w:bottom w:w="15" w:type="dxa"/>
          <w:right w:w="15" w:type="dxa"/>
        </w:tblCellMar>
        <w:tblLook w:val="04A0" w:firstRow="1" w:lastRow="0" w:firstColumn="1" w:lastColumn="0" w:noHBand="0" w:noVBand="1"/>
      </w:tblPr>
      <w:tblGrid>
        <w:gridCol w:w="3661"/>
        <w:gridCol w:w="1830"/>
        <w:gridCol w:w="5949"/>
      </w:tblGrid>
      <w:tr w:rsidR="00EC7130" w:rsidRPr="00EC7130" w14:paraId="6F0F24F1" w14:textId="77777777">
        <w:trPr>
          <w:tblHeader/>
        </w:trPr>
        <w:tc>
          <w:tcPr>
            <w:tcW w:w="0" w:type="auto"/>
            <w:shd w:val="clear" w:color="auto" w:fill="1A0A10"/>
            <w:tcMar>
              <w:top w:w="240" w:type="dxa"/>
              <w:left w:w="360" w:type="dxa"/>
              <w:bottom w:w="240" w:type="dxa"/>
              <w:right w:w="360" w:type="dxa"/>
            </w:tcMar>
            <w:vAlign w:val="center"/>
            <w:hideMark/>
          </w:tcPr>
          <w:p w14:paraId="41296585" w14:textId="77777777" w:rsidR="00EC7130" w:rsidRPr="00EC7130" w:rsidRDefault="00EC7130" w:rsidP="00EC7130">
            <w:pPr>
              <w:rPr>
                <w:b/>
                <w:bCs/>
              </w:rPr>
            </w:pPr>
            <w:r w:rsidRPr="00EC7130">
              <w:rPr>
                <w:b/>
                <w:bCs/>
              </w:rPr>
              <w:t>Activity Type</w:t>
            </w:r>
          </w:p>
        </w:tc>
        <w:tc>
          <w:tcPr>
            <w:tcW w:w="1830" w:type="dxa"/>
            <w:shd w:val="clear" w:color="auto" w:fill="1A0A10"/>
            <w:tcMar>
              <w:top w:w="240" w:type="dxa"/>
              <w:left w:w="360" w:type="dxa"/>
              <w:bottom w:w="240" w:type="dxa"/>
              <w:right w:w="360" w:type="dxa"/>
            </w:tcMar>
            <w:vAlign w:val="center"/>
            <w:hideMark/>
          </w:tcPr>
          <w:p w14:paraId="6C288717" w14:textId="77777777" w:rsidR="00EC7130" w:rsidRPr="00EC7130" w:rsidRDefault="00EC7130" w:rsidP="00EC7130">
            <w:pPr>
              <w:rPr>
                <w:b/>
                <w:bCs/>
              </w:rPr>
            </w:pPr>
            <w:r w:rsidRPr="00EC7130">
              <w:rPr>
                <w:b/>
                <w:bCs/>
              </w:rPr>
              <w:t>Approx. Share</w:t>
            </w:r>
          </w:p>
        </w:tc>
        <w:tc>
          <w:tcPr>
            <w:tcW w:w="0" w:type="auto"/>
            <w:shd w:val="clear" w:color="auto" w:fill="1A0A10"/>
            <w:tcMar>
              <w:top w:w="240" w:type="dxa"/>
              <w:left w:w="360" w:type="dxa"/>
              <w:bottom w:w="240" w:type="dxa"/>
              <w:right w:w="360" w:type="dxa"/>
            </w:tcMar>
            <w:vAlign w:val="center"/>
            <w:hideMark/>
          </w:tcPr>
          <w:p w14:paraId="69D36D25" w14:textId="77777777" w:rsidR="00EC7130" w:rsidRPr="00EC7130" w:rsidRDefault="00EC7130" w:rsidP="00EC7130">
            <w:pPr>
              <w:rPr>
                <w:b/>
                <w:bCs/>
              </w:rPr>
            </w:pPr>
            <w:r w:rsidRPr="00EC7130">
              <w:rPr>
                <w:b/>
                <w:bCs/>
              </w:rPr>
              <w:t>What This Includes</w:t>
            </w:r>
          </w:p>
        </w:tc>
      </w:tr>
      <w:tr w:rsidR="00EC7130" w:rsidRPr="00EC7130" w14:paraId="399FCDD0" w14:textId="77777777">
        <w:tc>
          <w:tcPr>
            <w:tcW w:w="3661" w:type="dxa"/>
            <w:shd w:val="clear" w:color="auto" w:fill="170710"/>
            <w:tcMar>
              <w:top w:w="330" w:type="dxa"/>
              <w:left w:w="360" w:type="dxa"/>
              <w:bottom w:w="330" w:type="dxa"/>
              <w:right w:w="360" w:type="dxa"/>
            </w:tcMar>
            <w:vAlign w:val="center"/>
            <w:hideMark/>
          </w:tcPr>
          <w:p w14:paraId="33091F19" w14:textId="77777777" w:rsidR="00EC7130" w:rsidRPr="00EC7130" w:rsidRDefault="00EC7130" w:rsidP="00EC7130">
            <w:pPr>
              <w:rPr>
                <w:b/>
                <w:bCs/>
              </w:rPr>
            </w:pPr>
            <w:r w:rsidRPr="00EC7130">
              <w:rPr>
                <w:b/>
                <w:bCs/>
              </w:rPr>
              <w:t>Software Engineering and Technical Work</w:t>
            </w:r>
          </w:p>
        </w:tc>
        <w:tc>
          <w:tcPr>
            <w:tcW w:w="0" w:type="auto"/>
            <w:shd w:val="clear" w:color="auto" w:fill="170710"/>
            <w:tcMar>
              <w:top w:w="330" w:type="dxa"/>
              <w:left w:w="360" w:type="dxa"/>
              <w:bottom w:w="330" w:type="dxa"/>
              <w:right w:w="360" w:type="dxa"/>
            </w:tcMar>
            <w:vAlign w:val="center"/>
            <w:hideMark/>
          </w:tcPr>
          <w:p w14:paraId="7FFACB22" w14:textId="77777777" w:rsidR="00EC7130" w:rsidRPr="00EC7130" w:rsidRDefault="00EC7130" w:rsidP="00EC7130">
            <w:r w:rsidRPr="00EC7130">
              <w:rPr>
                <w:b/>
                <w:bCs/>
              </w:rPr>
              <w:t>75%</w:t>
            </w:r>
          </w:p>
        </w:tc>
        <w:tc>
          <w:tcPr>
            <w:tcW w:w="0" w:type="auto"/>
            <w:shd w:val="clear" w:color="auto" w:fill="170710"/>
            <w:tcMar>
              <w:top w:w="330" w:type="dxa"/>
              <w:left w:w="360" w:type="dxa"/>
              <w:bottom w:w="330" w:type="dxa"/>
              <w:right w:w="360" w:type="dxa"/>
            </w:tcMar>
            <w:vAlign w:val="center"/>
            <w:hideMark/>
          </w:tcPr>
          <w:p w14:paraId="534FDB60" w14:textId="77777777" w:rsidR="00EC7130" w:rsidRPr="00EC7130" w:rsidRDefault="00EC7130" w:rsidP="00EC7130">
            <w:r w:rsidRPr="00EC7130">
              <w:t>Writing production code, debugging integrations, optimizing AI model performance, building data pipelines, testing deployments</w:t>
            </w:r>
          </w:p>
        </w:tc>
      </w:tr>
      <w:tr w:rsidR="00EC7130" w:rsidRPr="00EC7130" w14:paraId="2AB7CE6F" w14:textId="77777777">
        <w:tc>
          <w:tcPr>
            <w:tcW w:w="3661" w:type="dxa"/>
            <w:shd w:val="clear" w:color="auto" w:fill="110508"/>
            <w:tcMar>
              <w:top w:w="330" w:type="dxa"/>
              <w:left w:w="360" w:type="dxa"/>
              <w:bottom w:w="330" w:type="dxa"/>
              <w:right w:w="360" w:type="dxa"/>
            </w:tcMar>
            <w:vAlign w:val="center"/>
            <w:hideMark/>
          </w:tcPr>
          <w:p w14:paraId="42A77988" w14:textId="77777777" w:rsidR="00EC7130" w:rsidRPr="00EC7130" w:rsidRDefault="00EC7130" w:rsidP="00EC7130">
            <w:pPr>
              <w:rPr>
                <w:b/>
                <w:bCs/>
              </w:rPr>
            </w:pPr>
            <w:r w:rsidRPr="00EC7130">
              <w:rPr>
                <w:b/>
                <w:bCs/>
              </w:rPr>
              <w:lastRenderedPageBreak/>
              <w:t>Technical Consulting and Solution Design</w:t>
            </w:r>
          </w:p>
        </w:tc>
        <w:tc>
          <w:tcPr>
            <w:tcW w:w="0" w:type="auto"/>
            <w:shd w:val="clear" w:color="auto" w:fill="110508"/>
            <w:tcMar>
              <w:top w:w="330" w:type="dxa"/>
              <w:left w:w="360" w:type="dxa"/>
              <w:bottom w:w="330" w:type="dxa"/>
              <w:right w:w="360" w:type="dxa"/>
            </w:tcMar>
            <w:vAlign w:val="center"/>
            <w:hideMark/>
          </w:tcPr>
          <w:p w14:paraId="2DEE2F7F" w14:textId="77777777" w:rsidR="00EC7130" w:rsidRPr="00EC7130" w:rsidRDefault="00EC7130" w:rsidP="00EC7130">
            <w:r w:rsidRPr="00EC7130">
              <w:rPr>
                <w:b/>
                <w:bCs/>
              </w:rPr>
              <w:t>15%</w:t>
            </w:r>
          </w:p>
        </w:tc>
        <w:tc>
          <w:tcPr>
            <w:tcW w:w="0" w:type="auto"/>
            <w:shd w:val="clear" w:color="auto" w:fill="110508"/>
            <w:tcMar>
              <w:top w:w="330" w:type="dxa"/>
              <w:left w:w="360" w:type="dxa"/>
              <w:bottom w:w="330" w:type="dxa"/>
              <w:right w:w="360" w:type="dxa"/>
            </w:tcMar>
            <w:vAlign w:val="center"/>
            <w:hideMark/>
          </w:tcPr>
          <w:p w14:paraId="25A0F3DB" w14:textId="77777777" w:rsidR="00EC7130" w:rsidRPr="00EC7130" w:rsidRDefault="00EC7130" w:rsidP="00EC7130">
            <w:r w:rsidRPr="00EC7130">
              <w:t xml:space="preserve">Scoping problems with clients, designing architectures, advising on approach, evaluating </w:t>
            </w:r>
            <w:proofErr w:type="spellStart"/>
            <w:r w:rsidRPr="00EC7130">
              <w:t>tradeoffs</w:t>
            </w:r>
            <w:proofErr w:type="spellEnd"/>
          </w:p>
        </w:tc>
      </w:tr>
      <w:tr w:rsidR="00EC7130" w:rsidRPr="00EC7130" w14:paraId="25346CDB" w14:textId="77777777">
        <w:tc>
          <w:tcPr>
            <w:tcW w:w="3661" w:type="dxa"/>
            <w:shd w:val="clear" w:color="auto" w:fill="170710"/>
            <w:tcMar>
              <w:top w:w="330" w:type="dxa"/>
              <w:left w:w="360" w:type="dxa"/>
              <w:bottom w:w="330" w:type="dxa"/>
              <w:right w:w="360" w:type="dxa"/>
            </w:tcMar>
            <w:vAlign w:val="center"/>
            <w:hideMark/>
          </w:tcPr>
          <w:p w14:paraId="687742CD" w14:textId="77777777" w:rsidR="00EC7130" w:rsidRPr="00EC7130" w:rsidRDefault="00EC7130" w:rsidP="00EC7130">
            <w:pPr>
              <w:rPr>
                <w:b/>
                <w:bCs/>
              </w:rPr>
            </w:pPr>
            <w:r w:rsidRPr="00EC7130">
              <w:rPr>
                <w:b/>
                <w:bCs/>
              </w:rPr>
              <w:t>Client Relationship and Communication</w:t>
            </w:r>
          </w:p>
        </w:tc>
        <w:tc>
          <w:tcPr>
            <w:tcW w:w="0" w:type="auto"/>
            <w:shd w:val="clear" w:color="auto" w:fill="170710"/>
            <w:tcMar>
              <w:top w:w="330" w:type="dxa"/>
              <w:left w:w="360" w:type="dxa"/>
              <w:bottom w:w="330" w:type="dxa"/>
              <w:right w:w="360" w:type="dxa"/>
            </w:tcMar>
            <w:vAlign w:val="center"/>
            <w:hideMark/>
          </w:tcPr>
          <w:p w14:paraId="424AA171" w14:textId="77777777" w:rsidR="00EC7130" w:rsidRPr="00EC7130" w:rsidRDefault="00EC7130" w:rsidP="00EC7130">
            <w:r w:rsidRPr="00EC7130">
              <w:rPr>
                <w:b/>
                <w:bCs/>
              </w:rPr>
              <w:t>10%</w:t>
            </w:r>
          </w:p>
        </w:tc>
        <w:tc>
          <w:tcPr>
            <w:tcW w:w="0" w:type="auto"/>
            <w:shd w:val="clear" w:color="auto" w:fill="170710"/>
            <w:tcMar>
              <w:top w:w="330" w:type="dxa"/>
              <w:left w:w="360" w:type="dxa"/>
              <w:bottom w:w="330" w:type="dxa"/>
              <w:right w:w="360" w:type="dxa"/>
            </w:tcMar>
            <w:vAlign w:val="center"/>
            <w:hideMark/>
          </w:tcPr>
          <w:p w14:paraId="44204644" w14:textId="77777777" w:rsidR="00EC7130" w:rsidRPr="00EC7130" w:rsidRDefault="00EC7130" w:rsidP="00EC7130">
            <w:r w:rsidRPr="00EC7130">
              <w:t>Standups, stakeholder updates, expectation management, documentation, internal feedback loops</w:t>
            </w:r>
          </w:p>
        </w:tc>
      </w:tr>
    </w:tbl>
    <w:p w14:paraId="6740D257" w14:textId="77777777" w:rsidR="00EC7130" w:rsidRPr="00EC7130" w:rsidRDefault="00EC7130" w:rsidP="00EC7130">
      <w:r w:rsidRPr="00EC7130">
        <w:t>Three important caveats on this breakdown:</w:t>
      </w:r>
    </w:p>
    <w:p w14:paraId="3CD24A11" w14:textId="77777777" w:rsidR="00EC7130" w:rsidRPr="00EC7130" w:rsidRDefault="00EC7130" w:rsidP="00EC7130">
      <w:pPr>
        <w:numPr>
          <w:ilvl w:val="0"/>
          <w:numId w:val="3"/>
        </w:numPr>
      </w:pPr>
      <w:r w:rsidRPr="00EC7130">
        <w:t>The ratio shifts significantly during active deployment phases. When something is breaking in production, the technical share rises. When kicking off a new engagement, consulting time rises.</w:t>
      </w:r>
    </w:p>
    <w:p w14:paraId="6A704EAE" w14:textId="77777777" w:rsidR="00EC7130" w:rsidRPr="00EC7130" w:rsidRDefault="00EC7130" w:rsidP="00EC7130">
      <w:pPr>
        <w:numPr>
          <w:ilvl w:val="0"/>
          <w:numId w:val="3"/>
        </w:numPr>
      </w:pPr>
      <w:r w:rsidRPr="00EC7130">
        <w:t>At AI-first companies, the engineering work increasingly involves agent orchestration, RAG systems, eval design, and AI observability rather than traditional backend work.</w:t>
      </w:r>
    </w:p>
    <w:p w14:paraId="7187679D" w14:textId="77777777" w:rsidR="00EC7130" w:rsidRPr="00EC7130" w:rsidRDefault="00EC7130" w:rsidP="00EC7130">
      <w:pPr>
        <w:numPr>
          <w:ilvl w:val="0"/>
          <w:numId w:val="3"/>
        </w:numPr>
      </w:pPr>
      <w:r w:rsidRPr="00EC7130">
        <w:t>At enterprise software companies like Salesforce, FDEs working in pod structures spend more time in structured client communication cycles.</w:t>
      </w:r>
    </w:p>
    <w:p w14:paraId="729EDC48" w14:textId="77777777" w:rsidR="00EC7130" w:rsidRPr="00EC7130" w:rsidRDefault="00EC7130" w:rsidP="00EC7130">
      <w:pPr>
        <w:rPr>
          <w:b/>
          <w:bCs/>
        </w:rPr>
      </w:pPr>
      <w:r w:rsidRPr="00EC7130">
        <w:rPr>
          <w:b/>
          <w:bCs/>
        </w:rPr>
        <w:t>How a Forward Deployed Engineer Starts the Morning</w:t>
      </w:r>
    </w:p>
    <w:p w14:paraId="5375A5E0" w14:textId="77777777" w:rsidR="00EC7130" w:rsidRPr="00EC7130" w:rsidRDefault="00EC7130" w:rsidP="00EC7130">
      <w:r w:rsidRPr="00EC7130">
        <w:t>A Forward Deployed Engineer does not open an IDE first thing in the morning.</w:t>
      </w:r>
    </w:p>
    <w:p w14:paraId="6369559E" w14:textId="77777777" w:rsidR="00EC7130" w:rsidRPr="00EC7130" w:rsidRDefault="00EC7130" w:rsidP="00EC7130">
      <w:r w:rsidRPr="00EC7130">
        <w:t>They open their client context.</w:t>
      </w:r>
    </w:p>
    <w:p w14:paraId="5B068708" w14:textId="77777777" w:rsidR="00EC7130" w:rsidRPr="00EC7130" w:rsidRDefault="00EC7130" w:rsidP="00EC7130">
      <w:r w:rsidRPr="00EC7130">
        <w:t>The first 30 to 60 minutes of an FDE morning typically involves:</w:t>
      </w:r>
    </w:p>
    <w:tbl>
      <w:tblPr>
        <w:tblW w:w="11440" w:type="dxa"/>
        <w:tblCellMar>
          <w:top w:w="15" w:type="dxa"/>
          <w:left w:w="15" w:type="dxa"/>
          <w:bottom w:w="15" w:type="dxa"/>
          <w:right w:w="15" w:type="dxa"/>
        </w:tblCellMar>
        <w:tblLook w:val="04A0" w:firstRow="1" w:lastRow="0" w:firstColumn="1" w:lastColumn="0" w:noHBand="0" w:noVBand="1"/>
      </w:tblPr>
      <w:tblGrid>
        <w:gridCol w:w="6025"/>
        <w:gridCol w:w="5415"/>
      </w:tblGrid>
      <w:tr w:rsidR="00EC7130" w:rsidRPr="00EC7130" w14:paraId="3088B021" w14:textId="77777777">
        <w:trPr>
          <w:tblHeader/>
        </w:trPr>
        <w:tc>
          <w:tcPr>
            <w:tcW w:w="4347" w:type="dxa"/>
            <w:shd w:val="clear" w:color="auto" w:fill="1A0A10"/>
            <w:tcMar>
              <w:top w:w="240" w:type="dxa"/>
              <w:left w:w="360" w:type="dxa"/>
              <w:bottom w:w="240" w:type="dxa"/>
              <w:right w:w="360" w:type="dxa"/>
            </w:tcMar>
            <w:vAlign w:val="center"/>
            <w:hideMark/>
          </w:tcPr>
          <w:p w14:paraId="247728AE" w14:textId="77777777" w:rsidR="00EC7130" w:rsidRPr="00EC7130" w:rsidRDefault="00EC7130" w:rsidP="00EC7130">
            <w:pPr>
              <w:rPr>
                <w:b/>
                <w:bCs/>
              </w:rPr>
            </w:pPr>
            <w:r w:rsidRPr="00EC7130">
              <w:rPr>
                <w:b/>
                <w:bCs/>
              </w:rPr>
              <w:t>Morning Activity</w:t>
            </w:r>
          </w:p>
        </w:tc>
        <w:tc>
          <w:tcPr>
            <w:tcW w:w="0" w:type="auto"/>
            <w:shd w:val="clear" w:color="auto" w:fill="1A0A10"/>
            <w:tcMar>
              <w:top w:w="240" w:type="dxa"/>
              <w:left w:w="360" w:type="dxa"/>
              <w:bottom w:w="240" w:type="dxa"/>
              <w:right w:w="360" w:type="dxa"/>
            </w:tcMar>
            <w:vAlign w:val="center"/>
            <w:hideMark/>
          </w:tcPr>
          <w:p w14:paraId="0A606ED6" w14:textId="77777777" w:rsidR="00EC7130" w:rsidRPr="00EC7130" w:rsidRDefault="00EC7130" w:rsidP="00EC7130">
            <w:pPr>
              <w:rPr>
                <w:b/>
                <w:bCs/>
              </w:rPr>
            </w:pPr>
            <w:r w:rsidRPr="00EC7130">
              <w:rPr>
                <w:b/>
                <w:bCs/>
              </w:rPr>
              <w:t>Why It Matters</w:t>
            </w:r>
          </w:p>
        </w:tc>
      </w:tr>
      <w:tr w:rsidR="00EC7130" w:rsidRPr="00EC7130" w14:paraId="222645B0" w14:textId="77777777">
        <w:tc>
          <w:tcPr>
            <w:tcW w:w="0" w:type="auto"/>
            <w:shd w:val="clear" w:color="auto" w:fill="170710"/>
            <w:tcMar>
              <w:top w:w="300" w:type="dxa"/>
              <w:left w:w="360" w:type="dxa"/>
              <w:bottom w:w="300" w:type="dxa"/>
              <w:right w:w="360" w:type="dxa"/>
            </w:tcMar>
            <w:hideMark/>
          </w:tcPr>
          <w:p w14:paraId="06D9B829" w14:textId="77777777" w:rsidR="00EC7130" w:rsidRPr="00EC7130" w:rsidRDefault="00EC7130" w:rsidP="00EC7130">
            <w:r w:rsidRPr="00EC7130">
              <w:rPr>
                <w:b/>
                <w:bCs/>
              </w:rPr>
              <w:t>1Reading overnight system alerts and logs</w:t>
            </w:r>
          </w:p>
        </w:tc>
        <w:tc>
          <w:tcPr>
            <w:tcW w:w="0" w:type="auto"/>
            <w:shd w:val="clear" w:color="auto" w:fill="170710"/>
            <w:tcMar>
              <w:top w:w="300" w:type="dxa"/>
              <w:left w:w="360" w:type="dxa"/>
              <w:bottom w:w="300" w:type="dxa"/>
              <w:right w:w="360" w:type="dxa"/>
            </w:tcMar>
            <w:hideMark/>
          </w:tcPr>
          <w:p w14:paraId="697AAC06" w14:textId="77777777" w:rsidR="00EC7130" w:rsidRPr="00EC7130" w:rsidRDefault="00EC7130" w:rsidP="00EC7130">
            <w:r w:rsidRPr="00EC7130">
              <w:t>Production issues do not wait for business hours. Something may have broken at 2am.</w:t>
            </w:r>
          </w:p>
        </w:tc>
      </w:tr>
      <w:tr w:rsidR="00EC7130" w:rsidRPr="00EC7130" w14:paraId="3D63B9DB" w14:textId="77777777">
        <w:tc>
          <w:tcPr>
            <w:tcW w:w="0" w:type="auto"/>
            <w:shd w:val="clear" w:color="auto" w:fill="110508"/>
            <w:tcMar>
              <w:top w:w="300" w:type="dxa"/>
              <w:left w:w="360" w:type="dxa"/>
              <w:bottom w:w="300" w:type="dxa"/>
              <w:right w:w="360" w:type="dxa"/>
            </w:tcMar>
            <w:hideMark/>
          </w:tcPr>
          <w:p w14:paraId="314C2CCE" w14:textId="77777777" w:rsidR="00EC7130" w:rsidRPr="00EC7130" w:rsidRDefault="00EC7130" w:rsidP="00EC7130">
            <w:r w:rsidRPr="00EC7130">
              <w:rPr>
                <w:b/>
                <w:bCs/>
              </w:rPr>
              <w:lastRenderedPageBreak/>
              <w:t>2Reviewing client messages and support threads</w:t>
            </w:r>
          </w:p>
        </w:tc>
        <w:tc>
          <w:tcPr>
            <w:tcW w:w="0" w:type="auto"/>
            <w:shd w:val="clear" w:color="auto" w:fill="110508"/>
            <w:tcMar>
              <w:top w:w="300" w:type="dxa"/>
              <w:left w:w="360" w:type="dxa"/>
              <w:bottom w:w="300" w:type="dxa"/>
              <w:right w:w="360" w:type="dxa"/>
            </w:tcMar>
            <w:hideMark/>
          </w:tcPr>
          <w:p w14:paraId="525FB9B2" w14:textId="77777777" w:rsidR="00EC7130" w:rsidRPr="00EC7130" w:rsidRDefault="00EC7130" w:rsidP="00EC7130">
            <w:r w:rsidRPr="00EC7130">
              <w:t>Clients often surface issues asynchronously. These need triage before the day begins.</w:t>
            </w:r>
          </w:p>
        </w:tc>
      </w:tr>
      <w:tr w:rsidR="00EC7130" w:rsidRPr="00EC7130" w14:paraId="4260C8A9" w14:textId="77777777">
        <w:tc>
          <w:tcPr>
            <w:tcW w:w="0" w:type="auto"/>
            <w:shd w:val="clear" w:color="auto" w:fill="170710"/>
            <w:tcMar>
              <w:top w:w="300" w:type="dxa"/>
              <w:left w:w="360" w:type="dxa"/>
              <w:bottom w:w="300" w:type="dxa"/>
              <w:right w:w="360" w:type="dxa"/>
            </w:tcMar>
            <w:hideMark/>
          </w:tcPr>
          <w:p w14:paraId="35DDD862" w14:textId="77777777" w:rsidR="00EC7130" w:rsidRPr="00EC7130" w:rsidRDefault="00EC7130" w:rsidP="00EC7130">
            <w:r w:rsidRPr="00EC7130">
              <w:rPr>
                <w:b/>
                <w:bCs/>
              </w:rPr>
              <w:t>3Checking deployment monitoring dashboards</w:t>
            </w:r>
          </w:p>
        </w:tc>
        <w:tc>
          <w:tcPr>
            <w:tcW w:w="0" w:type="auto"/>
            <w:shd w:val="clear" w:color="auto" w:fill="170710"/>
            <w:tcMar>
              <w:top w:w="300" w:type="dxa"/>
              <w:left w:w="360" w:type="dxa"/>
              <w:bottom w:w="300" w:type="dxa"/>
              <w:right w:w="360" w:type="dxa"/>
            </w:tcMar>
            <w:hideMark/>
          </w:tcPr>
          <w:p w14:paraId="1AC2E891" w14:textId="77777777" w:rsidR="00EC7130" w:rsidRPr="00EC7130" w:rsidRDefault="00EC7130" w:rsidP="00EC7130">
            <w:r w:rsidRPr="00EC7130">
              <w:t>Data drift, API degradation, and integration failures often show up as gradual trends, not sudden breaks.</w:t>
            </w:r>
          </w:p>
        </w:tc>
      </w:tr>
      <w:tr w:rsidR="00EC7130" w:rsidRPr="00EC7130" w14:paraId="5525A472" w14:textId="77777777">
        <w:tc>
          <w:tcPr>
            <w:tcW w:w="0" w:type="auto"/>
            <w:shd w:val="clear" w:color="auto" w:fill="110508"/>
            <w:tcMar>
              <w:top w:w="300" w:type="dxa"/>
              <w:left w:w="360" w:type="dxa"/>
              <w:bottom w:w="300" w:type="dxa"/>
              <w:right w:w="360" w:type="dxa"/>
            </w:tcMar>
            <w:hideMark/>
          </w:tcPr>
          <w:p w14:paraId="15FEC7E6" w14:textId="77777777" w:rsidR="00EC7130" w:rsidRPr="00EC7130" w:rsidRDefault="00EC7130" w:rsidP="00EC7130">
            <w:r w:rsidRPr="00EC7130">
              <w:rPr>
                <w:b/>
                <w:bCs/>
              </w:rPr>
              <w:t>4Daily standup with the client team</w:t>
            </w:r>
          </w:p>
        </w:tc>
        <w:tc>
          <w:tcPr>
            <w:tcW w:w="0" w:type="auto"/>
            <w:shd w:val="clear" w:color="auto" w:fill="110508"/>
            <w:tcMar>
              <w:top w:w="300" w:type="dxa"/>
              <w:left w:w="360" w:type="dxa"/>
              <w:bottom w:w="300" w:type="dxa"/>
              <w:right w:w="360" w:type="dxa"/>
            </w:tcMar>
            <w:hideMark/>
          </w:tcPr>
          <w:p w14:paraId="6A47877D" w14:textId="77777777" w:rsidR="00EC7130" w:rsidRPr="00EC7130" w:rsidRDefault="00EC7130" w:rsidP="00EC7130">
            <w:r w:rsidRPr="00EC7130">
              <w:t>FDEs embedded at a client attend their standups, not just their own company's. This is where the day's priorities become clear.</w:t>
            </w:r>
          </w:p>
        </w:tc>
      </w:tr>
      <w:tr w:rsidR="00EC7130" w:rsidRPr="00EC7130" w14:paraId="328CE835" w14:textId="77777777">
        <w:tc>
          <w:tcPr>
            <w:tcW w:w="0" w:type="auto"/>
            <w:shd w:val="clear" w:color="auto" w:fill="170710"/>
            <w:tcMar>
              <w:top w:w="300" w:type="dxa"/>
              <w:left w:w="360" w:type="dxa"/>
              <w:bottom w:w="300" w:type="dxa"/>
              <w:right w:w="360" w:type="dxa"/>
            </w:tcMar>
            <w:hideMark/>
          </w:tcPr>
          <w:p w14:paraId="202281AF" w14:textId="77777777" w:rsidR="00EC7130" w:rsidRPr="00EC7130" w:rsidRDefault="00EC7130" w:rsidP="00EC7130">
            <w:r w:rsidRPr="00EC7130">
              <w:rPr>
                <w:b/>
                <w:bCs/>
              </w:rPr>
              <w:t>5Triaging and prioritizing the work queue</w:t>
            </w:r>
          </w:p>
        </w:tc>
        <w:tc>
          <w:tcPr>
            <w:tcW w:w="0" w:type="auto"/>
            <w:shd w:val="clear" w:color="auto" w:fill="170710"/>
            <w:tcMar>
              <w:top w:w="300" w:type="dxa"/>
              <w:left w:w="360" w:type="dxa"/>
              <w:bottom w:w="300" w:type="dxa"/>
              <w:right w:w="360" w:type="dxa"/>
            </w:tcMar>
            <w:hideMark/>
          </w:tcPr>
          <w:p w14:paraId="66D5C900" w14:textId="77777777" w:rsidR="00EC7130" w:rsidRPr="00EC7130" w:rsidRDefault="00EC7130" w:rsidP="00EC7130">
            <w:r w:rsidRPr="00EC7130">
              <w:t>Across multiple client accounts, an FDE must decide what gets attention first. This decision is part of the job.</w:t>
            </w:r>
          </w:p>
        </w:tc>
      </w:tr>
    </w:tbl>
    <w:p w14:paraId="62B4FF9C" w14:textId="77777777" w:rsidR="00EC7130" w:rsidRPr="00EC7130" w:rsidRDefault="00EC7130" w:rsidP="00EC7130">
      <w:r w:rsidRPr="00EC7130">
        <w:t>By 10am, a Forward Deployed Engineer has typically already made several judgment calls.</w:t>
      </w:r>
    </w:p>
    <w:p w14:paraId="54BEF304" w14:textId="77777777" w:rsidR="00EC7130" w:rsidRPr="00EC7130" w:rsidRDefault="00EC7130" w:rsidP="00EC7130">
      <w:r w:rsidRPr="00EC7130">
        <w:t>What is urgent versus what can wait. What requires client input before work begins. What can be handled without escalation.</w:t>
      </w:r>
    </w:p>
    <w:p w14:paraId="3C7DB725" w14:textId="77777777" w:rsidR="00EC7130" w:rsidRPr="00EC7130" w:rsidRDefault="00EC7130" w:rsidP="00EC7130">
      <w:r w:rsidRPr="00EC7130">
        <w:t>This triage muscle is one of the skills that separates strong FDEs from capable engineers who struggle in the role.</w:t>
      </w:r>
    </w:p>
    <w:p w14:paraId="3DE7E65A" w14:textId="77777777" w:rsidR="00EC7130" w:rsidRPr="00EC7130" w:rsidRDefault="00EC7130" w:rsidP="00EC7130">
      <w:pPr>
        <w:rPr>
          <w:b/>
          <w:bCs/>
        </w:rPr>
      </w:pPr>
      <w:r w:rsidRPr="00EC7130">
        <w:rPr>
          <w:b/>
          <w:bCs/>
        </w:rPr>
        <w:t>Mid-Morning: Where FDE Technical Work Actually Happens</w:t>
      </w:r>
    </w:p>
    <w:p w14:paraId="047CD15B" w14:textId="77777777" w:rsidR="00EC7130" w:rsidRPr="00EC7130" w:rsidRDefault="00EC7130" w:rsidP="00EC7130">
      <w:r w:rsidRPr="00EC7130">
        <w:t>This is where most of the day lives.</w:t>
      </w:r>
    </w:p>
    <w:p w14:paraId="43784E8D" w14:textId="77777777" w:rsidR="00EC7130" w:rsidRPr="00EC7130" w:rsidRDefault="00EC7130" w:rsidP="00EC7130">
      <w:r w:rsidRPr="00EC7130">
        <w:t>For a Forward Deployed Engineer, the technical work is not abstract. It is happening inside a specific client's environment, on their infrastructure, with their data.</w:t>
      </w:r>
    </w:p>
    <w:p w14:paraId="796A3D6D" w14:textId="77777777" w:rsidR="00EC7130" w:rsidRPr="00EC7130" w:rsidRDefault="00EC7130" w:rsidP="00EC7130">
      <w:r w:rsidRPr="00EC7130">
        <w:t>This is where most Forward Deployed Engineer daily responsibilities are carried out, from integrating enterprise systems to troubleshooting production issues and optimizing AI-powered applications inside complex customer environments.</w:t>
      </w:r>
    </w:p>
    <w:p w14:paraId="7BC3865D" w14:textId="77777777" w:rsidR="00EC7130" w:rsidRPr="00EC7130" w:rsidRDefault="00EC7130" w:rsidP="00EC7130">
      <w:r w:rsidRPr="00EC7130">
        <w:t>What this looks like in practice:</w:t>
      </w:r>
    </w:p>
    <w:p w14:paraId="1706A316" w14:textId="77777777" w:rsidR="00EC7130" w:rsidRPr="00EC7130" w:rsidRDefault="00EC7130" w:rsidP="00EC7130">
      <w:pPr>
        <w:numPr>
          <w:ilvl w:val="0"/>
          <w:numId w:val="4"/>
        </w:numPr>
      </w:pPr>
      <w:r w:rsidRPr="00EC7130">
        <w:lastRenderedPageBreak/>
        <w:t>Debugging an API integration that is producing authentication errors in the client's firewalled network</w:t>
      </w:r>
    </w:p>
    <w:p w14:paraId="74AB3BDC" w14:textId="77777777" w:rsidR="00EC7130" w:rsidRPr="00EC7130" w:rsidRDefault="00EC7130" w:rsidP="00EC7130">
      <w:pPr>
        <w:numPr>
          <w:ilvl w:val="0"/>
          <w:numId w:val="4"/>
        </w:numPr>
      </w:pPr>
      <w:r w:rsidRPr="00EC7130">
        <w:t>Optimizing inference latency on an AI model that is performing 40% slower than the client's SLA allows</w:t>
      </w:r>
    </w:p>
    <w:p w14:paraId="682461F4" w14:textId="77777777" w:rsidR="00EC7130" w:rsidRPr="00EC7130" w:rsidRDefault="00EC7130" w:rsidP="00EC7130">
      <w:pPr>
        <w:numPr>
          <w:ilvl w:val="0"/>
          <w:numId w:val="4"/>
        </w:numPr>
      </w:pPr>
      <w:r w:rsidRPr="00EC7130">
        <w:t>Building a data pipeline that cleans and reformats a client's legacy data into the format your platform requires</w:t>
      </w:r>
    </w:p>
    <w:p w14:paraId="56CEB15E" w14:textId="77777777" w:rsidR="00EC7130" w:rsidRPr="00EC7130" w:rsidRDefault="00EC7130" w:rsidP="00EC7130">
      <w:pPr>
        <w:numPr>
          <w:ilvl w:val="0"/>
          <w:numId w:val="4"/>
        </w:numPr>
      </w:pPr>
      <w:r w:rsidRPr="00EC7130">
        <w:t>Diagnosing why an AI agent that passed all staging tests is producing inconsistent outputs in the client's production environment</w:t>
      </w:r>
    </w:p>
    <w:p w14:paraId="52775A49" w14:textId="77777777" w:rsidR="00EC7130" w:rsidRPr="00EC7130" w:rsidRDefault="00EC7130" w:rsidP="00EC7130">
      <w:pPr>
        <w:numPr>
          <w:ilvl w:val="0"/>
          <w:numId w:val="4"/>
        </w:numPr>
      </w:pPr>
      <w:r w:rsidRPr="00EC7130">
        <w:t>Writing scripts to automate a workflow the client is currently handling manually</w:t>
      </w:r>
    </w:p>
    <w:p w14:paraId="47CF7504" w14:textId="77777777" w:rsidR="00EC7130" w:rsidRPr="00EC7130" w:rsidRDefault="00EC7130" w:rsidP="00EC7130">
      <w:pPr>
        <w:numPr>
          <w:ilvl w:val="0"/>
          <w:numId w:val="4"/>
        </w:numPr>
      </w:pPr>
      <w:r w:rsidRPr="00EC7130">
        <w:t>Configuring and tuning a RAG system to accurately retrieve answers from a client's proprietary knowledge base</w:t>
      </w:r>
    </w:p>
    <w:p w14:paraId="7CC8F3C4" w14:textId="77777777" w:rsidR="00EC7130" w:rsidRPr="00EC7130" w:rsidRDefault="00EC7130" w:rsidP="00EC7130">
      <w:r w:rsidRPr="00EC7130">
        <w:t>The distinguishing feature is not the difficulty of the code. It is the context.</w:t>
      </w:r>
    </w:p>
    <w:p w14:paraId="443C93D3" w14:textId="77777777" w:rsidR="00EC7130" w:rsidRPr="00EC7130" w:rsidRDefault="00EC7130" w:rsidP="00EC7130">
      <w:r w:rsidRPr="00EC7130">
        <w:t>Every technical problem a Forward Deployed Engineer solves is embedded in a real business environment with real constraints: compliance requirements, legacy systems, data quality issues, security policies, and stakeholder expectations that were never fully documented.</w:t>
      </w:r>
    </w:p>
    <w:p w14:paraId="62FFD599" w14:textId="77777777" w:rsidR="00EC7130" w:rsidRPr="00EC7130" w:rsidRDefault="00EC7130" w:rsidP="00EC7130">
      <w:r w:rsidRPr="00EC7130">
        <w:rPr>
          <w:i/>
          <w:iCs/>
        </w:rPr>
        <w:t>"On any given day, you might be writing agent instructions, experimenting with prompts, working through a tricky integration, or collaborating with the product team to shape features based on what we're learning in the field." - Sarah Khalid, Forward Deployed Engineer Director, Salesforce</w:t>
      </w:r>
    </w:p>
    <w:p w14:paraId="0BB24785" w14:textId="77777777" w:rsidR="00EC7130" w:rsidRPr="00EC7130" w:rsidRDefault="00EC7130" w:rsidP="00EC7130">
      <w:pPr>
        <w:rPr>
          <w:b/>
          <w:bCs/>
        </w:rPr>
      </w:pPr>
      <w:r w:rsidRPr="00EC7130">
        <w:rPr>
          <w:b/>
          <w:bCs/>
        </w:rPr>
        <w:t>Afternoon: How Forward Deployed Engineers Handle Client Work</w:t>
      </w:r>
    </w:p>
    <w:p w14:paraId="516E733C" w14:textId="77777777" w:rsidR="00EC7130" w:rsidRPr="00EC7130" w:rsidRDefault="00EC7130" w:rsidP="00EC7130">
      <w:r w:rsidRPr="00EC7130">
        <w:t>Client-facing work is concentrated in the afternoon in most FDE schedules.</w:t>
      </w:r>
    </w:p>
    <w:p w14:paraId="1547AE4D" w14:textId="77777777" w:rsidR="00EC7130" w:rsidRPr="00EC7130" w:rsidRDefault="00EC7130" w:rsidP="00EC7130">
      <w:r w:rsidRPr="00EC7130">
        <w:t>This is not a hard rule. A production incident can pull a Forward Deployed Engineer into a client call at any time.</w:t>
      </w:r>
    </w:p>
    <w:p w14:paraId="79F669DB" w14:textId="77777777" w:rsidR="00EC7130" w:rsidRPr="00EC7130" w:rsidRDefault="00EC7130" w:rsidP="00EC7130">
      <w:r w:rsidRPr="00EC7130">
        <w:t>But afternoons are typically when scheduled interactions happen:</w:t>
      </w:r>
    </w:p>
    <w:p w14:paraId="7D47E500" w14:textId="77777777" w:rsidR="00EC7130" w:rsidRPr="00EC7130" w:rsidRDefault="00EC7130" w:rsidP="00EC7130">
      <w:pPr>
        <w:numPr>
          <w:ilvl w:val="0"/>
          <w:numId w:val="5"/>
        </w:numPr>
      </w:pPr>
      <w:r w:rsidRPr="00EC7130">
        <w:t>Technical review calls where the FDE presents findings, demos progress, or walks through a solution</w:t>
      </w:r>
    </w:p>
    <w:p w14:paraId="4A292750" w14:textId="77777777" w:rsidR="00EC7130" w:rsidRPr="00EC7130" w:rsidRDefault="00EC7130" w:rsidP="00EC7130">
      <w:pPr>
        <w:numPr>
          <w:ilvl w:val="0"/>
          <w:numId w:val="5"/>
        </w:numPr>
      </w:pPr>
      <w:r w:rsidRPr="00EC7130">
        <w:t>Stakeholder check-ins with non-technical decision makers who need updates in business terms, not engineering terms</w:t>
      </w:r>
    </w:p>
    <w:p w14:paraId="27D5FAB6" w14:textId="77777777" w:rsidR="00EC7130" w:rsidRPr="00EC7130" w:rsidRDefault="00EC7130" w:rsidP="00EC7130">
      <w:pPr>
        <w:numPr>
          <w:ilvl w:val="0"/>
          <w:numId w:val="5"/>
        </w:numPr>
      </w:pPr>
      <w:r w:rsidRPr="00EC7130">
        <w:t>Working sessions with the client's internal engineering team where the FDE and client engineers work through integration problems together</w:t>
      </w:r>
    </w:p>
    <w:p w14:paraId="56FFD901" w14:textId="77777777" w:rsidR="00EC7130" w:rsidRPr="00EC7130" w:rsidRDefault="00EC7130" w:rsidP="00EC7130">
      <w:pPr>
        <w:numPr>
          <w:ilvl w:val="0"/>
          <w:numId w:val="5"/>
        </w:numPr>
      </w:pPr>
      <w:r w:rsidRPr="00EC7130">
        <w:t>Escalation calls where something has gone wrong and the client is frustrated</w:t>
      </w:r>
    </w:p>
    <w:p w14:paraId="3034E0BE" w14:textId="77777777" w:rsidR="00EC7130" w:rsidRPr="00EC7130" w:rsidRDefault="00EC7130" w:rsidP="00EC7130">
      <w:r w:rsidRPr="00EC7130">
        <w:t>The escalation calls deserve specific attention.</w:t>
      </w:r>
    </w:p>
    <w:p w14:paraId="779EA9A5" w14:textId="77777777" w:rsidR="00EC7130" w:rsidRPr="00EC7130" w:rsidRDefault="00EC7130" w:rsidP="00EC7130">
      <w:r w:rsidRPr="00EC7130">
        <w:lastRenderedPageBreak/>
        <w:t>A Forward Deployed Engineer is often the person on the line when a client's live system is failing. That conversation requires a different set of skills than writing code.</w:t>
      </w:r>
    </w:p>
    <w:p w14:paraId="1CDF09DE" w14:textId="77777777" w:rsidR="00EC7130" w:rsidRPr="00EC7130" w:rsidRDefault="00EC7130" w:rsidP="00EC7130">
      <w:r w:rsidRPr="00EC7130">
        <w:t>You need to acknowledge the client's situation quickly, ask the right two or three diagnostic questions without making promises, and project calm authority under real pressure.</w:t>
      </w:r>
    </w:p>
    <w:p w14:paraId="338A44EB" w14:textId="77777777" w:rsidR="00EC7130" w:rsidRPr="00EC7130" w:rsidRDefault="00EC7130" w:rsidP="00EC7130">
      <w:r w:rsidRPr="00EC7130">
        <w:t>Engineers who have never been in that position often underestimate how demanding it is. Engineers who have done it once usually describe it as one of the most skill-building experiences of their career.</w:t>
      </w:r>
    </w:p>
    <w:p w14:paraId="5A82B8D8" w14:textId="77777777" w:rsidR="00EC7130" w:rsidRPr="00EC7130" w:rsidRDefault="00EC7130" w:rsidP="00EC7130">
      <w:pPr>
        <w:rPr>
          <w:b/>
          <w:bCs/>
        </w:rPr>
      </w:pPr>
      <w:r w:rsidRPr="00EC7130">
        <w:rPr>
          <w:b/>
          <w:bCs/>
        </w:rPr>
        <w:t>End of Day: The Forward Deployed Engineer Product Feedback Loop</w:t>
      </w:r>
    </w:p>
    <w:p w14:paraId="63FA2FA0" w14:textId="77777777" w:rsidR="00EC7130" w:rsidRPr="00EC7130" w:rsidRDefault="00EC7130" w:rsidP="00EC7130">
      <w:r w:rsidRPr="00EC7130">
        <w:t>This part of the FDE role is underappreciated from the outside.</w:t>
      </w:r>
    </w:p>
    <w:p w14:paraId="10020251" w14:textId="77777777" w:rsidR="00EC7130" w:rsidRPr="00EC7130" w:rsidRDefault="00EC7130" w:rsidP="00EC7130">
      <w:r w:rsidRPr="00EC7130">
        <w:t>Forward Deployed Engineers are not just deployment resources. They are the company's highest-fidelity source of product intelligence.</w:t>
      </w:r>
    </w:p>
    <w:p w14:paraId="381F9433" w14:textId="77777777" w:rsidR="00EC7130" w:rsidRPr="00EC7130" w:rsidRDefault="00EC7130" w:rsidP="00EC7130">
      <w:r w:rsidRPr="00EC7130">
        <w:t>At the end of a day in the field, a strong FDE does the following:</w:t>
      </w:r>
    </w:p>
    <w:p w14:paraId="2E8539E7" w14:textId="77777777" w:rsidR="00EC7130" w:rsidRPr="00EC7130" w:rsidRDefault="00EC7130" w:rsidP="00EC7130">
      <w:pPr>
        <w:numPr>
          <w:ilvl w:val="0"/>
          <w:numId w:val="6"/>
        </w:numPr>
      </w:pPr>
      <w:r w:rsidRPr="00EC7130">
        <w:t>Documents what was encountered that day: the actual client environment, the real data quality issues, the integration constraints nobody mentioned in the sales process</w:t>
      </w:r>
    </w:p>
    <w:p w14:paraId="480B106F" w14:textId="77777777" w:rsidR="00EC7130" w:rsidRPr="00EC7130" w:rsidRDefault="00EC7130" w:rsidP="00EC7130">
      <w:pPr>
        <w:numPr>
          <w:ilvl w:val="0"/>
          <w:numId w:val="6"/>
        </w:numPr>
      </w:pPr>
      <w:r w:rsidRPr="00EC7130">
        <w:t xml:space="preserve">Flags product gaps: features that are missing, </w:t>
      </w:r>
      <w:proofErr w:type="spellStart"/>
      <w:r w:rsidRPr="00EC7130">
        <w:t>behaviors</w:t>
      </w:r>
      <w:proofErr w:type="spellEnd"/>
      <w:r w:rsidRPr="00EC7130">
        <w:t xml:space="preserve"> that break under real enterprise conditions, use cases the product team has not seen yet</w:t>
      </w:r>
    </w:p>
    <w:p w14:paraId="6B825108" w14:textId="77777777" w:rsidR="00EC7130" w:rsidRPr="00EC7130" w:rsidRDefault="00EC7130" w:rsidP="00EC7130">
      <w:pPr>
        <w:numPr>
          <w:ilvl w:val="0"/>
          <w:numId w:val="6"/>
        </w:numPr>
      </w:pPr>
      <w:r w:rsidRPr="00EC7130">
        <w:t>Feeds specific learnings back to the engineering and product teams in a format they can act on</w:t>
      </w:r>
    </w:p>
    <w:p w14:paraId="016B9087" w14:textId="77777777" w:rsidR="00EC7130" w:rsidRPr="00EC7130" w:rsidRDefault="00EC7130" w:rsidP="00EC7130">
      <w:pPr>
        <w:numPr>
          <w:ilvl w:val="0"/>
          <w:numId w:val="6"/>
        </w:numPr>
      </w:pPr>
      <w:r w:rsidRPr="00EC7130">
        <w:t>Prepares the ground for the next day by reviewing what is still outstanding and what the client needs to provide</w:t>
      </w:r>
    </w:p>
    <w:p w14:paraId="16943ED2" w14:textId="77777777" w:rsidR="00EC7130" w:rsidRPr="00EC7130" w:rsidRDefault="00EC7130" w:rsidP="00EC7130">
      <w:r w:rsidRPr="00EC7130">
        <w:t>Salesforce's FDE team explicitly describes this as one of the most valuable parts of the role. As one FDE Director noted, FDEs</w:t>
      </w:r>
      <w:hyperlink r:id="rId5" w:tgtFrame="_blank" w:history="1">
        <w:r w:rsidRPr="00EC7130">
          <w:rPr>
            <w:rStyle w:val="Hyperlink"/>
          </w:rPr>
          <w:t xml:space="preserve"> "feed all those insights from the frontline back to the product team"</w:t>
        </w:r>
      </w:hyperlink>
      <w:r w:rsidRPr="00EC7130">
        <w:t xml:space="preserve"> so the product itself gets better. In that way, a Forward Deployed Engineer influences the product roadmap in ways a traditional engineer working internally rarely can.</w:t>
      </w:r>
    </w:p>
    <w:p w14:paraId="503AC579" w14:textId="77777777" w:rsidR="00EC7130" w:rsidRPr="00EC7130" w:rsidRDefault="00EC7130" w:rsidP="00EC7130">
      <w:r w:rsidRPr="00EC7130">
        <w:t>This feedback loop is also what makes FDE experience so transferable to product management and leadership roles later in a career.</w:t>
      </w:r>
    </w:p>
    <w:p w14:paraId="79B6875C" w14:textId="16C34BF2" w:rsidR="00EC7130" w:rsidRPr="00EC7130" w:rsidRDefault="00EC7130" w:rsidP="00EC7130">
      <w:r w:rsidRPr="00EC7130">
        <mc:AlternateContent>
          <mc:Choice Requires="wps">
            <w:drawing>
              <wp:inline distT="0" distB="0" distL="0" distR="0" wp14:anchorId="640AE8EB" wp14:editId="00AA0D0D">
                <wp:extent cx="304800" cy="304800"/>
                <wp:effectExtent l="0" t="0" r="0" b="0"/>
                <wp:docPr id="112641943" name="Rectangle 2" descr="Forward Deployed Engineer daily workflow showing morning alerts review, mid-day debugging and coding, afternoon client meetings, and end-of-day documentation and feedba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E9294" id="Rectangle 2" o:spid="_x0000_s1026" alt="Forward Deployed Engineer daily workflow showing morning alerts review, mid-day debugging and coding, afternoon client meetings, and end-of-day documentation and feedbac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73D931" w14:textId="77777777" w:rsidR="00EC7130" w:rsidRPr="00EC7130" w:rsidRDefault="00EC7130" w:rsidP="00EC7130">
      <w:r w:rsidRPr="00EC7130">
        <w:t>A typical day in the life of a Forward Deployed Engineer across technical work and client interactions</w:t>
      </w:r>
    </w:p>
    <w:p w14:paraId="796027E8" w14:textId="77777777" w:rsidR="00EC7130" w:rsidRPr="00EC7130" w:rsidRDefault="00EC7130" w:rsidP="00EC7130">
      <w:pPr>
        <w:rPr>
          <w:b/>
          <w:bCs/>
        </w:rPr>
      </w:pPr>
      <w:r w:rsidRPr="00EC7130">
        <w:rPr>
          <w:b/>
          <w:bCs/>
        </w:rPr>
        <w:t>What Makes Every FDE Day Genuinely Different</w:t>
      </w:r>
    </w:p>
    <w:p w14:paraId="78E7D9D3" w14:textId="77777777" w:rsidR="00EC7130" w:rsidRPr="00EC7130" w:rsidRDefault="00EC7130" w:rsidP="00EC7130">
      <w:r w:rsidRPr="00EC7130">
        <w:lastRenderedPageBreak/>
        <w:t>Beyond the daily structure, several factors make the Forward Deployed Engineer experience consistently varied in a way most engineering roles are not.</w:t>
      </w:r>
    </w:p>
    <w:p w14:paraId="719C7F3E" w14:textId="77777777" w:rsidR="00EC7130" w:rsidRPr="00EC7130" w:rsidRDefault="00EC7130" w:rsidP="00EC7130">
      <w:r w:rsidRPr="00EC7130">
        <w:t>How the Client Changes the FDE's Work</w:t>
      </w:r>
    </w:p>
    <w:p w14:paraId="1BCA56A6" w14:textId="77777777" w:rsidR="00EC7130" w:rsidRPr="00EC7130" w:rsidRDefault="00EC7130" w:rsidP="00EC7130">
      <w:r w:rsidRPr="00EC7130">
        <w:t>A healthcare client and a financial services client may both need AI agent deployments. The technical work looks completely different.</w:t>
      </w:r>
    </w:p>
    <w:p w14:paraId="3C6AF226" w14:textId="77777777" w:rsidR="00EC7130" w:rsidRPr="00EC7130" w:rsidRDefault="00EC7130" w:rsidP="00EC7130">
      <w:r w:rsidRPr="00EC7130">
        <w:t xml:space="preserve">Healthcare means HIPAA, </w:t>
      </w:r>
      <w:proofErr w:type="spellStart"/>
      <w:r w:rsidRPr="00EC7130">
        <w:t>airgapped</w:t>
      </w:r>
      <w:proofErr w:type="spellEnd"/>
      <w:r w:rsidRPr="00EC7130">
        <w:t xml:space="preserve"> environments, clinical workflow constraints, and extremely cautious change management cycles.</w:t>
      </w:r>
    </w:p>
    <w:p w14:paraId="6DD87F75" w14:textId="77777777" w:rsidR="00EC7130" w:rsidRPr="00EC7130" w:rsidRDefault="00EC7130" w:rsidP="00EC7130">
      <w:r w:rsidRPr="00EC7130">
        <w:t xml:space="preserve">Financial services </w:t>
      </w:r>
      <w:proofErr w:type="gramStart"/>
      <w:r w:rsidRPr="00EC7130">
        <w:t>means</w:t>
      </w:r>
      <w:proofErr w:type="gramEnd"/>
      <w:r w:rsidRPr="00EC7130">
        <w:t xml:space="preserve"> real-time compliance checks, audit trail requirements, data residency rules, and security reviews that can stall a deployment for weeks.</w:t>
      </w:r>
    </w:p>
    <w:p w14:paraId="259E9BAC" w14:textId="77777777" w:rsidR="00EC7130" w:rsidRPr="00EC7130" w:rsidRDefault="00EC7130" w:rsidP="00EC7130">
      <w:r w:rsidRPr="00EC7130">
        <w:t>A Forward Deployed Engineer working across multiple clients simultaneously is essentially learning new industries continuously.</w:t>
      </w:r>
    </w:p>
    <w:p w14:paraId="50C6EC2D" w14:textId="77777777" w:rsidR="00EC7130" w:rsidRPr="00EC7130" w:rsidRDefault="00EC7130" w:rsidP="00EC7130">
      <w:r w:rsidRPr="00EC7130">
        <w:t>How Deployment Stage Shapes FDE Work</w:t>
      </w:r>
    </w:p>
    <w:p w14:paraId="7A5F5A41" w14:textId="77777777" w:rsidR="00EC7130" w:rsidRPr="00EC7130" w:rsidRDefault="00EC7130" w:rsidP="00EC7130">
      <w:r w:rsidRPr="00EC7130">
        <w:t>A Forward Deployed Engineer's responsibilities evolve throughout the deployment lifecycle. The focus shifts from understanding customer requirements during discovery to building, deploying, optimizing, and supporting solutions as they move into production.</w:t>
      </w:r>
    </w:p>
    <w:tbl>
      <w:tblPr>
        <w:tblW w:w="11440" w:type="dxa"/>
        <w:tblCellMar>
          <w:top w:w="15" w:type="dxa"/>
          <w:left w:w="15" w:type="dxa"/>
          <w:bottom w:w="15" w:type="dxa"/>
          <w:right w:w="15" w:type="dxa"/>
        </w:tblCellMar>
        <w:tblLook w:val="04A0" w:firstRow="1" w:lastRow="0" w:firstColumn="1" w:lastColumn="0" w:noHBand="0" w:noVBand="1"/>
      </w:tblPr>
      <w:tblGrid>
        <w:gridCol w:w="4769"/>
        <w:gridCol w:w="6671"/>
      </w:tblGrid>
      <w:tr w:rsidR="00EC7130" w:rsidRPr="00EC7130" w14:paraId="6287A0D5" w14:textId="77777777">
        <w:trPr>
          <w:tblHeader/>
        </w:trPr>
        <w:tc>
          <w:tcPr>
            <w:tcW w:w="3432" w:type="dxa"/>
            <w:shd w:val="clear" w:color="auto" w:fill="1A0A10"/>
            <w:tcMar>
              <w:top w:w="240" w:type="dxa"/>
              <w:left w:w="360" w:type="dxa"/>
              <w:bottom w:w="240" w:type="dxa"/>
              <w:right w:w="360" w:type="dxa"/>
            </w:tcMar>
            <w:vAlign w:val="center"/>
            <w:hideMark/>
          </w:tcPr>
          <w:p w14:paraId="37165CA3" w14:textId="77777777" w:rsidR="00EC7130" w:rsidRPr="00EC7130" w:rsidRDefault="00EC7130" w:rsidP="00EC7130">
            <w:pPr>
              <w:rPr>
                <w:b/>
                <w:bCs/>
              </w:rPr>
            </w:pPr>
            <w:r w:rsidRPr="00EC7130">
              <w:rPr>
                <w:b/>
                <w:bCs/>
              </w:rPr>
              <w:t>Deployment Stage</w:t>
            </w:r>
          </w:p>
        </w:tc>
        <w:tc>
          <w:tcPr>
            <w:tcW w:w="0" w:type="auto"/>
            <w:shd w:val="clear" w:color="auto" w:fill="1A0A10"/>
            <w:tcMar>
              <w:top w:w="240" w:type="dxa"/>
              <w:left w:w="360" w:type="dxa"/>
              <w:bottom w:w="240" w:type="dxa"/>
              <w:right w:w="360" w:type="dxa"/>
            </w:tcMar>
            <w:vAlign w:val="center"/>
            <w:hideMark/>
          </w:tcPr>
          <w:p w14:paraId="6FEC97C7" w14:textId="77777777" w:rsidR="00EC7130" w:rsidRPr="00EC7130" w:rsidRDefault="00EC7130" w:rsidP="00EC7130">
            <w:pPr>
              <w:rPr>
                <w:b/>
                <w:bCs/>
              </w:rPr>
            </w:pPr>
            <w:r w:rsidRPr="00EC7130">
              <w:rPr>
                <w:b/>
                <w:bCs/>
              </w:rPr>
              <w:t>What the FDE Work Looks Like</w:t>
            </w:r>
          </w:p>
        </w:tc>
      </w:tr>
      <w:tr w:rsidR="00EC7130" w:rsidRPr="00EC7130" w14:paraId="6537B898" w14:textId="77777777" w:rsidTr="008917EC">
        <w:tc>
          <w:tcPr>
            <w:tcW w:w="0" w:type="auto"/>
            <w:shd w:val="clear" w:color="auto" w:fill="170710"/>
            <w:tcMar>
              <w:top w:w="300" w:type="dxa"/>
              <w:left w:w="360" w:type="dxa"/>
              <w:bottom w:w="300" w:type="dxa"/>
              <w:right w:w="360" w:type="dxa"/>
            </w:tcMar>
            <w:vAlign w:val="center"/>
            <w:hideMark/>
          </w:tcPr>
          <w:p w14:paraId="0831E8D1" w14:textId="77777777" w:rsidR="00EC7130" w:rsidRPr="00EC7130" w:rsidRDefault="00EC7130" w:rsidP="00EC7130">
            <w:r w:rsidRPr="00EC7130">
              <w:rPr>
                <w:b/>
                <w:bCs/>
              </w:rPr>
              <w:t>Discovery and Scoping</w:t>
            </w:r>
          </w:p>
        </w:tc>
        <w:tc>
          <w:tcPr>
            <w:tcW w:w="5670" w:type="dxa"/>
            <w:shd w:val="clear" w:color="auto" w:fill="170710"/>
            <w:tcMar>
              <w:top w:w="300" w:type="dxa"/>
              <w:left w:w="360" w:type="dxa"/>
              <w:bottom w:w="300" w:type="dxa"/>
              <w:right w:w="360" w:type="dxa"/>
            </w:tcMar>
            <w:vAlign w:val="center"/>
            <w:hideMark/>
          </w:tcPr>
          <w:p w14:paraId="35576104" w14:textId="77777777" w:rsidR="008917EC" w:rsidRDefault="00EC7130" w:rsidP="00EC7130">
            <w:r w:rsidRPr="00EC7130">
              <w:t xml:space="preserve">Heavy consulting and stakeholder interviews. </w:t>
            </w:r>
          </w:p>
          <w:p w14:paraId="7DBD60CE" w14:textId="4D9DAF35" w:rsidR="00EC7130" w:rsidRPr="00EC7130" w:rsidRDefault="00EC7130" w:rsidP="00EC7130">
            <w:r w:rsidRPr="00EC7130">
              <w:t>Little code. High ambiguity.</w:t>
            </w:r>
          </w:p>
        </w:tc>
      </w:tr>
      <w:tr w:rsidR="00EC7130" w:rsidRPr="00EC7130" w14:paraId="1D653F40" w14:textId="77777777" w:rsidTr="008917EC">
        <w:tc>
          <w:tcPr>
            <w:tcW w:w="0" w:type="auto"/>
            <w:shd w:val="clear" w:color="auto" w:fill="110508"/>
            <w:tcMar>
              <w:top w:w="300" w:type="dxa"/>
              <w:left w:w="360" w:type="dxa"/>
              <w:bottom w:w="300" w:type="dxa"/>
              <w:right w:w="360" w:type="dxa"/>
            </w:tcMar>
            <w:vAlign w:val="center"/>
            <w:hideMark/>
          </w:tcPr>
          <w:p w14:paraId="25B17F81" w14:textId="77777777" w:rsidR="00EC7130" w:rsidRPr="00EC7130" w:rsidRDefault="00EC7130" w:rsidP="00EC7130">
            <w:r w:rsidRPr="00EC7130">
              <w:rPr>
                <w:b/>
                <w:bCs/>
              </w:rPr>
              <w:t>Active Build and Integration</w:t>
            </w:r>
          </w:p>
        </w:tc>
        <w:tc>
          <w:tcPr>
            <w:tcW w:w="5670" w:type="dxa"/>
            <w:shd w:val="clear" w:color="auto" w:fill="110508"/>
            <w:tcMar>
              <w:top w:w="300" w:type="dxa"/>
              <w:left w:w="360" w:type="dxa"/>
              <w:bottom w:w="300" w:type="dxa"/>
              <w:right w:w="360" w:type="dxa"/>
            </w:tcMar>
            <w:vAlign w:val="center"/>
            <w:hideMark/>
          </w:tcPr>
          <w:p w14:paraId="5D411774" w14:textId="77777777" w:rsidR="008917EC" w:rsidRDefault="00EC7130" w:rsidP="00EC7130">
            <w:r w:rsidRPr="00EC7130">
              <w:t xml:space="preserve">Majority of time in the technical work. </w:t>
            </w:r>
          </w:p>
          <w:p w14:paraId="62A6BA1A" w14:textId="77777777" w:rsidR="008917EC" w:rsidRDefault="00EC7130" w:rsidP="00EC7130">
            <w:r w:rsidRPr="00EC7130">
              <w:t xml:space="preserve">Daily debugging. </w:t>
            </w:r>
          </w:p>
          <w:p w14:paraId="25753B00" w14:textId="252DA1D9" w:rsidR="00EC7130" w:rsidRPr="00EC7130" w:rsidRDefault="00EC7130" w:rsidP="00EC7130">
            <w:r w:rsidRPr="00EC7130">
              <w:t>Close contact with client engineers.</w:t>
            </w:r>
          </w:p>
        </w:tc>
      </w:tr>
      <w:tr w:rsidR="00EC7130" w:rsidRPr="00EC7130" w14:paraId="011C85D9" w14:textId="77777777" w:rsidTr="008917EC">
        <w:tc>
          <w:tcPr>
            <w:tcW w:w="0" w:type="auto"/>
            <w:shd w:val="clear" w:color="auto" w:fill="170710"/>
            <w:tcMar>
              <w:top w:w="300" w:type="dxa"/>
              <w:left w:w="360" w:type="dxa"/>
              <w:bottom w:w="300" w:type="dxa"/>
              <w:right w:w="360" w:type="dxa"/>
            </w:tcMar>
            <w:vAlign w:val="center"/>
            <w:hideMark/>
          </w:tcPr>
          <w:p w14:paraId="50384255" w14:textId="77777777" w:rsidR="00EC7130" w:rsidRPr="00EC7130" w:rsidRDefault="00EC7130" w:rsidP="00EC7130">
            <w:r w:rsidRPr="00EC7130">
              <w:rPr>
                <w:b/>
                <w:bCs/>
              </w:rPr>
              <w:t>Production Launch</w:t>
            </w:r>
          </w:p>
        </w:tc>
        <w:tc>
          <w:tcPr>
            <w:tcW w:w="5670" w:type="dxa"/>
            <w:shd w:val="clear" w:color="auto" w:fill="170710"/>
            <w:tcMar>
              <w:top w:w="300" w:type="dxa"/>
              <w:left w:w="360" w:type="dxa"/>
              <w:bottom w:w="300" w:type="dxa"/>
              <w:right w:w="360" w:type="dxa"/>
            </w:tcMar>
            <w:vAlign w:val="center"/>
            <w:hideMark/>
          </w:tcPr>
          <w:p w14:paraId="195586AE" w14:textId="77777777" w:rsidR="00EC7130" w:rsidRPr="00EC7130" w:rsidRDefault="00EC7130" w:rsidP="00EC7130">
            <w:r w:rsidRPr="00EC7130">
              <w:t>High pressure. Live monitoring. Rapid response to failures. Client communication spikes.</w:t>
            </w:r>
          </w:p>
        </w:tc>
      </w:tr>
      <w:tr w:rsidR="00EC7130" w:rsidRPr="00EC7130" w14:paraId="7738CCEF" w14:textId="77777777" w:rsidTr="008917EC">
        <w:tc>
          <w:tcPr>
            <w:tcW w:w="0" w:type="auto"/>
            <w:shd w:val="clear" w:color="auto" w:fill="110508"/>
            <w:tcMar>
              <w:top w:w="300" w:type="dxa"/>
              <w:left w:w="360" w:type="dxa"/>
              <w:bottom w:w="300" w:type="dxa"/>
              <w:right w:w="360" w:type="dxa"/>
            </w:tcMar>
            <w:vAlign w:val="center"/>
            <w:hideMark/>
          </w:tcPr>
          <w:p w14:paraId="3E4797FF" w14:textId="77777777" w:rsidR="00EC7130" w:rsidRPr="00EC7130" w:rsidRDefault="00EC7130" w:rsidP="00EC7130">
            <w:r w:rsidRPr="00EC7130">
              <w:rPr>
                <w:b/>
                <w:bCs/>
              </w:rPr>
              <w:t>Post-Launch Stabilization</w:t>
            </w:r>
          </w:p>
        </w:tc>
        <w:tc>
          <w:tcPr>
            <w:tcW w:w="5670" w:type="dxa"/>
            <w:shd w:val="clear" w:color="auto" w:fill="110508"/>
            <w:tcMar>
              <w:top w:w="300" w:type="dxa"/>
              <w:left w:w="360" w:type="dxa"/>
              <w:bottom w:w="300" w:type="dxa"/>
              <w:right w:w="360" w:type="dxa"/>
            </w:tcMar>
            <w:vAlign w:val="center"/>
            <w:hideMark/>
          </w:tcPr>
          <w:p w14:paraId="411FB3E7" w14:textId="77777777" w:rsidR="008917EC" w:rsidRDefault="00EC7130" w:rsidP="00EC7130">
            <w:r w:rsidRPr="00EC7130">
              <w:t xml:space="preserve">Bug fixes, performance optimization, </w:t>
            </w:r>
          </w:p>
          <w:p w14:paraId="5B9ED406" w14:textId="313E6118" w:rsidR="00EC7130" w:rsidRPr="00EC7130" w:rsidRDefault="00EC7130" w:rsidP="00EC7130">
            <w:r w:rsidRPr="00EC7130">
              <w:lastRenderedPageBreak/>
              <w:t>and knowledge transfer to the client's team.</w:t>
            </w:r>
          </w:p>
        </w:tc>
      </w:tr>
      <w:tr w:rsidR="00EC7130" w:rsidRPr="00EC7130" w14:paraId="58081FB2" w14:textId="77777777" w:rsidTr="008917EC">
        <w:tc>
          <w:tcPr>
            <w:tcW w:w="0" w:type="auto"/>
            <w:shd w:val="clear" w:color="auto" w:fill="170710"/>
            <w:tcMar>
              <w:top w:w="300" w:type="dxa"/>
              <w:left w:w="360" w:type="dxa"/>
              <w:bottom w:w="300" w:type="dxa"/>
              <w:right w:w="360" w:type="dxa"/>
            </w:tcMar>
            <w:vAlign w:val="center"/>
            <w:hideMark/>
          </w:tcPr>
          <w:p w14:paraId="591AD619" w14:textId="77777777" w:rsidR="00EC7130" w:rsidRPr="00EC7130" w:rsidRDefault="00EC7130" w:rsidP="00EC7130">
            <w:r w:rsidRPr="00EC7130">
              <w:rPr>
                <w:b/>
                <w:bCs/>
              </w:rPr>
              <w:lastRenderedPageBreak/>
              <w:t>Ongoing Account Management</w:t>
            </w:r>
          </w:p>
        </w:tc>
        <w:tc>
          <w:tcPr>
            <w:tcW w:w="5670" w:type="dxa"/>
            <w:shd w:val="clear" w:color="auto" w:fill="170710"/>
            <w:tcMar>
              <w:top w:w="300" w:type="dxa"/>
              <w:left w:w="360" w:type="dxa"/>
              <w:bottom w:w="300" w:type="dxa"/>
              <w:right w:w="360" w:type="dxa"/>
            </w:tcMar>
            <w:vAlign w:val="center"/>
            <w:hideMark/>
          </w:tcPr>
          <w:p w14:paraId="75945EDC" w14:textId="77777777" w:rsidR="00EC7130" w:rsidRPr="00EC7130" w:rsidRDefault="00EC7130" w:rsidP="00EC7130">
            <w:r w:rsidRPr="00EC7130">
              <w:t>Lighter technical load. More relationship and feedback loop work.</w:t>
            </w:r>
          </w:p>
        </w:tc>
      </w:tr>
    </w:tbl>
    <w:p w14:paraId="4AB4E095" w14:textId="77777777" w:rsidR="00EC7130" w:rsidRPr="00EC7130" w:rsidRDefault="00EC7130" w:rsidP="00EC7130">
      <w:r w:rsidRPr="00EC7130">
        <w:t>Travel and On-Site Weeks</w:t>
      </w:r>
    </w:p>
    <w:p w14:paraId="181883B5" w14:textId="77777777" w:rsidR="00EC7130" w:rsidRPr="00EC7130" w:rsidRDefault="00EC7130" w:rsidP="00EC7130">
      <w:r w:rsidRPr="00EC7130">
        <w:t>Forward Deployed Engineers at many companies spend a meaningful portion of their time physically embedded at client sites.</w:t>
      </w:r>
    </w:p>
    <w:p w14:paraId="7F81667B" w14:textId="77777777" w:rsidR="00EC7130" w:rsidRPr="00EC7130" w:rsidRDefault="00EC7130" w:rsidP="00EC7130">
      <w:r w:rsidRPr="00EC7130">
        <w:t>Palantir historically expects around 25% of FDE time on-site with clients. At Salesforce, entire pod teams sometimes travel to the client and embed themselves in the company's day-to-day operations for weeks at a time.</w:t>
      </w:r>
    </w:p>
    <w:p w14:paraId="22457193" w14:textId="77777777" w:rsidR="00EC7130" w:rsidRPr="00EC7130" w:rsidRDefault="00EC7130" w:rsidP="00EC7130">
      <w:r w:rsidRPr="00EC7130">
        <w:t xml:space="preserve">On-site weeks change the rhythm completely. You are working in the client's office, attending their meetings, eating lunch with their team, and getting an unfiltered view of how their organization </w:t>
      </w:r>
      <w:proofErr w:type="gramStart"/>
      <w:r w:rsidRPr="00EC7130">
        <w:t>actually operates</w:t>
      </w:r>
      <w:proofErr w:type="gramEnd"/>
      <w:r w:rsidRPr="00EC7130">
        <w:t>.</w:t>
      </w:r>
    </w:p>
    <w:p w14:paraId="5D22D5AA" w14:textId="77777777" w:rsidR="00EC7130" w:rsidRPr="00EC7130" w:rsidRDefault="00EC7130" w:rsidP="00EC7130">
      <w:r w:rsidRPr="00EC7130">
        <w:t>This exposure accelerates understanding in ways that no number of remote calls replicates. It is also exhausting, and not right for every engineer.</w:t>
      </w:r>
    </w:p>
    <w:p w14:paraId="1C6BBC9E" w14:textId="77777777" w:rsidR="00EC7130" w:rsidRPr="00EC7130" w:rsidRDefault="00EC7130" w:rsidP="00EC7130">
      <w:pPr>
        <w:rPr>
          <w:b/>
          <w:bCs/>
        </w:rPr>
      </w:pPr>
      <w:r w:rsidRPr="00EC7130">
        <w:rPr>
          <w:b/>
          <w:bCs/>
        </w:rPr>
        <w:t>The Skills Forward Deployed Engineers Use Most vs What They Expected</w:t>
      </w:r>
    </w:p>
    <w:p w14:paraId="6C2FB56A" w14:textId="77777777" w:rsidR="00EC7130" w:rsidRPr="00EC7130" w:rsidRDefault="00EC7130" w:rsidP="00EC7130">
      <w:r w:rsidRPr="00EC7130">
        <w:t>Engineers who move into Forward Deployed Engineer roles consistently report the same surprise: the skills they expected to use are not always the ones that determine success.</w:t>
      </w:r>
    </w:p>
    <w:tbl>
      <w:tblPr>
        <w:tblW w:w="11440" w:type="dxa"/>
        <w:tblCellMar>
          <w:top w:w="15" w:type="dxa"/>
          <w:left w:w="15" w:type="dxa"/>
          <w:bottom w:w="15" w:type="dxa"/>
          <w:right w:w="15" w:type="dxa"/>
        </w:tblCellMar>
        <w:tblLook w:val="04A0" w:firstRow="1" w:lastRow="0" w:firstColumn="1" w:lastColumn="0" w:noHBand="0" w:noVBand="1"/>
      </w:tblPr>
      <w:tblGrid>
        <w:gridCol w:w="4400"/>
        <w:gridCol w:w="7040"/>
      </w:tblGrid>
      <w:tr w:rsidR="00EC7130" w:rsidRPr="00EC7130" w14:paraId="26C6532B" w14:textId="77777777" w:rsidTr="008917EC">
        <w:trPr>
          <w:tblHeader/>
        </w:trPr>
        <w:tc>
          <w:tcPr>
            <w:tcW w:w="3544" w:type="dxa"/>
            <w:shd w:val="clear" w:color="auto" w:fill="1A0A10"/>
            <w:tcMar>
              <w:top w:w="240" w:type="dxa"/>
              <w:left w:w="360" w:type="dxa"/>
              <w:bottom w:w="240" w:type="dxa"/>
              <w:right w:w="360" w:type="dxa"/>
            </w:tcMar>
            <w:vAlign w:val="center"/>
            <w:hideMark/>
          </w:tcPr>
          <w:p w14:paraId="7D4F904D" w14:textId="77777777" w:rsidR="00EC7130" w:rsidRPr="00EC7130" w:rsidRDefault="00EC7130" w:rsidP="00EC7130">
            <w:pPr>
              <w:rPr>
                <w:b/>
                <w:bCs/>
              </w:rPr>
            </w:pPr>
            <w:r w:rsidRPr="00EC7130">
              <w:rPr>
                <w:b/>
                <w:bCs/>
              </w:rPr>
              <w:t>What Engineers Expect to Use Most</w:t>
            </w:r>
          </w:p>
        </w:tc>
        <w:tc>
          <w:tcPr>
            <w:tcW w:w="5670" w:type="dxa"/>
            <w:shd w:val="clear" w:color="auto" w:fill="1A0A10"/>
            <w:tcMar>
              <w:top w:w="240" w:type="dxa"/>
              <w:left w:w="360" w:type="dxa"/>
              <w:bottom w:w="240" w:type="dxa"/>
              <w:right w:w="360" w:type="dxa"/>
            </w:tcMar>
            <w:vAlign w:val="center"/>
            <w:hideMark/>
          </w:tcPr>
          <w:p w14:paraId="705FD048" w14:textId="77777777" w:rsidR="00EC7130" w:rsidRPr="00EC7130" w:rsidRDefault="00EC7130" w:rsidP="00EC7130">
            <w:pPr>
              <w:rPr>
                <w:b/>
                <w:bCs/>
              </w:rPr>
            </w:pPr>
            <w:r w:rsidRPr="00EC7130">
              <w:rPr>
                <w:b/>
                <w:bCs/>
              </w:rPr>
              <w:t>What Actually Matters Most</w:t>
            </w:r>
          </w:p>
        </w:tc>
      </w:tr>
      <w:tr w:rsidR="00EC7130" w:rsidRPr="00EC7130" w14:paraId="0A2135D3" w14:textId="77777777" w:rsidTr="008917EC">
        <w:tc>
          <w:tcPr>
            <w:tcW w:w="3544" w:type="dxa"/>
            <w:shd w:val="clear" w:color="auto" w:fill="170710"/>
            <w:tcMar>
              <w:top w:w="300" w:type="dxa"/>
              <w:left w:w="360" w:type="dxa"/>
              <w:bottom w:w="300" w:type="dxa"/>
              <w:right w:w="360" w:type="dxa"/>
            </w:tcMar>
            <w:hideMark/>
          </w:tcPr>
          <w:p w14:paraId="21715996" w14:textId="77777777" w:rsidR="00EC7130" w:rsidRPr="00EC7130" w:rsidRDefault="00EC7130" w:rsidP="00EC7130">
            <w:r w:rsidRPr="00EC7130">
              <w:rPr>
                <w:rFonts w:ascii="Segoe UI Symbol" w:hAnsi="Segoe UI Symbol" w:cs="Segoe UI Symbol"/>
              </w:rPr>
              <w:t>✕</w:t>
            </w:r>
            <w:r w:rsidRPr="00EC7130">
              <w:t>Deep expertise in one language or framework</w:t>
            </w:r>
          </w:p>
        </w:tc>
        <w:tc>
          <w:tcPr>
            <w:tcW w:w="5670" w:type="dxa"/>
            <w:shd w:val="clear" w:color="auto" w:fill="170710"/>
            <w:tcMar>
              <w:top w:w="300" w:type="dxa"/>
              <w:left w:w="360" w:type="dxa"/>
              <w:bottom w:w="300" w:type="dxa"/>
              <w:right w:w="360" w:type="dxa"/>
            </w:tcMar>
            <w:hideMark/>
          </w:tcPr>
          <w:p w14:paraId="1486957A" w14:textId="77777777" w:rsidR="00EC7130" w:rsidRPr="00EC7130" w:rsidRDefault="00EC7130" w:rsidP="00EC7130">
            <w:r w:rsidRPr="00EC7130">
              <w:t>→</w:t>
            </w:r>
            <w:r w:rsidRPr="00EC7130">
              <w:rPr>
                <w:b/>
                <w:bCs/>
              </w:rPr>
              <w:t>Ability to learn and work in unfamiliar tech stacks quickly</w:t>
            </w:r>
          </w:p>
        </w:tc>
      </w:tr>
      <w:tr w:rsidR="00EC7130" w:rsidRPr="00EC7130" w14:paraId="0106CF50" w14:textId="77777777" w:rsidTr="008917EC">
        <w:tc>
          <w:tcPr>
            <w:tcW w:w="3544" w:type="dxa"/>
            <w:shd w:val="clear" w:color="auto" w:fill="110508"/>
            <w:tcMar>
              <w:top w:w="300" w:type="dxa"/>
              <w:left w:w="360" w:type="dxa"/>
              <w:bottom w:w="300" w:type="dxa"/>
              <w:right w:w="360" w:type="dxa"/>
            </w:tcMar>
            <w:hideMark/>
          </w:tcPr>
          <w:p w14:paraId="371AA496" w14:textId="77777777" w:rsidR="00EC7130" w:rsidRPr="00EC7130" w:rsidRDefault="00EC7130" w:rsidP="00EC7130">
            <w:r w:rsidRPr="00EC7130">
              <w:rPr>
                <w:rFonts w:ascii="Segoe UI Symbol" w:hAnsi="Segoe UI Symbol" w:cs="Segoe UI Symbol"/>
              </w:rPr>
              <w:t>✕</w:t>
            </w:r>
            <w:r w:rsidRPr="00EC7130">
              <w:t>Algorithmic problem solving</w:t>
            </w:r>
          </w:p>
        </w:tc>
        <w:tc>
          <w:tcPr>
            <w:tcW w:w="5670" w:type="dxa"/>
            <w:shd w:val="clear" w:color="auto" w:fill="110508"/>
            <w:tcMar>
              <w:top w:w="300" w:type="dxa"/>
              <w:left w:w="360" w:type="dxa"/>
              <w:bottom w:w="300" w:type="dxa"/>
              <w:right w:w="360" w:type="dxa"/>
            </w:tcMar>
            <w:hideMark/>
          </w:tcPr>
          <w:p w14:paraId="1BAD413C" w14:textId="77777777" w:rsidR="00EC7130" w:rsidRDefault="00EC7130" w:rsidP="00EC7130">
            <w:pPr>
              <w:rPr>
                <w:b/>
                <w:bCs/>
              </w:rPr>
            </w:pPr>
            <w:r w:rsidRPr="00EC7130">
              <w:t>→</w:t>
            </w:r>
            <w:r w:rsidRPr="00EC7130">
              <w:rPr>
                <w:b/>
                <w:bCs/>
              </w:rPr>
              <w:t xml:space="preserve">Systems thinking and integration debugging in </w:t>
            </w:r>
          </w:p>
          <w:p w14:paraId="1428EC88" w14:textId="6A09F948" w:rsidR="00EC7130" w:rsidRPr="00EC7130" w:rsidRDefault="00EC7130" w:rsidP="00EC7130">
            <w:r w:rsidRPr="00EC7130">
              <w:rPr>
                <w:b/>
                <w:bCs/>
              </w:rPr>
              <w:lastRenderedPageBreak/>
              <w:t>real environments</w:t>
            </w:r>
          </w:p>
        </w:tc>
      </w:tr>
      <w:tr w:rsidR="00EC7130" w:rsidRPr="00EC7130" w14:paraId="2B83574C" w14:textId="77777777" w:rsidTr="008917EC">
        <w:tc>
          <w:tcPr>
            <w:tcW w:w="3544" w:type="dxa"/>
            <w:shd w:val="clear" w:color="auto" w:fill="170710"/>
            <w:tcMar>
              <w:top w:w="300" w:type="dxa"/>
              <w:left w:w="360" w:type="dxa"/>
              <w:bottom w:w="300" w:type="dxa"/>
              <w:right w:w="360" w:type="dxa"/>
            </w:tcMar>
            <w:hideMark/>
          </w:tcPr>
          <w:p w14:paraId="7D4BE27C" w14:textId="77777777" w:rsidR="00EC7130" w:rsidRPr="00EC7130" w:rsidRDefault="00EC7130" w:rsidP="00EC7130">
            <w:r w:rsidRPr="00EC7130">
              <w:rPr>
                <w:rFonts w:ascii="Segoe UI Symbol" w:hAnsi="Segoe UI Symbol" w:cs="Segoe UI Symbol"/>
              </w:rPr>
              <w:lastRenderedPageBreak/>
              <w:t>✕</w:t>
            </w:r>
            <w:r w:rsidRPr="00EC7130">
              <w:t>Building new features</w:t>
            </w:r>
          </w:p>
        </w:tc>
        <w:tc>
          <w:tcPr>
            <w:tcW w:w="5670" w:type="dxa"/>
            <w:shd w:val="clear" w:color="auto" w:fill="170710"/>
            <w:tcMar>
              <w:top w:w="300" w:type="dxa"/>
              <w:left w:w="360" w:type="dxa"/>
              <w:bottom w:w="300" w:type="dxa"/>
              <w:right w:w="360" w:type="dxa"/>
            </w:tcMar>
            <w:hideMark/>
          </w:tcPr>
          <w:p w14:paraId="633CB89D" w14:textId="77777777" w:rsidR="00EC7130" w:rsidRPr="00EC7130" w:rsidRDefault="00EC7130" w:rsidP="00EC7130">
            <w:r w:rsidRPr="00EC7130">
              <w:t>→</w:t>
            </w:r>
            <w:r w:rsidRPr="00EC7130">
              <w:rPr>
                <w:b/>
                <w:bCs/>
              </w:rPr>
              <w:t>Diagnosing why existing things break in production</w:t>
            </w:r>
          </w:p>
        </w:tc>
      </w:tr>
      <w:tr w:rsidR="00EC7130" w:rsidRPr="00EC7130" w14:paraId="4FD38A4C" w14:textId="77777777" w:rsidTr="008917EC">
        <w:tc>
          <w:tcPr>
            <w:tcW w:w="3544" w:type="dxa"/>
            <w:shd w:val="clear" w:color="auto" w:fill="110508"/>
            <w:tcMar>
              <w:top w:w="300" w:type="dxa"/>
              <w:left w:w="360" w:type="dxa"/>
              <w:bottom w:w="300" w:type="dxa"/>
              <w:right w:w="360" w:type="dxa"/>
            </w:tcMar>
            <w:hideMark/>
          </w:tcPr>
          <w:p w14:paraId="68B8C68A" w14:textId="77777777" w:rsidR="00EC7130" w:rsidRPr="00EC7130" w:rsidRDefault="00EC7130" w:rsidP="00EC7130">
            <w:r w:rsidRPr="00EC7130">
              <w:rPr>
                <w:rFonts w:ascii="Segoe UI Symbol" w:hAnsi="Segoe UI Symbol" w:cs="Segoe UI Symbol"/>
              </w:rPr>
              <w:t>✕</w:t>
            </w:r>
            <w:r w:rsidRPr="00EC7130">
              <w:t>Working alone or within a product team</w:t>
            </w:r>
          </w:p>
        </w:tc>
        <w:tc>
          <w:tcPr>
            <w:tcW w:w="5670" w:type="dxa"/>
            <w:shd w:val="clear" w:color="auto" w:fill="110508"/>
            <w:tcMar>
              <w:top w:w="300" w:type="dxa"/>
              <w:left w:w="360" w:type="dxa"/>
              <w:bottom w:w="300" w:type="dxa"/>
              <w:right w:w="360" w:type="dxa"/>
            </w:tcMar>
            <w:hideMark/>
          </w:tcPr>
          <w:p w14:paraId="13A5845C" w14:textId="77777777" w:rsidR="00EC7130" w:rsidRPr="00EC7130" w:rsidRDefault="00EC7130" w:rsidP="00EC7130">
            <w:r w:rsidRPr="00EC7130">
              <w:t>→</w:t>
            </w:r>
            <w:r w:rsidRPr="00EC7130">
              <w:rPr>
                <w:b/>
                <w:bCs/>
              </w:rPr>
              <w:t>Working in ambiguity alongside clients who may not know what they need</w:t>
            </w:r>
          </w:p>
        </w:tc>
      </w:tr>
      <w:tr w:rsidR="00EC7130" w:rsidRPr="00EC7130" w14:paraId="492254D5" w14:textId="77777777" w:rsidTr="008917EC">
        <w:tc>
          <w:tcPr>
            <w:tcW w:w="3544" w:type="dxa"/>
            <w:shd w:val="clear" w:color="auto" w:fill="170710"/>
            <w:tcMar>
              <w:top w:w="300" w:type="dxa"/>
              <w:left w:w="360" w:type="dxa"/>
              <w:bottom w:w="300" w:type="dxa"/>
              <w:right w:w="360" w:type="dxa"/>
            </w:tcMar>
            <w:hideMark/>
          </w:tcPr>
          <w:p w14:paraId="016D6D64" w14:textId="77777777" w:rsidR="00EC7130" w:rsidRPr="00EC7130" w:rsidRDefault="00EC7130" w:rsidP="00EC7130">
            <w:r w:rsidRPr="00EC7130">
              <w:rPr>
                <w:rFonts w:ascii="Segoe UI Symbol" w:hAnsi="Segoe UI Symbol" w:cs="Segoe UI Symbol"/>
              </w:rPr>
              <w:t>✕</w:t>
            </w:r>
            <w:r w:rsidRPr="00EC7130">
              <w:t>Technical communication to engineers</w:t>
            </w:r>
          </w:p>
        </w:tc>
        <w:tc>
          <w:tcPr>
            <w:tcW w:w="5670" w:type="dxa"/>
            <w:shd w:val="clear" w:color="auto" w:fill="170710"/>
            <w:tcMar>
              <w:top w:w="300" w:type="dxa"/>
              <w:left w:w="360" w:type="dxa"/>
              <w:bottom w:w="300" w:type="dxa"/>
              <w:right w:w="360" w:type="dxa"/>
            </w:tcMar>
            <w:hideMark/>
          </w:tcPr>
          <w:p w14:paraId="5E0A3865" w14:textId="77777777" w:rsidR="00EC7130" w:rsidRPr="00EC7130" w:rsidRDefault="00EC7130" w:rsidP="00EC7130">
            <w:r w:rsidRPr="00EC7130">
              <w:t>→</w:t>
            </w:r>
            <w:r w:rsidRPr="00EC7130">
              <w:rPr>
                <w:b/>
                <w:bCs/>
              </w:rPr>
              <w:t>Translating technical decisions for non-technical business stakeholders</w:t>
            </w:r>
          </w:p>
        </w:tc>
      </w:tr>
      <w:tr w:rsidR="00EC7130" w:rsidRPr="00EC7130" w14:paraId="1741AC57" w14:textId="77777777" w:rsidTr="008917EC">
        <w:tc>
          <w:tcPr>
            <w:tcW w:w="3544" w:type="dxa"/>
            <w:shd w:val="clear" w:color="auto" w:fill="110508"/>
            <w:tcMar>
              <w:top w:w="300" w:type="dxa"/>
              <w:left w:w="360" w:type="dxa"/>
              <w:bottom w:w="300" w:type="dxa"/>
              <w:right w:w="360" w:type="dxa"/>
            </w:tcMar>
            <w:hideMark/>
          </w:tcPr>
          <w:p w14:paraId="451D4206" w14:textId="77777777" w:rsidR="00EC7130" w:rsidRPr="00EC7130" w:rsidRDefault="00EC7130" w:rsidP="00EC7130">
            <w:r w:rsidRPr="00EC7130">
              <w:rPr>
                <w:rFonts w:ascii="Segoe UI Symbol" w:hAnsi="Segoe UI Symbol" w:cs="Segoe UI Symbol"/>
              </w:rPr>
              <w:t>✕</w:t>
            </w:r>
            <w:r w:rsidRPr="00EC7130">
              <w:t>Following a defined roadmap</w:t>
            </w:r>
          </w:p>
        </w:tc>
        <w:tc>
          <w:tcPr>
            <w:tcW w:w="5670" w:type="dxa"/>
            <w:shd w:val="clear" w:color="auto" w:fill="110508"/>
            <w:tcMar>
              <w:top w:w="300" w:type="dxa"/>
              <w:left w:w="360" w:type="dxa"/>
              <w:bottom w:w="300" w:type="dxa"/>
              <w:right w:w="360" w:type="dxa"/>
            </w:tcMar>
            <w:hideMark/>
          </w:tcPr>
          <w:p w14:paraId="0E7AC76F" w14:textId="3B4801FA" w:rsidR="00EC7130" w:rsidRPr="00EC7130" w:rsidRDefault="00000000" w:rsidP="008917EC">
            <w:r w:rsidRPr="00EC7130">
              <w:t>→</w:t>
            </w:r>
            <w:r w:rsidRPr="00EC7130">
              <w:rPr>
                <w:b/>
                <w:bCs/>
              </w:rPr>
              <w:t xml:space="preserve">Making </w:t>
            </w:r>
            <w:r w:rsidR="008917EC" w:rsidRPr="008917EC">
              <w:rPr>
                <w:b/>
                <w:bCs/>
                <w:color w:val="FFFFFF"/>
              </w:rPr>
              <w:t xml:space="preserve">sound, </w:t>
            </w:r>
            <w:r w:rsidRPr="00EC7130">
              <w:rPr>
                <w:b/>
                <w:bCs/>
              </w:rPr>
              <w:t xml:space="preserve">real-time </w:t>
            </w:r>
            <w:r w:rsidR="008917EC" w:rsidRPr="008917EC">
              <w:rPr>
                <w:b/>
                <w:bCs/>
                <w:color w:val="FFFFFF"/>
              </w:rPr>
              <w:t>decisions</w:t>
            </w:r>
            <w:r w:rsidRPr="00EC7130">
              <w:rPr>
                <w:b/>
                <w:bCs/>
              </w:rPr>
              <w:t xml:space="preserve"> with incomplete information</w:t>
            </w:r>
          </w:p>
        </w:tc>
      </w:tr>
    </w:tbl>
    <w:p w14:paraId="4D7D563A" w14:textId="77777777" w:rsidR="00EC7130" w:rsidRPr="00EC7130" w:rsidRDefault="00EC7130" w:rsidP="00EC7130">
      <w:r w:rsidRPr="00EC7130">
        <w:t>The technical skill floor is high. You need to be a strong engineer.</w:t>
      </w:r>
    </w:p>
    <w:p w14:paraId="5C61D9FE" w14:textId="77777777" w:rsidR="00EC7130" w:rsidRPr="00EC7130" w:rsidRDefault="00EC7130" w:rsidP="00EC7130">
      <w:r w:rsidRPr="00EC7130">
        <w:t>But the engineers who thrive in Forward Deployed Engineer roles are those who treat the non-technical dimensions of the work with the same rigor they apply to code.</w:t>
      </w:r>
    </w:p>
    <w:p w14:paraId="30F4C6D5" w14:textId="77777777" w:rsidR="00EC7130" w:rsidRPr="00EC7130" w:rsidRDefault="00EC7130" w:rsidP="00EC7130">
      <w:pPr>
        <w:rPr>
          <w:b/>
          <w:bCs/>
        </w:rPr>
      </w:pPr>
      <w:r w:rsidRPr="00EC7130">
        <w:rPr>
          <w:b/>
          <w:bCs/>
        </w:rPr>
        <w:t>Is the Forward Deployed Engineer Day Right for You?</w:t>
      </w:r>
    </w:p>
    <w:p w14:paraId="397C9FE3" w14:textId="77777777" w:rsidR="00EC7130" w:rsidRPr="00EC7130" w:rsidRDefault="00EC7130" w:rsidP="00EC7130">
      <w:r w:rsidRPr="00EC7130">
        <w:t>This question matters more than whether you are technically qualified.</w:t>
      </w:r>
    </w:p>
    <w:p w14:paraId="7D0E9E61" w14:textId="77777777" w:rsidR="00EC7130" w:rsidRPr="00EC7130" w:rsidRDefault="00EC7130" w:rsidP="00EC7130">
      <w:r w:rsidRPr="00EC7130">
        <w:t>You can develop the technical skills for the role. You can learn the frameworks and the integration patterns. What is harder to develop is the underlying disposition the daily reality demands.</w:t>
      </w:r>
    </w:p>
    <w:p w14:paraId="34DEE40D" w14:textId="77777777" w:rsidR="00EC7130" w:rsidRPr="00EC7130" w:rsidRDefault="00EC7130" w:rsidP="00EC7130">
      <w:r w:rsidRPr="00EC7130">
        <w:t>Signs the Forward Deployed Engineer Role Is Right for You</w:t>
      </w:r>
    </w:p>
    <w:p w14:paraId="65DFA774" w14:textId="77777777" w:rsidR="00EC7130" w:rsidRPr="00EC7130" w:rsidRDefault="00EC7130" w:rsidP="00EC7130">
      <w:pPr>
        <w:numPr>
          <w:ilvl w:val="0"/>
          <w:numId w:val="7"/>
        </w:numPr>
      </w:pPr>
      <w:r w:rsidRPr="00EC7130">
        <w:t>You get bored working on the same codebase for months without seeing direct customer impact</w:t>
      </w:r>
    </w:p>
    <w:p w14:paraId="5027FA16" w14:textId="77777777" w:rsidR="00EC7130" w:rsidRPr="00EC7130" w:rsidRDefault="00EC7130" w:rsidP="00EC7130">
      <w:pPr>
        <w:numPr>
          <w:ilvl w:val="0"/>
          <w:numId w:val="7"/>
        </w:numPr>
      </w:pPr>
      <w:r w:rsidRPr="00EC7130">
        <w:t>You find yourself more energized by solving a real problem under pressure than completing a carefully scoped sprint task</w:t>
      </w:r>
    </w:p>
    <w:p w14:paraId="28B1FBE1" w14:textId="77777777" w:rsidR="00EC7130" w:rsidRPr="00EC7130" w:rsidRDefault="00EC7130" w:rsidP="00EC7130">
      <w:pPr>
        <w:numPr>
          <w:ilvl w:val="0"/>
          <w:numId w:val="7"/>
        </w:numPr>
      </w:pPr>
      <w:r w:rsidRPr="00EC7130">
        <w:lastRenderedPageBreak/>
        <w:t>You are comfortable not knowing everything about a system and figuring it out as you go</w:t>
      </w:r>
    </w:p>
    <w:p w14:paraId="4F18B111" w14:textId="77777777" w:rsidR="00EC7130" w:rsidRPr="00EC7130" w:rsidRDefault="00EC7130" w:rsidP="00EC7130">
      <w:pPr>
        <w:numPr>
          <w:ilvl w:val="0"/>
          <w:numId w:val="7"/>
        </w:numPr>
      </w:pPr>
      <w:r w:rsidRPr="00EC7130">
        <w:t>You want to understand why the business cares about a problem, not just what the technical solution is</w:t>
      </w:r>
    </w:p>
    <w:p w14:paraId="014DBA36" w14:textId="77777777" w:rsidR="00EC7130" w:rsidRPr="00EC7130" w:rsidRDefault="00EC7130" w:rsidP="00EC7130">
      <w:pPr>
        <w:numPr>
          <w:ilvl w:val="0"/>
          <w:numId w:val="7"/>
        </w:numPr>
      </w:pPr>
      <w:r w:rsidRPr="00EC7130">
        <w:t>Context switching does not drain you. It keeps you engaged.</w:t>
      </w:r>
    </w:p>
    <w:p w14:paraId="1DED65B6" w14:textId="77777777" w:rsidR="00EC7130" w:rsidRPr="00EC7130" w:rsidRDefault="00EC7130" w:rsidP="00EC7130">
      <w:pPr>
        <w:numPr>
          <w:ilvl w:val="0"/>
          <w:numId w:val="7"/>
        </w:numPr>
      </w:pPr>
      <w:r w:rsidRPr="00EC7130">
        <w:t>You want your work's impact to be visible and measurable within days, not quarters</w:t>
      </w:r>
    </w:p>
    <w:p w14:paraId="3763C485" w14:textId="77777777" w:rsidR="00EC7130" w:rsidRPr="00EC7130" w:rsidRDefault="00EC7130" w:rsidP="00EC7130">
      <w:r w:rsidRPr="00EC7130">
        <w:t>Signs the FDE Role May Not Be the Right Fit</w:t>
      </w:r>
    </w:p>
    <w:p w14:paraId="0976F9A6" w14:textId="77777777" w:rsidR="00EC7130" w:rsidRPr="00EC7130" w:rsidRDefault="00EC7130" w:rsidP="00EC7130">
      <w:pPr>
        <w:numPr>
          <w:ilvl w:val="0"/>
          <w:numId w:val="8"/>
        </w:numPr>
      </w:pPr>
      <w:r w:rsidRPr="00EC7130">
        <w:t>You do your best work with long uninterrupted blocks of focused time on a single problem</w:t>
      </w:r>
    </w:p>
    <w:p w14:paraId="34541080" w14:textId="77777777" w:rsidR="00EC7130" w:rsidRPr="00EC7130" w:rsidRDefault="00EC7130" w:rsidP="00EC7130">
      <w:pPr>
        <w:numPr>
          <w:ilvl w:val="0"/>
          <w:numId w:val="8"/>
        </w:numPr>
      </w:pPr>
      <w:r w:rsidRPr="00EC7130">
        <w:t>Client-facing pressure and real-time accountability feel draining rather than motivating</w:t>
      </w:r>
    </w:p>
    <w:p w14:paraId="1809C503" w14:textId="77777777" w:rsidR="00EC7130" w:rsidRPr="00EC7130" w:rsidRDefault="00EC7130" w:rsidP="00EC7130">
      <w:pPr>
        <w:numPr>
          <w:ilvl w:val="0"/>
          <w:numId w:val="8"/>
        </w:numPr>
      </w:pPr>
      <w:r w:rsidRPr="00EC7130">
        <w:t>You prefer building something from scratch over inheriting and fixing someone else's environment</w:t>
      </w:r>
    </w:p>
    <w:p w14:paraId="49D7B4A5" w14:textId="77777777" w:rsidR="00EC7130" w:rsidRPr="00EC7130" w:rsidRDefault="00EC7130" w:rsidP="00EC7130">
      <w:pPr>
        <w:numPr>
          <w:ilvl w:val="0"/>
          <w:numId w:val="8"/>
        </w:numPr>
      </w:pPr>
      <w:r w:rsidRPr="00EC7130">
        <w:t>Travel and frequent environment changes disrupt your productivity significantly</w:t>
      </w:r>
    </w:p>
    <w:p w14:paraId="7339EC63" w14:textId="77777777" w:rsidR="00EC7130" w:rsidRPr="00EC7130" w:rsidRDefault="00EC7130" w:rsidP="00EC7130">
      <w:pPr>
        <w:numPr>
          <w:ilvl w:val="0"/>
          <w:numId w:val="8"/>
        </w:numPr>
      </w:pPr>
      <w:r w:rsidRPr="00EC7130">
        <w:t>You want predictable sprints and clear scope before work begins</w:t>
      </w:r>
    </w:p>
    <w:p w14:paraId="102E98FD" w14:textId="77777777" w:rsidR="00EC7130" w:rsidRPr="00EC7130" w:rsidRDefault="00EC7130" w:rsidP="00EC7130">
      <w:r w:rsidRPr="00EC7130">
        <w:t>Neither list is a judgment. They describe different kinds of engineering temperaments. The Forward Deployed Engineer role is genuinely demanding in ways that are orthogonal to technical ability.</w:t>
      </w:r>
    </w:p>
    <w:p w14:paraId="66AFE1AC" w14:textId="77777777" w:rsidR="00EC7130" w:rsidRPr="00EC7130" w:rsidRDefault="00EC7130" w:rsidP="00EC7130">
      <w:r w:rsidRPr="00EC7130">
        <w:t>Engineers who want to understand whether they are well-suited for the Forward Deployed Engineer path before committing can explore the structured learning environment at</w:t>
      </w:r>
      <w:hyperlink r:id="rId6" w:tgtFrame="_blank" w:history="1">
        <w:r w:rsidRPr="00EC7130">
          <w:rPr>
            <w:rStyle w:val="Hyperlink"/>
          </w:rPr>
          <w:t xml:space="preserve"> FDE Academy</w:t>
        </w:r>
      </w:hyperlink>
      <w:r w:rsidRPr="00EC7130">
        <w:t>, which is designed specifically to develop the combination of technical and deployment skills the role requires.</w:t>
      </w:r>
    </w:p>
    <w:p w14:paraId="0471736E" w14:textId="77777777" w:rsidR="00EC7130" w:rsidRPr="00EC7130" w:rsidRDefault="00EC7130" w:rsidP="00EC7130">
      <w:pPr>
        <w:rPr>
          <w:b/>
          <w:bCs/>
        </w:rPr>
      </w:pPr>
      <w:proofErr w:type="gramStart"/>
      <w:r w:rsidRPr="00EC7130">
        <w:rPr>
          <w:b/>
          <w:bCs/>
        </w:rPr>
        <w:t>TL;DR</w:t>
      </w:r>
      <w:proofErr w:type="gramEnd"/>
    </w:p>
    <w:p w14:paraId="0F6604AD" w14:textId="77777777" w:rsidR="00EC7130" w:rsidRPr="00EC7130" w:rsidRDefault="00EC7130" w:rsidP="00EC7130">
      <w:r w:rsidRPr="00EC7130">
        <w:t>A Forward Deployed Engineer spends roughly 75% of their day on technical engineering work inside real client environments, not product development.</w:t>
      </w:r>
    </w:p>
    <w:p w14:paraId="57CE1FC9" w14:textId="77777777" w:rsidR="00EC7130" w:rsidRPr="00EC7130" w:rsidRDefault="00EC7130" w:rsidP="00EC7130">
      <w:r w:rsidRPr="00EC7130">
        <w:t>Mornings start with context: reading alerts, triaging client messages, and aligning on priorities before writing a single line of code.</w:t>
      </w:r>
    </w:p>
    <w:p w14:paraId="19A6520A" w14:textId="77777777" w:rsidR="00EC7130" w:rsidRPr="00EC7130" w:rsidRDefault="00EC7130" w:rsidP="00EC7130">
      <w:r w:rsidRPr="00EC7130">
        <w:t>The technical work is production-level and environment-specific. It is harder than it sounds because you are always working in a system you did not build.</w:t>
      </w:r>
    </w:p>
    <w:p w14:paraId="1CA61251" w14:textId="77777777" w:rsidR="00EC7130" w:rsidRPr="00EC7130" w:rsidRDefault="00EC7130" w:rsidP="00EC7130">
      <w:r w:rsidRPr="00EC7130">
        <w:t>Afternoons involve client interaction, status updates, escalation calls, and real-time problem solving under pressure.</w:t>
      </w:r>
    </w:p>
    <w:p w14:paraId="2A19683F" w14:textId="77777777" w:rsidR="00EC7130" w:rsidRPr="00EC7130" w:rsidRDefault="00EC7130" w:rsidP="00EC7130">
      <w:r w:rsidRPr="00EC7130">
        <w:lastRenderedPageBreak/>
        <w:t>End of day includes documentation and feeding product intelligence back to the engineering and product teams.</w:t>
      </w:r>
    </w:p>
    <w:p w14:paraId="2BC102EB" w14:textId="77777777" w:rsidR="00EC7130" w:rsidRPr="00EC7130" w:rsidRDefault="00EC7130" w:rsidP="00EC7130">
      <w:r w:rsidRPr="00EC7130">
        <w:t>No two days are the same because no two clients, industries, or deployment stages are the same.</w:t>
      </w:r>
    </w:p>
    <w:p w14:paraId="2699B688" w14:textId="77777777" w:rsidR="00EC7130" w:rsidRPr="00EC7130" w:rsidRDefault="00EC7130" w:rsidP="00EC7130">
      <w:r w:rsidRPr="00EC7130">
        <w:t>The skills that determine FDE success are not always the ones engineers expect. Judgment under ambiguity matters as much as technical depth.</w:t>
      </w:r>
    </w:p>
    <w:p w14:paraId="046BF084" w14:textId="77777777" w:rsidR="00EC7130" w:rsidRDefault="00EC7130"/>
    <w:sectPr w:rsidR="00EC7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0B96"/>
    <w:multiLevelType w:val="multilevel"/>
    <w:tmpl w:val="395C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35D87"/>
    <w:multiLevelType w:val="multilevel"/>
    <w:tmpl w:val="B010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B1823"/>
    <w:multiLevelType w:val="multilevel"/>
    <w:tmpl w:val="44C0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E7036"/>
    <w:multiLevelType w:val="multilevel"/>
    <w:tmpl w:val="1F0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974D3"/>
    <w:multiLevelType w:val="multilevel"/>
    <w:tmpl w:val="0BA4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717CB"/>
    <w:multiLevelType w:val="multilevel"/>
    <w:tmpl w:val="D8B4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B08A9"/>
    <w:multiLevelType w:val="multilevel"/>
    <w:tmpl w:val="CEA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61799"/>
    <w:multiLevelType w:val="multilevel"/>
    <w:tmpl w:val="1C92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3409542">
    <w:abstractNumId w:val="6"/>
  </w:num>
  <w:num w:numId="2" w16cid:durableId="544374757">
    <w:abstractNumId w:val="4"/>
  </w:num>
  <w:num w:numId="3" w16cid:durableId="175119404">
    <w:abstractNumId w:val="7"/>
  </w:num>
  <w:num w:numId="4" w16cid:durableId="1216042620">
    <w:abstractNumId w:val="5"/>
  </w:num>
  <w:num w:numId="5" w16cid:durableId="1096441825">
    <w:abstractNumId w:val="0"/>
  </w:num>
  <w:num w:numId="6" w16cid:durableId="1442840884">
    <w:abstractNumId w:val="2"/>
  </w:num>
  <w:num w:numId="7" w16cid:durableId="2048069724">
    <w:abstractNumId w:val="1"/>
  </w:num>
  <w:num w:numId="8" w16cid:durableId="15895798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130"/>
    <w:rsid w:val="00212C96"/>
    <w:rsid w:val="005A3B10"/>
    <w:rsid w:val="008917EC"/>
    <w:rsid w:val="00EC7130"/>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5AFA"/>
  <w15:chartTrackingRefBased/>
  <w15:docId w15:val="{448DCFAB-AD6B-46A8-A76B-5ABA5F3C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13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C713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C713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C7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13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C713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C713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C7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130"/>
    <w:rPr>
      <w:rFonts w:eastAsiaTheme="majorEastAsia" w:cstheme="majorBidi"/>
      <w:color w:val="272727" w:themeColor="text1" w:themeTint="D8"/>
    </w:rPr>
  </w:style>
  <w:style w:type="paragraph" w:styleId="Title">
    <w:name w:val="Title"/>
    <w:basedOn w:val="Normal"/>
    <w:next w:val="Normal"/>
    <w:link w:val="TitleChar"/>
    <w:uiPriority w:val="10"/>
    <w:qFormat/>
    <w:rsid w:val="00EC713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C713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C713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C713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C7130"/>
    <w:pPr>
      <w:spacing w:before="160"/>
      <w:jc w:val="center"/>
    </w:pPr>
    <w:rPr>
      <w:i/>
      <w:iCs/>
      <w:color w:val="404040" w:themeColor="text1" w:themeTint="BF"/>
    </w:rPr>
  </w:style>
  <w:style w:type="character" w:customStyle="1" w:styleId="QuoteChar">
    <w:name w:val="Quote Char"/>
    <w:basedOn w:val="DefaultParagraphFont"/>
    <w:link w:val="Quote"/>
    <w:uiPriority w:val="29"/>
    <w:rsid w:val="00EC7130"/>
    <w:rPr>
      <w:i/>
      <w:iCs/>
      <w:color w:val="404040" w:themeColor="text1" w:themeTint="BF"/>
    </w:rPr>
  </w:style>
  <w:style w:type="paragraph" w:styleId="ListParagraph">
    <w:name w:val="List Paragraph"/>
    <w:basedOn w:val="Normal"/>
    <w:uiPriority w:val="34"/>
    <w:qFormat/>
    <w:rsid w:val="00EC7130"/>
    <w:pPr>
      <w:ind w:left="720"/>
      <w:contextualSpacing/>
    </w:pPr>
  </w:style>
  <w:style w:type="character" w:styleId="IntenseEmphasis">
    <w:name w:val="Intense Emphasis"/>
    <w:basedOn w:val="DefaultParagraphFont"/>
    <w:uiPriority w:val="21"/>
    <w:qFormat/>
    <w:rsid w:val="00EC7130"/>
    <w:rPr>
      <w:i/>
      <w:iCs/>
      <w:color w:val="0F4761" w:themeColor="accent1" w:themeShade="BF"/>
    </w:rPr>
  </w:style>
  <w:style w:type="paragraph" w:styleId="IntenseQuote">
    <w:name w:val="Intense Quote"/>
    <w:basedOn w:val="Normal"/>
    <w:next w:val="Normal"/>
    <w:link w:val="IntenseQuoteChar"/>
    <w:uiPriority w:val="30"/>
    <w:qFormat/>
    <w:rsid w:val="00EC7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130"/>
    <w:rPr>
      <w:i/>
      <w:iCs/>
      <w:color w:val="0F4761" w:themeColor="accent1" w:themeShade="BF"/>
    </w:rPr>
  </w:style>
  <w:style w:type="character" w:styleId="IntenseReference">
    <w:name w:val="Intense Reference"/>
    <w:basedOn w:val="DefaultParagraphFont"/>
    <w:uiPriority w:val="32"/>
    <w:qFormat/>
    <w:rsid w:val="00EC7130"/>
    <w:rPr>
      <w:b/>
      <w:bCs/>
      <w:smallCaps/>
      <w:color w:val="0F4761" w:themeColor="accent1" w:themeShade="BF"/>
      <w:spacing w:val="5"/>
    </w:rPr>
  </w:style>
  <w:style w:type="character" w:styleId="Hyperlink">
    <w:name w:val="Hyperlink"/>
    <w:basedOn w:val="DefaultParagraphFont"/>
    <w:uiPriority w:val="99"/>
    <w:unhideWhenUsed/>
    <w:rsid w:val="00EC7130"/>
    <w:rPr>
      <w:color w:val="467886" w:themeColor="hyperlink"/>
      <w:u w:val="single"/>
    </w:rPr>
  </w:style>
  <w:style w:type="character" w:styleId="UnresolvedMention">
    <w:name w:val="Unresolved Mention"/>
    <w:basedOn w:val="DefaultParagraphFont"/>
    <w:uiPriority w:val="99"/>
    <w:semiHidden/>
    <w:unhideWhenUsed/>
    <w:rsid w:val="00EC7130"/>
    <w:rPr>
      <w:color w:val="605E5C"/>
      <w:shd w:val="clear" w:color="auto" w:fill="E1DFDD"/>
    </w:rPr>
  </w:style>
  <w:style w:type="character" w:styleId="BookTitle">
    <w:name w:val="Book Title"/>
    <w:basedOn w:val="DefaultParagraphFont"/>
    <w:uiPriority w:val="33"/>
    <w:qFormat/>
    <w:rsid w:val="00EC7130"/>
    <w:rPr>
      <w:b/>
      <w:bCs/>
      <w:i/>
      <w:iCs/>
      <w:spacing w:val="5"/>
    </w:rPr>
  </w:style>
  <w:style w:type="paragraph" w:styleId="Caption">
    <w:name w:val="caption"/>
    <w:basedOn w:val="Normal"/>
    <w:next w:val="Normal"/>
    <w:uiPriority w:val="35"/>
    <w:semiHidden/>
    <w:unhideWhenUsed/>
    <w:qFormat/>
    <w:rsid w:val="00EC7130"/>
    <w:pPr>
      <w:spacing w:after="200" w:line="240" w:lineRule="auto"/>
    </w:pPr>
    <w:rPr>
      <w:i/>
      <w:iCs/>
      <w:color w:val="0E2841" w:themeColor="text2"/>
      <w:sz w:val="18"/>
      <w:szCs w:val="16"/>
    </w:rPr>
  </w:style>
  <w:style w:type="character" w:styleId="Emphasis">
    <w:name w:val="Emphasis"/>
    <w:basedOn w:val="DefaultParagraphFont"/>
    <w:uiPriority w:val="20"/>
    <w:qFormat/>
    <w:rsid w:val="00EC7130"/>
    <w:rPr>
      <w:i/>
      <w:iCs/>
    </w:rPr>
  </w:style>
  <w:style w:type="paragraph" w:styleId="NoSpacing">
    <w:name w:val="No Spacing"/>
    <w:uiPriority w:val="1"/>
    <w:qFormat/>
    <w:rsid w:val="00EC7130"/>
    <w:pPr>
      <w:spacing w:after="0" w:line="240" w:lineRule="auto"/>
    </w:pPr>
  </w:style>
  <w:style w:type="character" w:styleId="Strong">
    <w:name w:val="Strong"/>
    <w:basedOn w:val="DefaultParagraphFont"/>
    <w:uiPriority w:val="22"/>
    <w:qFormat/>
    <w:rsid w:val="00EC7130"/>
    <w:rPr>
      <w:b/>
      <w:bCs/>
    </w:rPr>
  </w:style>
  <w:style w:type="character" w:styleId="SubtleEmphasis">
    <w:name w:val="Subtle Emphasis"/>
    <w:basedOn w:val="DefaultParagraphFont"/>
    <w:uiPriority w:val="19"/>
    <w:qFormat/>
    <w:rsid w:val="00EC7130"/>
    <w:rPr>
      <w:i/>
      <w:iCs/>
      <w:color w:val="404040" w:themeColor="text1" w:themeTint="BF"/>
    </w:rPr>
  </w:style>
  <w:style w:type="character" w:styleId="SubtleReference">
    <w:name w:val="Subtle Reference"/>
    <w:basedOn w:val="DefaultParagraphFont"/>
    <w:uiPriority w:val="31"/>
    <w:qFormat/>
    <w:rsid w:val="00EC7130"/>
    <w:rPr>
      <w:smallCaps/>
      <w:color w:val="5A5A5A" w:themeColor="text1" w:themeTint="A5"/>
    </w:rPr>
  </w:style>
  <w:style w:type="paragraph" w:styleId="TOCHeading">
    <w:name w:val="TOC Heading"/>
    <w:basedOn w:val="Heading1"/>
    <w:next w:val="Normal"/>
    <w:uiPriority w:val="39"/>
    <w:semiHidden/>
    <w:unhideWhenUsed/>
    <w:qFormat/>
    <w:rsid w:val="00EC7130"/>
    <w:pPr>
      <w:spacing w:before="240" w:after="0"/>
      <w:outlineLvl w:val="9"/>
    </w:pPr>
    <w:rPr>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de.academy/" TargetMode="External"/><Relationship Id="rId5" Type="http://schemas.openxmlformats.org/officeDocument/2006/relationships/hyperlink" Target="https://www.salesforce.com/blog/forward-deployed-engine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2517</Words>
  <Characters>14577</Characters>
  <Application>Microsoft Office Word</Application>
  <DocSecurity>0</DocSecurity>
  <Lines>339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 Bhosale</dc:creator>
  <cp:keywords/>
  <dc:description/>
  <cp:lastModifiedBy>Sushil Bhosale</cp:lastModifiedBy>
  <cp:revision>1</cp:revision>
  <dcterms:created xsi:type="dcterms:W3CDTF">2026-10-19T10:57:00Z</dcterms:created>
  <dcterms:modified xsi:type="dcterms:W3CDTF">2026-10-20T09:01:00Z</dcterms:modified>
</cp:coreProperties>
</file>