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BRAIN SCANNER</w:t>
      </w:r>
    </w:p>
    <w:p>
      <w:pPr>
        <w:jc w:val="center"/>
      </w:pPr>
      <w:r>
        <w:rPr>
          <w:b/>
          <w:sz w:val="32"/>
        </w:rPr>
        <w:t>Detailed Final-Year SDP Project Plan</w:t>
      </w:r>
    </w:p>
    <w:p>
      <w:pPr>
        <w:jc w:val="center"/>
      </w:pPr>
      <w:r>
        <w:rPr>
          <w:sz w:val="26"/>
        </w:rPr>
        <w:t>Interactive Mechanistic Interpretability + Counterfactual Simulation for Gemma</w:t>
      </w:r>
    </w:p>
    <w:p>
      <w:pPr>
        <w:jc w:val="center"/>
      </w:pPr>
      <w:r>
        <w:rPr>
          <w:i/>
        </w:rPr>
        <w:t>Primary model: Gemma 4 E2B | Core scope: controlled factual-recall experiments</w:t>
      </w:r>
    </w:p>
    <w:p>
      <w:pPr>
        <w:ind w:left="173"/>
      </w:pPr>
      <w:r>
        <w:rPr>
          <w:b/>
          <w:color w:val="1F4E79"/>
        </w:rPr>
        <w:t xml:space="preserve">Project idea in one sentence: </w:t>
      </w:r>
      <w:r>
        <w:t>Use the real Gemma model as an instrumented computational system: record selected internal states, visualize them, intervene on components, rerun the model, and quantitatively measure how the intervention changes behavior.</w:t>
      </w:r>
    </w:p>
    <w:p>
      <w:pPr>
        <w:jc w:val="center"/>
      </w:pPr>
      <w:r>
        <w:rPr>
          <w:sz w:val="20"/>
        </w:rPr>
        <w:t>Prepared for Team A-17 | Academic Year 2026–27</w:t>
      </w:r>
    </w:p>
    <w:p>
      <w:r>
        <w:br w:type="page"/>
      </w:r>
    </w:p>
    <w:p>
      <w:pPr>
        <w:pStyle w:val="Heading1"/>
      </w:pPr>
      <w:r>
        <w:t>1. Executive Overview</w:t>
      </w:r>
    </w:p>
    <w:p>
      <w:r>
        <w:t>Your Review-1 project has evolved from a GPT-2 visualization concept into a stronger and more precise system: an interactive laboratory for studying internal Transformer computation. The current review deck already defines Gemma 4 as the primary model and proposes model setup, baseline analysis, internal representation capture, component identification, causal intervention, rerun/compare, effect measurement, and visualization. This plan turns that pipeline into an implementable SDP architecture.</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pPr>
              <w:spacing w:after="0"/>
            </w:pPr>
            <w:r/>
            <w:r>
              <w:rPr>
                <w:b/>
              </w:rPr>
              <w:t>Dimension</w:t>
            </w:r>
          </w:p>
        </w:tc>
        <w:tc>
          <w:tcPr>
            <w:tcW w:type="dxa" w:w="7056"/>
            <w:vAlign w:val="center"/>
            <w:shd w:fill="D9EAF7"/>
          </w:tcPr>
          <w:p>
            <w:pPr>
              <w:spacing w:after="0"/>
            </w:pPr>
            <w:r/>
            <w:r>
              <w:rPr>
                <w:b/>
              </w:rPr>
              <w:t>Decision</w:t>
            </w:r>
          </w:p>
        </w:tc>
      </w:tr>
      <w:tr>
        <w:tc>
          <w:tcPr>
            <w:tcW w:type="dxa" w:w="2880"/>
            <w:vAlign w:val="center"/>
          </w:tcPr>
          <w:p>
            <w:pPr>
              <w:spacing w:after="0"/>
            </w:pPr>
            <w:r/>
            <w:r>
              <w:rPr>
                <w:b w:val="0"/>
              </w:rPr>
              <w:t>Primary model</w:t>
            </w:r>
          </w:p>
        </w:tc>
        <w:tc>
          <w:tcPr>
            <w:tcW w:type="dxa" w:w="7056"/>
            <w:vAlign w:val="center"/>
          </w:tcPr>
          <w:p>
            <w:pPr>
              <w:spacing w:after="0"/>
            </w:pPr>
            <w:r/>
            <w:r>
              <w:rPr>
                <w:b w:val="0"/>
              </w:rPr>
              <w:t>Gemma 4 E2B (start with the text path; multimodal is an extension)</w:t>
            </w:r>
          </w:p>
        </w:tc>
      </w:tr>
      <w:tr>
        <w:tc>
          <w:tcPr>
            <w:tcW w:type="dxa" w:w="2880"/>
            <w:vAlign w:val="center"/>
          </w:tcPr>
          <w:p>
            <w:pPr>
              <w:spacing w:after="0"/>
            </w:pPr>
            <w:r/>
            <w:r>
              <w:rPr>
                <w:b w:val="0"/>
              </w:rPr>
              <w:t>Core research behavior</w:t>
            </w:r>
          </w:p>
        </w:tc>
        <w:tc>
          <w:tcPr>
            <w:tcW w:type="dxa" w:w="7056"/>
            <w:vAlign w:val="center"/>
          </w:tcPr>
          <w:p>
            <w:pPr>
              <w:spacing w:after="0"/>
            </w:pPr>
            <w:r/>
            <w:r>
              <w:rPr>
                <w:b w:val="0"/>
              </w:rPr>
              <w:t>Controlled factual recall</w:t>
            </w:r>
          </w:p>
        </w:tc>
      </w:tr>
      <w:tr>
        <w:tc>
          <w:tcPr>
            <w:tcW w:type="dxa" w:w="2880"/>
            <w:vAlign w:val="center"/>
          </w:tcPr>
          <w:p>
            <w:pPr>
              <w:spacing w:after="0"/>
            </w:pPr>
            <w:r/>
            <w:r>
              <w:rPr>
                <w:b w:val="0"/>
              </w:rPr>
              <w:t>Core interventions</w:t>
            </w:r>
          </w:p>
        </w:tc>
        <w:tc>
          <w:tcPr>
            <w:tcW w:type="dxa" w:w="7056"/>
            <w:vAlign w:val="center"/>
          </w:tcPr>
          <w:p>
            <w:pPr>
              <w:spacing w:after="0"/>
            </w:pPr>
            <w:r/>
            <w:r>
              <w:rPr>
                <w:b w:val="0"/>
              </w:rPr>
              <w:t>Attention-head ablation, neuron/MLP ablation, activation patching, selected activation scaling</w:t>
            </w:r>
          </w:p>
        </w:tc>
      </w:tr>
      <w:tr>
        <w:tc>
          <w:tcPr>
            <w:tcW w:type="dxa" w:w="2880"/>
            <w:vAlign w:val="center"/>
          </w:tcPr>
          <w:p>
            <w:pPr>
              <w:spacing w:after="0"/>
            </w:pPr>
            <w:r/>
            <w:r>
              <w:rPr>
                <w:b w:val="0"/>
              </w:rPr>
              <w:t>Simulation</w:t>
            </w:r>
          </w:p>
        </w:tc>
        <w:tc>
          <w:tcPr>
            <w:tcW w:type="dxa" w:w="7056"/>
            <w:vAlign w:val="center"/>
          </w:tcPr>
          <w:p>
            <w:pPr>
              <w:spacing w:after="0"/>
            </w:pPr>
            <w:r/>
            <w:r>
              <w:rPr>
                <w:b w:val="0"/>
              </w:rPr>
              <w:t>Counterfactual simulation of model computation; optional educational mini-Transformer simulator</w:t>
            </w:r>
          </w:p>
        </w:tc>
      </w:tr>
      <w:tr>
        <w:tc>
          <w:tcPr>
            <w:tcW w:type="dxa" w:w="2880"/>
            <w:vAlign w:val="center"/>
          </w:tcPr>
          <w:p>
            <w:pPr>
              <w:spacing w:after="0"/>
            </w:pPr>
            <w:r/>
            <w:r>
              <w:rPr>
                <w:b w:val="0"/>
              </w:rPr>
              <w:t>Main output</w:t>
            </w:r>
          </w:p>
        </w:tc>
        <w:tc>
          <w:tcPr>
            <w:tcW w:type="dxa" w:w="7056"/>
            <w:vAlign w:val="center"/>
          </w:tcPr>
          <w:p>
            <w:pPr>
              <w:spacing w:after="0"/>
            </w:pPr>
            <w:r/>
            <w:r>
              <w:rPr>
                <w:b w:val="0"/>
              </w:rPr>
              <w:t>Experiment trace + visualizations + causal metrics + replayable comparison</w:t>
            </w:r>
          </w:p>
        </w:tc>
      </w:tr>
      <w:tr>
        <w:tc>
          <w:tcPr>
            <w:tcW w:type="dxa" w:w="2880"/>
            <w:vAlign w:val="center"/>
          </w:tcPr>
          <w:p>
            <w:pPr>
              <w:spacing w:after="0"/>
            </w:pPr>
            <w:r/>
            <w:r>
              <w:rPr>
                <w:b w:val="0"/>
              </w:rPr>
              <w:t>Backend</w:t>
            </w:r>
          </w:p>
        </w:tc>
        <w:tc>
          <w:tcPr>
            <w:tcW w:type="dxa" w:w="7056"/>
            <w:vAlign w:val="center"/>
          </w:tcPr>
          <w:p>
            <w:pPr>
              <w:spacing w:after="0"/>
            </w:pPr>
            <w:r/>
            <w:r>
              <w:rPr>
                <w:b w:val="0"/>
              </w:rPr>
              <w:t>Python + PyTorch + Hugging Face Transformers; TransformerLens/circuit tooling where compatible</w:t>
            </w:r>
          </w:p>
        </w:tc>
      </w:tr>
      <w:tr>
        <w:tc>
          <w:tcPr>
            <w:tcW w:type="dxa" w:w="2880"/>
            <w:vAlign w:val="center"/>
          </w:tcPr>
          <w:p>
            <w:pPr>
              <w:spacing w:after="0"/>
            </w:pPr>
            <w:r/>
            <w:r>
              <w:rPr>
                <w:b w:val="0"/>
              </w:rPr>
              <w:t>Frontend</w:t>
            </w:r>
          </w:p>
        </w:tc>
        <w:tc>
          <w:tcPr>
            <w:tcW w:type="dxa" w:w="7056"/>
            <w:vAlign w:val="center"/>
          </w:tcPr>
          <w:p>
            <w:pPr>
              <w:spacing w:after="0"/>
            </w:pPr>
            <w:r/>
            <w:r>
              <w:rPr>
                <w:b w:val="0"/>
              </w:rPr>
              <w:t>React + interactive graph/plot components</w:t>
            </w:r>
          </w:p>
        </w:tc>
      </w:tr>
      <w:tr>
        <w:tc>
          <w:tcPr>
            <w:tcW w:type="dxa" w:w="2880"/>
            <w:vAlign w:val="center"/>
          </w:tcPr>
          <w:p>
            <w:pPr>
              <w:spacing w:after="0"/>
            </w:pPr>
            <w:r/>
            <w:r>
              <w:rPr>
                <w:b w:val="0"/>
              </w:rPr>
              <w:t>Execution</w:t>
            </w:r>
          </w:p>
        </w:tc>
        <w:tc>
          <w:tcPr>
            <w:tcW w:type="dxa" w:w="7056"/>
            <w:vAlign w:val="center"/>
          </w:tcPr>
          <w:p>
            <w:pPr>
              <w:spacing w:after="0"/>
            </w:pPr>
            <w:r/>
            <w:r>
              <w:rPr>
                <w:b w:val="0"/>
              </w:rPr>
              <w:t>Local laptop for development; college GPU server for heavy experiments</w:t>
            </w:r>
          </w:p>
        </w:tc>
      </w:tr>
      <w:tr>
        <w:tc>
          <w:tcPr>
            <w:tcW w:type="dxa" w:w="2880"/>
            <w:vAlign w:val="center"/>
          </w:tcPr>
          <w:p>
            <w:pPr>
              <w:spacing w:after="0"/>
            </w:pPr>
            <w:r/>
            <w:r>
              <w:rPr>
                <w:b w:val="0"/>
              </w:rPr>
              <w:t>Research claim</w:t>
            </w:r>
          </w:p>
        </w:tc>
        <w:tc>
          <w:tcPr>
            <w:tcW w:type="dxa" w:w="7056"/>
            <w:vAlign w:val="center"/>
          </w:tcPr>
          <w:p>
            <w:pPr>
              <w:spacing w:after="0"/>
            </w:pPr>
            <w:r/>
            <w:r>
              <w:rPr>
                <w:b w:val="0"/>
              </w:rPr>
              <w:t>Causal evidence for specific behaviors, not a claim of complete model understanding</w:t>
            </w:r>
          </w:p>
        </w:tc>
      </w:tr>
    </w:tbl>
    <w:p/>
    <w:p>
      <w:pPr>
        <w:pStyle w:val="Heading1"/>
      </w:pPr>
      <w:r>
        <w:t>2. What the Project Is — and Is Not</w:t>
      </w:r>
    </w:p>
    <w:p>
      <w:r>
        <w:t>The strongest mental model is “neural-network debugger + experiment laboratory”, not “a website that shows an AI brain.”</w:t>
      </w:r>
    </w:p>
    <w:p>
      <w:pPr>
        <w:pStyle w:val="Heading2"/>
      </w:pPr>
      <w:r>
        <w:t>2.1 What you are building</w:t>
      </w:r>
    </w:p>
    <w:p>
      <w:pPr>
        <w:pStyle w:val="ListBullet"/>
      </w:pPr>
      <w:r>
        <w:t>An instrumentation layer around a real pretrained Gemma model.</w:t>
      </w:r>
    </w:p>
    <w:p>
      <w:pPr>
        <w:pStyle w:val="ListBullet"/>
      </w:pPr>
      <w:r>
        <w:t>A computation-trace system that records selected internal tensors and metadata for reproducible experiments.</w:t>
      </w:r>
    </w:p>
    <w:p>
      <w:pPr>
        <w:pStyle w:val="ListBullet"/>
      </w:pPr>
      <w:r>
        <w:t>An interactive visualization layer for tokens, hidden states, attention, MLP activations, logits and selected causal paths.</w:t>
      </w:r>
    </w:p>
    <w:p>
      <w:pPr>
        <w:pStyle w:val="ListBullet"/>
      </w:pPr>
      <w:r>
        <w:t>A counterfactual intervention engine that can temporarily modify selected internal states and rerun the same model.</w:t>
      </w:r>
    </w:p>
    <w:p>
      <w:pPr>
        <w:pStyle w:val="ListBullet"/>
      </w:pPr>
      <w:r>
        <w:t>A quantitative experiment runner that compares baseline and intervention outcomes.</w:t>
      </w:r>
    </w:p>
    <w:p>
      <w:pPr>
        <w:pStyle w:val="ListBullet"/>
      </w:pPr>
      <w:r>
        <w:t>An optional small Transformer simulator that explains the underlying attention/MLP mathematics step-by-step.</w:t>
      </w:r>
    </w:p>
    <w:p>
      <w:pPr>
        <w:pStyle w:val="Heading2"/>
      </w:pPr>
      <w:r>
        <w:t>2.2 What you are not building</w:t>
      </w:r>
    </w:p>
    <w:p>
      <w:pPr>
        <w:pStyle w:val="ListBullet"/>
      </w:pPr>
      <w:r>
        <w:t>Not a new large language model trained from scratch.</w:t>
      </w:r>
    </w:p>
    <w:p>
      <w:pPr>
        <w:pStyle w:val="ListBullet"/>
      </w:pPr>
      <w:r>
        <w:t>Not a claim that you can read the model’s hidden “thoughts.”</w:t>
      </w:r>
    </w:p>
    <w:p>
      <w:pPr>
        <w:pStyle w:val="ListBullet"/>
      </w:pPr>
      <w:r>
        <w:t>Not a claim that every neuron has one human-readable meaning.</w:t>
      </w:r>
    </w:p>
    <w:p>
      <w:pPr>
        <w:pStyle w:val="ListBullet"/>
      </w:pPr>
      <w:r>
        <w:t>Not a replacement for all mechanistic-interpretability research tools.</w:t>
      </w:r>
    </w:p>
    <w:p>
      <w:pPr>
        <w:pStyle w:val="ListBullet"/>
      </w:pPr>
      <w:r>
        <w:t>Not a 3D decorative animation whose main purpose is visual appeal.</w:t>
      </w:r>
    </w:p>
    <w:p>
      <w:pPr>
        <w:ind w:left="173"/>
      </w:pPr>
      <w:r>
        <w:rPr>
          <w:b/>
          <w:color w:val="1F4E79"/>
        </w:rPr>
        <w:t xml:space="preserve">Panel-safe wording: </w:t>
      </w:r>
      <w:r>
        <w:t>“We investigate selected internal mechanisms of Gemma for controlled behaviors and test causal influence through controlled interventions.”</w:t>
      </w:r>
    </w:p>
    <w:p>
      <w:pPr>
        <w:pStyle w:val="Heading1"/>
      </w:pPr>
      <w:r>
        <w:t>3. Research Questions</w:t>
      </w:r>
    </w:p>
    <w:p>
      <w:pPr>
        <w:pStyle w:val="ListNumber"/>
      </w:pPr>
      <w:r>
        <w:t>Which internal components of Gemma show measurable causal influence on a selected factual-recall behavior?</w:t>
      </w:r>
    </w:p>
    <w:p>
      <w:pPr>
        <w:pStyle w:val="ListNumber"/>
      </w:pPr>
      <w:r>
        <w:t>How does intervening on an attention head, MLP/neuron activation, or hidden representation affect the model’s logits, probabilities and predicted token?</w:t>
      </w:r>
    </w:p>
    <w:p>
      <w:pPr>
        <w:pStyle w:val="ListNumber"/>
      </w:pPr>
      <w:r>
        <w:t>Can candidate computational pathways be ranked and represented as an interpretable causal graph for a specific input?</w:t>
      </w:r>
    </w:p>
    <w:p>
      <w:pPr>
        <w:pStyle w:val="ListNumber"/>
      </w:pPr>
      <w:r>
        <w:t>Can a replayable interactive environment make causal model experiments easier to inspect, compare and reproduce?</w:t>
      </w:r>
    </w:p>
    <w:p>
      <w:pPr>
        <w:pStyle w:val="ListNumber"/>
      </w:pPr>
      <w:r>
        <w:t>For an optional multimodal extension, where does image/audio information measurably alter internal representations before affecting the output?</w:t>
      </w:r>
    </w:p>
    <w:p>
      <w:pPr>
        <w:pStyle w:val="Heading1"/>
      </w:pPr>
      <w:r>
        <w:t>4. Technical Concepts You Must Understand</w:t>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pPr>
              <w:spacing w:after="0"/>
            </w:pPr>
            <w:r/>
            <w:r>
              <w:rPr>
                <w:b/>
              </w:rPr>
              <w:t>Term</w:t>
            </w:r>
          </w:p>
        </w:tc>
        <w:tc>
          <w:tcPr>
            <w:tcW w:type="dxa" w:w="4896"/>
            <w:vAlign w:val="center"/>
            <w:shd w:fill="D9EAF7"/>
          </w:tcPr>
          <w:p>
            <w:pPr>
              <w:spacing w:after="0"/>
            </w:pPr>
            <w:r/>
            <w:r>
              <w:rPr>
                <w:b/>
              </w:rPr>
              <w:t>Meaning in this project</w:t>
            </w:r>
          </w:p>
        </w:tc>
        <w:tc>
          <w:tcPr>
            <w:tcW w:type="dxa" w:w="2880"/>
            <w:vAlign w:val="center"/>
            <w:shd w:fill="D9EAF7"/>
          </w:tcPr>
          <w:p>
            <w:pPr>
              <w:spacing w:after="0"/>
            </w:pPr>
            <w:r/>
            <w:r>
              <w:rPr>
                <w:b/>
              </w:rPr>
              <w:t>What you do with it</w:t>
            </w:r>
          </w:p>
        </w:tc>
      </w:tr>
      <w:tr>
        <w:tc>
          <w:tcPr>
            <w:tcW w:type="dxa" w:w="2160"/>
            <w:vAlign w:val="center"/>
          </w:tcPr>
          <w:p>
            <w:pPr>
              <w:spacing w:after="0"/>
            </w:pPr>
            <w:r/>
            <w:r>
              <w:rPr>
                <w:b w:val="0"/>
              </w:rPr>
              <w:t>Token</w:t>
            </w:r>
          </w:p>
        </w:tc>
        <w:tc>
          <w:tcPr>
            <w:tcW w:type="dxa" w:w="4896"/>
            <w:vAlign w:val="center"/>
          </w:tcPr>
          <w:p>
            <w:pPr>
              <w:spacing w:after="0"/>
            </w:pPr>
            <w:r/>
            <w:r>
              <w:rPr>
                <w:b w:val="0"/>
              </w:rPr>
              <w:t>Numerical unit produced by tokenization</w:t>
            </w:r>
          </w:p>
        </w:tc>
        <w:tc>
          <w:tcPr>
            <w:tcW w:type="dxa" w:w="2880"/>
            <w:vAlign w:val="center"/>
          </w:tcPr>
          <w:p>
            <w:pPr>
              <w:spacing w:after="0"/>
            </w:pPr>
            <w:r/>
            <w:r>
              <w:rPr>
                <w:b w:val="0"/>
              </w:rPr>
              <w:t>Visualize IDs and positions</w:t>
            </w:r>
          </w:p>
        </w:tc>
      </w:tr>
      <w:tr>
        <w:tc>
          <w:tcPr>
            <w:tcW w:type="dxa" w:w="2160"/>
            <w:vAlign w:val="center"/>
          </w:tcPr>
          <w:p>
            <w:pPr>
              <w:spacing w:after="0"/>
            </w:pPr>
            <w:r/>
            <w:r>
              <w:rPr>
                <w:b w:val="0"/>
              </w:rPr>
              <w:t>Embedding</w:t>
            </w:r>
          </w:p>
        </w:tc>
        <w:tc>
          <w:tcPr>
            <w:tcW w:type="dxa" w:w="4896"/>
            <w:vAlign w:val="center"/>
          </w:tcPr>
          <w:p>
            <w:pPr>
              <w:spacing w:after="0"/>
            </w:pPr>
            <w:r/>
            <w:r>
              <w:rPr>
                <w:b w:val="0"/>
              </w:rPr>
              <w:t>Vector representing each input token</w:t>
            </w:r>
          </w:p>
        </w:tc>
        <w:tc>
          <w:tcPr>
            <w:tcW w:type="dxa" w:w="2880"/>
            <w:vAlign w:val="center"/>
          </w:tcPr>
          <w:p>
            <w:pPr>
              <w:spacing w:after="0"/>
            </w:pPr>
            <w:r/>
            <w:r>
              <w:rPr>
                <w:b w:val="0"/>
              </w:rPr>
              <w:t>Inspect/compare representations</w:t>
            </w:r>
          </w:p>
        </w:tc>
      </w:tr>
      <w:tr>
        <w:tc>
          <w:tcPr>
            <w:tcW w:type="dxa" w:w="2160"/>
            <w:vAlign w:val="center"/>
          </w:tcPr>
          <w:p>
            <w:pPr>
              <w:spacing w:after="0"/>
            </w:pPr>
            <w:r/>
            <w:r>
              <w:rPr>
                <w:b w:val="0"/>
              </w:rPr>
              <w:t>Hidden state</w:t>
            </w:r>
          </w:p>
        </w:tc>
        <w:tc>
          <w:tcPr>
            <w:tcW w:type="dxa" w:w="4896"/>
            <w:vAlign w:val="center"/>
          </w:tcPr>
          <w:p>
            <w:pPr>
              <w:spacing w:after="0"/>
            </w:pPr>
            <w:r/>
            <w:r>
              <w:rPr>
                <w:b w:val="0"/>
              </w:rPr>
              <w:t>Intermediate representation at a layer</w:t>
            </w:r>
          </w:p>
        </w:tc>
        <w:tc>
          <w:tcPr>
            <w:tcW w:type="dxa" w:w="2880"/>
            <w:vAlign w:val="center"/>
          </w:tcPr>
          <w:p>
            <w:pPr>
              <w:spacing w:after="0"/>
            </w:pPr>
            <w:r/>
            <w:r>
              <w:rPr>
                <w:b w:val="0"/>
              </w:rPr>
              <w:t>Record, visualize, patch</w:t>
            </w:r>
          </w:p>
        </w:tc>
      </w:tr>
      <w:tr>
        <w:tc>
          <w:tcPr>
            <w:tcW w:type="dxa" w:w="2160"/>
            <w:vAlign w:val="center"/>
          </w:tcPr>
          <w:p>
            <w:pPr>
              <w:spacing w:after="0"/>
            </w:pPr>
            <w:r/>
            <w:r>
              <w:rPr>
                <w:b w:val="0"/>
              </w:rPr>
              <w:t>Attention</w:t>
            </w:r>
          </w:p>
        </w:tc>
        <w:tc>
          <w:tcPr>
            <w:tcW w:type="dxa" w:w="4896"/>
            <w:vAlign w:val="center"/>
          </w:tcPr>
          <w:p>
            <w:pPr>
              <w:spacing w:after="0"/>
            </w:pPr>
            <w:r/>
            <w:r>
              <w:rPr>
                <w:b w:val="0"/>
              </w:rPr>
              <w:t>Mechanism that mixes information across token positions</w:t>
            </w:r>
          </w:p>
        </w:tc>
        <w:tc>
          <w:tcPr>
            <w:tcW w:type="dxa" w:w="2880"/>
            <w:vAlign w:val="center"/>
          </w:tcPr>
          <w:p>
            <w:pPr>
              <w:spacing w:after="0"/>
            </w:pPr>
            <w:r/>
            <w:r>
              <w:rPr>
                <w:b w:val="0"/>
              </w:rPr>
              <w:t>Visualize and perturb</w:t>
            </w:r>
          </w:p>
        </w:tc>
      </w:tr>
      <w:tr>
        <w:tc>
          <w:tcPr>
            <w:tcW w:type="dxa" w:w="2160"/>
            <w:vAlign w:val="center"/>
          </w:tcPr>
          <w:p>
            <w:pPr>
              <w:spacing w:after="0"/>
            </w:pPr>
            <w:r/>
            <w:r>
              <w:rPr>
                <w:b w:val="0"/>
              </w:rPr>
              <w:t>Attention head</w:t>
            </w:r>
          </w:p>
        </w:tc>
        <w:tc>
          <w:tcPr>
            <w:tcW w:type="dxa" w:w="4896"/>
            <w:vAlign w:val="center"/>
          </w:tcPr>
          <w:p>
            <w:pPr>
              <w:spacing w:after="0"/>
            </w:pPr>
            <w:r/>
            <w:r>
              <w:rPr>
                <w:b w:val="0"/>
              </w:rPr>
              <w:t>One parallel attention sub-mechanism</w:t>
            </w:r>
          </w:p>
        </w:tc>
        <w:tc>
          <w:tcPr>
            <w:tcW w:type="dxa" w:w="2880"/>
            <w:vAlign w:val="center"/>
          </w:tcPr>
          <w:p>
            <w:pPr>
              <w:spacing w:after="0"/>
            </w:pPr>
            <w:r/>
            <w:r>
              <w:rPr>
                <w:b w:val="0"/>
              </w:rPr>
              <w:t>Ablate, scale or patch</w:t>
            </w:r>
          </w:p>
        </w:tc>
      </w:tr>
      <w:tr>
        <w:tc>
          <w:tcPr>
            <w:tcW w:type="dxa" w:w="2160"/>
            <w:vAlign w:val="center"/>
          </w:tcPr>
          <w:p>
            <w:pPr>
              <w:spacing w:after="0"/>
            </w:pPr>
            <w:r/>
            <w:r>
              <w:rPr>
                <w:b w:val="0"/>
              </w:rPr>
              <w:t>Q/K/V</w:t>
            </w:r>
          </w:p>
        </w:tc>
        <w:tc>
          <w:tcPr>
            <w:tcW w:type="dxa" w:w="4896"/>
            <w:vAlign w:val="center"/>
          </w:tcPr>
          <w:p>
            <w:pPr>
              <w:spacing w:after="0"/>
            </w:pPr>
            <w:r/>
            <w:r>
              <w:rPr>
                <w:b w:val="0"/>
              </w:rPr>
              <w:t>Query, Key and Value projections used by attention</w:t>
            </w:r>
          </w:p>
        </w:tc>
        <w:tc>
          <w:tcPr>
            <w:tcW w:type="dxa" w:w="2880"/>
            <w:vAlign w:val="center"/>
          </w:tcPr>
          <w:p>
            <w:pPr>
              <w:spacing w:after="0"/>
            </w:pPr>
            <w:r/>
            <w:r>
              <w:rPr>
                <w:b w:val="0"/>
              </w:rPr>
              <w:t>Mostly inspect; deeper manipulation is advanced</w:t>
            </w:r>
          </w:p>
        </w:tc>
      </w:tr>
      <w:tr>
        <w:tc>
          <w:tcPr>
            <w:tcW w:type="dxa" w:w="2160"/>
            <w:vAlign w:val="center"/>
          </w:tcPr>
          <w:p>
            <w:pPr>
              <w:spacing w:after="0"/>
            </w:pPr>
            <w:r/>
            <w:r>
              <w:rPr>
                <w:b w:val="0"/>
              </w:rPr>
              <w:t>Residual stream</w:t>
            </w:r>
          </w:p>
        </w:tc>
        <w:tc>
          <w:tcPr>
            <w:tcW w:type="dxa" w:w="4896"/>
            <w:vAlign w:val="center"/>
          </w:tcPr>
          <w:p>
            <w:pPr>
              <w:spacing w:after="0"/>
            </w:pPr>
            <w:r/>
            <w:r>
              <w:rPr>
                <w:b w:val="0"/>
              </w:rPr>
              <w:t>Shared pathway carrying representations through layers</w:t>
            </w:r>
          </w:p>
        </w:tc>
        <w:tc>
          <w:tcPr>
            <w:tcW w:type="dxa" w:w="2880"/>
            <w:vAlign w:val="center"/>
          </w:tcPr>
          <w:p>
            <w:pPr>
              <w:spacing w:after="0"/>
            </w:pPr>
            <w:r/>
            <w:r>
              <w:rPr>
                <w:b w:val="0"/>
              </w:rPr>
              <w:t>Trace and patch</w:t>
            </w:r>
          </w:p>
        </w:tc>
      </w:tr>
      <w:tr>
        <w:tc>
          <w:tcPr>
            <w:tcW w:type="dxa" w:w="2160"/>
            <w:vAlign w:val="center"/>
          </w:tcPr>
          <w:p>
            <w:pPr>
              <w:spacing w:after="0"/>
            </w:pPr>
            <w:r/>
            <w:r>
              <w:rPr>
                <w:b w:val="0"/>
              </w:rPr>
              <w:t>MLP</w:t>
            </w:r>
          </w:p>
        </w:tc>
        <w:tc>
          <w:tcPr>
            <w:tcW w:type="dxa" w:w="4896"/>
            <w:vAlign w:val="center"/>
          </w:tcPr>
          <w:p>
            <w:pPr>
              <w:spacing w:after="0"/>
            </w:pPr>
            <w:r/>
            <w:r>
              <w:rPr>
                <w:b w:val="0"/>
              </w:rPr>
              <w:t>Feed-forward transformation inside a Transformer block</w:t>
            </w:r>
          </w:p>
        </w:tc>
        <w:tc>
          <w:tcPr>
            <w:tcW w:type="dxa" w:w="2880"/>
            <w:vAlign w:val="center"/>
          </w:tcPr>
          <w:p>
            <w:pPr>
              <w:spacing w:after="0"/>
            </w:pPr>
            <w:r/>
            <w:r>
              <w:rPr>
                <w:b w:val="0"/>
              </w:rPr>
              <w:t>Inspect outputs and intermediate activations</w:t>
            </w:r>
          </w:p>
        </w:tc>
      </w:tr>
      <w:tr>
        <w:tc>
          <w:tcPr>
            <w:tcW w:type="dxa" w:w="2160"/>
            <w:vAlign w:val="center"/>
          </w:tcPr>
          <w:p>
            <w:pPr>
              <w:spacing w:after="0"/>
            </w:pPr>
            <w:r/>
            <w:r>
              <w:rPr>
                <w:b w:val="0"/>
              </w:rPr>
              <w:t>Neuron / unit</w:t>
            </w:r>
          </w:p>
        </w:tc>
        <w:tc>
          <w:tcPr>
            <w:tcW w:type="dxa" w:w="4896"/>
            <w:vAlign w:val="center"/>
          </w:tcPr>
          <w:p>
            <w:pPr>
              <w:spacing w:after="0"/>
            </w:pPr>
            <w:r/>
            <w:r>
              <w:rPr>
                <w:b w:val="0"/>
              </w:rPr>
              <w:t>One intermediate MLP dimension</w:t>
            </w:r>
          </w:p>
        </w:tc>
        <w:tc>
          <w:tcPr>
            <w:tcW w:type="dxa" w:w="2880"/>
            <w:vAlign w:val="center"/>
          </w:tcPr>
          <w:p>
            <w:pPr>
              <w:spacing w:after="0"/>
            </w:pPr>
            <w:r/>
            <w:r>
              <w:rPr>
                <w:b w:val="0"/>
              </w:rPr>
              <w:t>Ablate or scale selected units</w:t>
            </w:r>
          </w:p>
        </w:tc>
      </w:tr>
      <w:tr>
        <w:tc>
          <w:tcPr>
            <w:tcW w:type="dxa" w:w="2160"/>
            <w:vAlign w:val="center"/>
          </w:tcPr>
          <w:p>
            <w:pPr>
              <w:spacing w:after="0"/>
            </w:pPr>
            <w:r/>
            <w:r>
              <w:rPr>
                <w:b w:val="0"/>
              </w:rPr>
              <w:t>Logit</w:t>
            </w:r>
          </w:p>
        </w:tc>
        <w:tc>
          <w:tcPr>
            <w:tcW w:type="dxa" w:w="4896"/>
            <w:vAlign w:val="center"/>
          </w:tcPr>
          <w:p>
            <w:pPr>
              <w:spacing w:after="0"/>
            </w:pPr>
            <w:r/>
            <w:r>
              <w:rPr>
                <w:b w:val="0"/>
              </w:rPr>
              <w:t>Unnormalized score for each candidate output token</w:t>
            </w:r>
          </w:p>
        </w:tc>
        <w:tc>
          <w:tcPr>
            <w:tcW w:type="dxa" w:w="2880"/>
            <w:vAlign w:val="center"/>
          </w:tcPr>
          <w:p>
            <w:pPr>
              <w:spacing w:after="0"/>
            </w:pPr>
            <w:r/>
            <w:r>
              <w:rPr>
                <w:b w:val="0"/>
              </w:rPr>
              <w:t>Measure changes</w:t>
            </w:r>
          </w:p>
        </w:tc>
      </w:tr>
      <w:tr>
        <w:tc>
          <w:tcPr>
            <w:tcW w:type="dxa" w:w="2160"/>
            <w:vAlign w:val="center"/>
          </w:tcPr>
          <w:p>
            <w:pPr>
              <w:spacing w:after="0"/>
            </w:pPr>
            <w:r/>
            <w:r>
              <w:rPr>
                <w:b w:val="0"/>
              </w:rPr>
              <w:t>Activation patching</w:t>
            </w:r>
          </w:p>
        </w:tc>
        <w:tc>
          <w:tcPr>
            <w:tcW w:type="dxa" w:w="4896"/>
            <w:vAlign w:val="center"/>
          </w:tcPr>
          <w:p>
            <w:pPr>
              <w:spacing w:after="0"/>
            </w:pPr>
            <w:r/>
            <w:r>
              <w:rPr>
                <w:b w:val="0"/>
              </w:rPr>
              <w:t>Replace one internal state with the corresponding state from another run</w:t>
            </w:r>
          </w:p>
        </w:tc>
        <w:tc>
          <w:tcPr>
            <w:tcW w:type="dxa" w:w="2880"/>
            <w:vAlign w:val="center"/>
          </w:tcPr>
          <w:p>
            <w:pPr>
              <w:spacing w:after="0"/>
            </w:pPr>
            <w:r/>
            <w:r>
              <w:rPr>
                <w:b w:val="0"/>
              </w:rPr>
              <w:t>Core counterfactual experiment</w:t>
            </w:r>
          </w:p>
        </w:tc>
      </w:tr>
      <w:tr>
        <w:tc>
          <w:tcPr>
            <w:tcW w:type="dxa" w:w="2160"/>
            <w:vAlign w:val="center"/>
          </w:tcPr>
          <w:p>
            <w:pPr>
              <w:spacing w:after="0"/>
            </w:pPr>
            <w:r/>
            <w:r>
              <w:rPr>
                <w:b w:val="0"/>
              </w:rPr>
              <w:t>Ablation</w:t>
            </w:r>
          </w:p>
        </w:tc>
        <w:tc>
          <w:tcPr>
            <w:tcW w:type="dxa" w:w="4896"/>
            <w:vAlign w:val="center"/>
          </w:tcPr>
          <w:p>
            <w:pPr>
              <w:spacing w:after="0"/>
            </w:pPr>
            <w:r/>
            <w:r>
              <w:rPr>
                <w:b w:val="0"/>
              </w:rPr>
              <w:t>Remove/disable a component during inference</w:t>
            </w:r>
          </w:p>
        </w:tc>
        <w:tc>
          <w:tcPr>
            <w:tcW w:type="dxa" w:w="2880"/>
            <w:vAlign w:val="center"/>
          </w:tcPr>
          <w:p>
            <w:pPr>
              <w:spacing w:after="0"/>
            </w:pPr>
            <w:r/>
            <w:r>
              <w:rPr>
                <w:b w:val="0"/>
              </w:rPr>
              <w:t>Core causal test</w:t>
            </w:r>
          </w:p>
        </w:tc>
      </w:tr>
      <w:tr>
        <w:tc>
          <w:tcPr>
            <w:tcW w:type="dxa" w:w="2160"/>
            <w:vAlign w:val="center"/>
          </w:tcPr>
          <w:p>
            <w:pPr>
              <w:spacing w:after="0"/>
            </w:pPr>
            <w:r/>
            <w:r>
              <w:rPr>
                <w:b w:val="0"/>
              </w:rPr>
              <w:t>Causal effect</w:t>
            </w:r>
          </w:p>
        </w:tc>
        <w:tc>
          <w:tcPr>
            <w:tcW w:type="dxa" w:w="4896"/>
            <w:vAlign w:val="center"/>
          </w:tcPr>
          <w:p>
            <w:pPr>
              <w:spacing w:after="0"/>
            </w:pPr>
            <w:r/>
            <w:r>
              <w:rPr>
                <w:b w:val="0"/>
              </w:rPr>
              <w:t>Measured change in behavior caused by the intervention</w:t>
            </w:r>
          </w:p>
        </w:tc>
        <w:tc>
          <w:tcPr>
            <w:tcW w:type="dxa" w:w="2880"/>
            <w:vAlign w:val="center"/>
          </w:tcPr>
          <w:p>
            <w:pPr>
              <w:spacing w:after="0"/>
            </w:pPr>
            <w:r/>
            <w:r>
              <w:rPr>
                <w:b w:val="0"/>
              </w:rPr>
              <w:t>Probability/logit/rank/prediction change</w:t>
            </w:r>
          </w:p>
        </w:tc>
      </w:tr>
      <w:tr>
        <w:tc>
          <w:tcPr>
            <w:tcW w:type="dxa" w:w="2160"/>
            <w:vAlign w:val="center"/>
          </w:tcPr>
          <w:p>
            <w:pPr>
              <w:spacing w:after="0"/>
            </w:pPr>
            <w:r/>
            <w:r>
              <w:rPr>
                <w:b w:val="0"/>
              </w:rPr>
              <w:t>Circuit</w:t>
            </w:r>
          </w:p>
        </w:tc>
        <w:tc>
          <w:tcPr>
            <w:tcW w:type="dxa" w:w="4896"/>
            <w:vAlign w:val="center"/>
          </w:tcPr>
          <w:p>
            <w:pPr>
              <w:spacing w:after="0"/>
            </w:pPr>
            <w:r/>
            <w:r>
              <w:rPr>
                <w:b w:val="0"/>
              </w:rPr>
              <w:t>Interacting components/pathways supporting a behavior</w:t>
            </w:r>
          </w:p>
        </w:tc>
        <w:tc>
          <w:tcPr>
            <w:tcW w:type="dxa" w:w="2880"/>
            <w:vAlign w:val="center"/>
          </w:tcPr>
          <w:p>
            <w:pPr>
              <w:spacing w:after="0"/>
            </w:pPr>
            <w:r/>
            <w:r>
              <w:rPr>
                <w:b w:val="0"/>
              </w:rPr>
              <w:t>Represent as candidate graph</w:t>
            </w:r>
          </w:p>
        </w:tc>
      </w:tr>
    </w:tbl>
    <w:p/>
    <w:p>
      <w:pPr>
        <w:pStyle w:val="Heading1"/>
      </w:pPr>
      <w:r>
        <w:t>5. Proposed System Architecture</w:t>
      </w:r>
    </w:p>
    <w:p>
      <w:pPr>
        <w:pStyle w:val="CodeBlock"/>
        <w:spacing w:after="80"/>
        <w:ind w:left="288"/>
      </w:pPr>
      <w:r>
        <w:t xml:space="preserve">                               USER / RESEARCHER</w:t>
        <w:br/>
        <w:t xml:space="preserve">                                      |</w:t>
        <w:br/>
        <w:t xml:space="preserve">                                      v</w:t>
        <w:br/>
        <w:t xml:space="preserve">                         +-------------------------+</w:t>
        <w:br/>
        <w:t xml:space="preserve">                         |      React Frontend     |</w:t>
        <w:br/>
        <w:t xml:space="preserve">                         | model map / plots / lab |</w:t>
        <w:br/>
        <w:t xml:space="preserve">                         +------------+------------+</w:t>
        <w:br/>
        <w:t xml:space="preserve">                                      | HTTP/WebSocket</w:t>
        <w:br/>
        <w:t xml:space="preserve">                                      v</w:t>
        <w:br/>
        <w:t xml:space="preserve">                         +-------------------------+</w:t>
        <w:br/>
        <w:t xml:space="preserve">                         |       FastAPI API        |</w:t>
        <w:br/>
        <w:t xml:space="preserve">                         +------------+------------+</w:t>
        <w:br/>
        <w:t xml:space="preserve">                                      |</w:t>
        <w:br/>
        <w:t xml:space="preserve">                    +-----------------+------------------+</w:t>
        <w:br/>
        <w:t xml:space="preserve">                    |                                    |</w:t>
        <w:br/>
        <w:t xml:space="preserve">                    v                                    v</w:t>
        <w:br/>
        <w:t xml:space="preserve">          +---------------------+              +---------------------+</w:t>
        <w:br/>
        <w:t xml:space="preserve">          | Model Runner        |              | Experiment Manager  |</w:t>
        <w:br/>
        <w:t xml:space="preserve">          | Gemma 4 E2B          |              | configs / results   |</w:t>
        <w:br/>
        <w:t xml:space="preserve">          +----------+----------+              +----------+----------+</w:t>
        <w:br/>
        <w:t xml:space="preserve">                     |                                    |</w:t>
        <w:br/>
        <w:t xml:space="preserve">                     v                                    v</w:t>
        <w:br/>
        <w:t xml:space="preserve">          +---------------------+              +---------------------+</w:t>
        <w:br/>
        <w:t xml:space="preserve">          | Instrumentation     |              | Experiment Store    |</w:t>
        <w:br/>
        <w:t xml:space="preserve">          | hooks / caches      |              | SQLite + tensors    |</w:t>
        <w:br/>
        <w:t xml:space="preserve">          +----------+----------+              +---------------------+</w:t>
        <w:br/>
        <w:t xml:space="preserve">                     |</w:t>
        <w:br/>
        <w:t xml:space="preserve">                     v</w:t>
        <w:br/>
        <w:t xml:space="preserve">          +---------------------+</w:t>
        <w:br/>
        <w:t xml:space="preserve">          | Internal states     |</w:t>
        <w:br/>
        <w:t xml:space="preserve">          | attention / MLP /   |</w:t>
        <w:br/>
        <w:t xml:space="preserve">          | residual / logits   |</w:t>
        <w:br/>
        <w:t xml:space="preserve">          +----------+----------+</w:t>
        <w:br/>
        <w:t xml:space="preserve">                     |</w:t>
        <w:br/>
        <w:t xml:space="preserve">                     v</w:t>
        <w:br/>
        <w:t xml:space="preserve">          +---------------------+</w:t>
        <w:br/>
        <w:t xml:space="preserve">          | Intervention Engine |</w:t>
        <w:br/>
        <w:t xml:space="preserve">          | ablate / patch /    |</w:t>
        <w:br/>
        <w:t xml:space="preserve">          | scale / mask        |</w:t>
        <w:br/>
        <w:t xml:space="preserve">          +----------+----------+</w:t>
        <w:br/>
        <w:t xml:space="preserve">                     |</w:t>
        <w:br/>
        <w:t xml:space="preserve">                     v</w:t>
        <w:br/>
        <w:t xml:space="preserve">          +---------------------+</w:t>
        <w:br/>
        <w:t xml:space="preserve">          | Analysis Engine     |</w:t>
        <w:br/>
        <w:t xml:space="preserve">          | delta metrics /     |</w:t>
        <w:br/>
        <w:t xml:space="preserve">          | ranking / graphs    |</w:t>
        <w:br/>
        <w:t xml:space="preserve">          +---------------------+</w:t>
        <w:br/>
      </w:r>
    </w:p>
    <w:p>
      <w:pPr>
        <w:ind w:left="173"/>
      </w:pPr>
      <w:r>
        <w:rPr>
          <w:b/>
          <w:color w:val="1F4E79"/>
        </w:rPr>
        <w:t xml:space="preserve">Implementation principle: </w:t>
      </w:r>
      <w:r>
        <w:t>Keep the model weights unchanged for core experiments. Apply temporary interventions to internal activations/components during inference, so each experiment has a clean baseline and a reversible counterfactual condition.</w:t>
      </w:r>
    </w:p>
    <w:p>
      <w:pPr>
        <w:pStyle w:val="Heading1"/>
      </w:pPr>
      <w:r>
        <w:t>6. Exactly What Happens During One Experiment</w:t>
      </w:r>
    </w:p>
    <w:p>
      <w:r>
        <w:rPr>
          <w:b/>
        </w:rPr>
        <w:t xml:space="preserve">1. Define the behavior: </w:t>
      </w:r>
      <w:r>
        <w:t>Choose a controlled prompt and expected target token. Example: “The capital of France is …”.</w:t>
      </w:r>
    </w:p>
    <w:p>
      <w:r>
        <w:rPr>
          <w:b/>
        </w:rPr>
        <w:t xml:space="preserve">2. Baseline run: </w:t>
      </w:r>
      <w:r>
        <w:t>Run Gemma normally. Record prompt, tokenization, top-k logits/probabilities and selected internal states.</w:t>
      </w:r>
    </w:p>
    <w:p>
      <w:r>
        <w:rPr>
          <w:b/>
        </w:rPr>
        <w:t xml:space="preserve">3. Candidate selection: </w:t>
      </w:r>
      <w:r>
        <w:t>Use activation/attention/relevance signals to identify one or more components worth testing.</w:t>
      </w:r>
    </w:p>
    <w:p>
      <w:r>
        <w:rPr>
          <w:b/>
        </w:rPr>
        <w:t xml:space="preserve">4. Intervention: </w:t>
      </w:r>
      <w:r>
        <w:t>Ablate, zero, scale, mask or patch the selected internal state.</w:t>
      </w:r>
    </w:p>
    <w:p>
      <w:r>
        <w:rPr>
          <w:b/>
        </w:rPr>
        <w:t xml:space="preserve">5. Counterfactual run: </w:t>
      </w:r>
      <w:r>
        <w:t>Run the same model with the same input under the intervention.</w:t>
      </w:r>
    </w:p>
    <w:p>
      <w:r>
        <w:rPr>
          <w:b/>
        </w:rPr>
        <w:t xml:space="preserve">6. Compare: </w:t>
      </w:r>
      <w:r>
        <w:t>Measure target-token logit, probability, rank, top-k distribution and output text.</w:t>
      </w:r>
    </w:p>
    <w:p>
      <w:r>
        <w:rPr>
          <w:b/>
        </w:rPr>
        <w:t xml:space="preserve">7. Store: </w:t>
      </w:r>
      <w:r>
        <w:t>Persist the experiment configuration, selected tensors, metrics and intervention metadata.</w:t>
      </w:r>
    </w:p>
    <w:p>
      <w:r>
        <w:rPr>
          <w:b/>
        </w:rPr>
        <w:t xml:space="preserve">8. Visualize / replay: </w:t>
      </w:r>
      <w:r>
        <w:t>Show the baseline and counterfactual side-by-side and allow the user to replay the experiment trace.</w:t>
      </w:r>
    </w:p>
    <w:p>
      <w:pPr>
        <w:pStyle w:val="CodeBlock"/>
        <w:spacing w:after="80"/>
        <w:ind w:left="288"/>
      </w:pPr>
      <w:r>
        <w:t>BASELINE</w:t>
        <w:br/>
        <w:t>Input -&gt; Gemma -&gt; internal states -&gt; logits/probabilities</w:t>
        <w:br/>
        <w:t xml:space="preserve">                         |</w:t>
        <w:br/>
        <w:t xml:space="preserve">                         +---- save selected states</w:t>
        <w:br/>
        <w:br/>
        <w:t>COUNTERFACTUAL</w:t>
        <w:br/>
        <w:t>Input -&gt; Gemma -&gt; [INTERVENTION] -&gt; modified states -&gt; logits/probabilities</w:t>
        <w:br/>
        <w:br/>
        <w:t>RESULT</w:t>
        <w:br/>
        <w:t>Effect = f(baseline, intervention)</w:t>
        <w:br/>
      </w:r>
    </w:p>
    <w:p>
      <w:pPr>
        <w:pStyle w:val="Heading1"/>
      </w:pPr>
      <w:r>
        <w:t>7. The Simulation Component</w:t>
      </w:r>
    </w:p>
    <w:p>
      <w:r>
        <w:t>The project should use “simulation” in a precise sense: you construct a controlled counterfactual version of the model’s inference by modifying an internal state and observing the resulting behavior. This is more meaningful than an animation because the simulation changes the actual computation path of the running model.</w:t>
      </w:r>
    </w:p>
    <w:p>
      <w:pPr>
        <w:pStyle w:val="Heading2"/>
      </w:pPr>
      <w:r>
        <w:t>7.1 Counterfactual simulation modes</w:t>
      </w:r>
    </w:p>
    <w:tbl>
      <w:tblPr>
        <w:tblStyle w:val="TableGrid"/>
        <w:tblW w:type="auto" w:w="0"/>
        <w:jc w:val="center"/>
        <w:tblLook w:firstColumn="1" w:firstRow="1" w:lastColumn="0" w:lastRow="0" w:noHBand="0" w:noVBand="1" w:val="04A0"/>
      </w:tblPr>
      <w:tblGrid>
        <w:gridCol w:w="3408"/>
        <w:gridCol w:w="3408"/>
        <w:gridCol w:w="3408"/>
      </w:tblGrid>
      <w:tr>
        <w:tc>
          <w:tcPr>
            <w:tcW w:type="dxa" w:w="2232"/>
            <w:vAlign w:val="center"/>
            <w:shd w:fill="D9EAF7"/>
          </w:tcPr>
          <w:p>
            <w:pPr>
              <w:spacing w:after="0"/>
            </w:pPr>
            <w:r/>
            <w:r>
              <w:rPr>
                <w:b/>
              </w:rPr>
              <w:t>Mode</w:t>
            </w:r>
          </w:p>
        </w:tc>
        <w:tc>
          <w:tcPr>
            <w:tcW w:type="dxa" w:w="4320"/>
            <w:vAlign w:val="center"/>
            <w:shd w:fill="D9EAF7"/>
          </w:tcPr>
          <w:p>
            <w:pPr>
              <w:spacing w:after="0"/>
            </w:pPr>
            <w:r/>
            <w:r>
              <w:rPr>
                <w:b/>
              </w:rPr>
              <w:t>What changes</w:t>
            </w:r>
          </w:p>
        </w:tc>
        <w:tc>
          <w:tcPr>
            <w:tcW w:type="dxa" w:w="3384"/>
            <w:vAlign w:val="center"/>
            <w:shd w:fill="D9EAF7"/>
          </w:tcPr>
          <w:p>
            <w:pPr>
              <w:spacing w:after="0"/>
            </w:pPr>
            <w:r/>
            <w:r>
              <w:rPr>
                <w:b/>
              </w:rPr>
              <w:t>Purpose</w:t>
            </w:r>
          </w:p>
        </w:tc>
      </w:tr>
      <w:tr>
        <w:tc>
          <w:tcPr>
            <w:tcW w:type="dxa" w:w="2232"/>
            <w:vAlign w:val="center"/>
          </w:tcPr>
          <w:p>
            <w:pPr>
              <w:spacing w:after="0"/>
            </w:pPr>
            <w:r/>
            <w:r>
              <w:rPr>
                <w:b w:val="0"/>
              </w:rPr>
              <w:t>Ablate head</w:t>
            </w:r>
          </w:p>
        </w:tc>
        <w:tc>
          <w:tcPr>
            <w:tcW w:type="dxa" w:w="4320"/>
            <w:vAlign w:val="center"/>
          </w:tcPr>
          <w:p>
            <w:pPr>
              <w:spacing w:after="0"/>
            </w:pPr>
            <w:r/>
            <w:r>
              <w:rPr>
                <w:b w:val="0"/>
              </w:rPr>
              <w:t>Head output -&gt; zero or equivalent removal</w:t>
            </w:r>
          </w:p>
        </w:tc>
        <w:tc>
          <w:tcPr>
            <w:tcW w:type="dxa" w:w="3384"/>
            <w:vAlign w:val="center"/>
          </w:tcPr>
          <w:p>
            <w:pPr>
              <w:spacing w:after="0"/>
            </w:pPr>
            <w:r/>
            <w:r>
              <w:rPr>
                <w:b w:val="0"/>
              </w:rPr>
              <w:t>Test necessity of a head</w:t>
            </w:r>
          </w:p>
        </w:tc>
      </w:tr>
      <w:tr>
        <w:tc>
          <w:tcPr>
            <w:tcW w:type="dxa" w:w="2232"/>
            <w:vAlign w:val="center"/>
          </w:tcPr>
          <w:p>
            <w:pPr>
              <w:spacing w:after="0"/>
            </w:pPr>
            <w:r/>
            <w:r>
              <w:rPr>
                <w:b w:val="0"/>
              </w:rPr>
              <w:t>Ablate neuron/unit</w:t>
            </w:r>
          </w:p>
        </w:tc>
        <w:tc>
          <w:tcPr>
            <w:tcW w:type="dxa" w:w="4320"/>
            <w:vAlign w:val="center"/>
          </w:tcPr>
          <w:p>
            <w:pPr>
              <w:spacing w:after="0"/>
            </w:pPr>
            <w:r/>
            <w:r>
              <w:rPr>
                <w:b w:val="0"/>
              </w:rPr>
              <w:t>Selected MLP activation -&gt; zero</w:t>
            </w:r>
          </w:p>
        </w:tc>
        <w:tc>
          <w:tcPr>
            <w:tcW w:type="dxa" w:w="3384"/>
            <w:vAlign w:val="center"/>
          </w:tcPr>
          <w:p>
            <w:pPr>
              <w:spacing w:after="0"/>
            </w:pPr>
            <w:r/>
            <w:r>
              <w:rPr>
                <w:b w:val="0"/>
              </w:rPr>
              <w:t>Test contribution of selected units</w:t>
            </w:r>
          </w:p>
        </w:tc>
      </w:tr>
      <w:tr>
        <w:tc>
          <w:tcPr>
            <w:tcW w:type="dxa" w:w="2232"/>
            <w:vAlign w:val="center"/>
          </w:tcPr>
          <w:p>
            <w:pPr>
              <w:spacing w:after="0"/>
            </w:pPr>
            <w:r/>
            <w:r>
              <w:rPr>
                <w:b w:val="0"/>
              </w:rPr>
              <w:t>Scale activation</w:t>
            </w:r>
          </w:p>
        </w:tc>
        <w:tc>
          <w:tcPr>
            <w:tcW w:type="dxa" w:w="4320"/>
            <w:vAlign w:val="center"/>
          </w:tcPr>
          <w:p>
            <w:pPr>
              <w:spacing w:after="0"/>
            </w:pPr>
            <w:r/>
            <w:r>
              <w:rPr>
                <w:b w:val="0"/>
              </w:rPr>
              <w:t>Activation -&gt; alpha * activation</w:t>
            </w:r>
          </w:p>
        </w:tc>
        <w:tc>
          <w:tcPr>
            <w:tcW w:type="dxa" w:w="3384"/>
            <w:vAlign w:val="center"/>
          </w:tcPr>
          <w:p>
            <w:pPr>
              <w:spacing w:after="0"/>
            </w:pPr>
            <w:r/>
            <w:r>
              <w:rPr>
                <w:b w:val="0"/>
              </w:rPr>
              <w:t>Measure dose-response / sensitivity</w:t>
            </w:r>
          </w:p>
        </w:tc>
      </w:tr>
      <w:tr>
        <w:tc>
          <w:tcPr>
            <w:tcW w:type="dxa" w:w="2232"/>
            <w:vAlign w:val="center"/>
          </w:tcPr>
          <w:p>
            <w:pPr>
              <w:spacing w:after="0"/>
            </w:pPr>
            <w:r/>
            <w:r>
              <w:rPr>
                <w:b w:val="0"/>
              </w:rPr>
              <w:t>Patch</w:t>
            </w:r>
          </w:p>
        </w:tc>
        <w:tc>
          <w:tcPr>
            <w:tcW w:type="dxa" w:w="4320"/>
            <w:vAlign w:val="center"/>
          </w:tcPr>
          <w:p>
            <w:pPr>
              <w:spacing w:after="0"/>
            </w:pPr>
            <w:r/>
            <w:r>
              <w:rPr>
                <w:b w:val="0"/>
              </w:rPr>
              <w:t>Activation from run A replaces corresponding activation in run B</w:t>
            </w:r>
          </w:p>
        </w:tc>
        <w:tc>
          <w:tcPr>
            <w:tcW w:type="dxa" w:w="3384"/>
            <w:vAlign w:val="center"/>
          </w:tcPr>
          <w:p>
            <w:pPr>
              <w:spacing w:after="0"/>
            </w:pPr>
            <w:r/>
            <w:r>
              <w:rPr>
                <w:b w:val="0"/>
              </w:rPr>
              <w:t>Test information transfer between runs</w:t>
            </w:r>
          </w:p>
        </w:tc>
      </w:tr>
      <w:tr>
        <w:tc>
          <w:tcPr>
            <w:tcW w:type="dxa" w:w="2232"/>
            <w:vAlign w:val="center"/>
          </w:tcPr>
          <w:p>
            <w:pPr>
              <w:spacing w:after="0"/>
            </w:pPr>
            <w:r/>
            <w:r>
              <w:rPr>
                <w:b w:val="0"/>
              </w:rPr>
              <w:t>Mask attention</w:t>
            </w:r>
          </w:p>
        </w:tc>
        <w:tc>
          <w:tcPr>
            <w:tcW w:type="dxa" w:w="4320"/>
            <w:vAlign w:val="center"/>
          </w:tcPr>
          <w:p>
            <w:pPr>
              <w:spacing w:after="0"/>
            </w:pPr>
            <w:r/>
            <w:r>
              <w:rPr>
                <w:b w:val="0"/>
              </w:rPr>
              <w:t>Selected attention links restricted</w:t>
            </w:r>
          </w:p>
        </w:tc>
        <w:tc>
          <w:tcPr>
            <w:tcW w:type="dxa" w:w="3384"/>
            <w:vAlign w:val="center"/>
          </w:tcPr>
          <w:p>
            <w:pPr>
              <w:spacing w:after="0"/>
            </w:pPr>
            <w:r/>
            <w:r>
              <w:rPr>
                <w:b w:val="0"/>
              </w:rPr>
              <w:t>Test dependency on specific token interactions</w:t>
            </w:r>
          </w:p>
        </w:tc>
      </w:tr>
      <w:tr>
        <w:tc>
          <w:tcPr>
            <w:tcW w:type="dxa" w:w="2232"/>
            <w:vAlign w:val="center"/>
          </w:tcPr>
          <w:p>
            <w:pPr>
              <w:spacing w:after="0"/>
            </w:pPr>
            <w:r/>
            <w:r>
              <w:rPr>
                <w:b w:val="0"/>
              </w:rPr>
              <w:t>Layer bypass (advanced)</w:t>
            </w:r>
          </w:p>
        </w:tc>
        <w:tc>
          <w:tcPr>
            <w:tcW w:type="dxa" w:w="4320"/>
            <w:vAlign w:val="center"/>
          </w:tcPr>
          <w:p>
            <w:pPr>
              <w:spacing w:after="0"/>
            </w:pPr>
            <w:r/>
            <w:r>
              <w:rPr>
                <w:b w:val="0"/>
              </w:rPr>
              <w:t>Temporarily bypass a layer/path where architecture permits</w:t>
            </w:r>
          </w:p>
        </w:tc>
        <w:tc>
          <w:tcPr>
            <w:tcW w:type="dxa" w:w="3384"/>
            <w:vAlign w:val="center"/>
          </w:tcPr>
          <w:p>
            <w:pPr>
              <w:spacing w:after="0"/>
            </w:pPr>
            <w:r/>
            <w:r>
              <w:rPr>
                <w:b w:val="0"/>
              </w:rPr>
              <w:t>Measure layer-level contribution</w:t>
            </w:r>
          </w:p>
        </w:tc>
      </w:tr>
    </w:tbl>
    <w:p/>
    <w:p>
      <w:pPr>
        <w:pStyle w:val="Heading2"/>
      </w:pPr>
      <w:r>
        <w:t>7.2 Educational mini-Transformer simulator</w:t>
      </w:r>
    </w:p>
    <w:p>
      <w:r>
        <w:t>Build a tiny Transformer only as an explanatory component. It should have very small dimensions so users can see the mathematics instead of a giant tensor. It is not intended to reproduce Gemma weights; it teaches the mechanism that the real-model experiments investigate.</w:t>
      </w:r>
    </w:p>
    <w:p>
      <w:pPr>
        <w:pStyle w:val="CodeBlock"/>
        <w:spacing w:after="80"/>
        <w:ind w:left="288"/>
      </w:pPr>
      <w:r>
        <w:t>Tiny Transformer</w:t>
        <w:br/>
        <w:t>Input token -&gt; embedding -&gt; Q/K/V -&gt; attention scores -&gt; softmax</w:t>
        <w:br/>
        <w:t xml:space="preserve">              -&gt; weighted values -&gt; residual -&gt; MLP -&gt; activation</w:t>
        <w:br/>
        <w:t xml:space="preserve">              -&gt; residual -&gt; logits</w:t>
        <w:br/>
        <w:br/>
        <w:t>User controls:</w:t>
        <w:br/>
        <w:t>- change an attention weight</w:t>
        <w:br/>
        <w:t>- zero an intermediate unit</w:t>
        <w:br/>
        <w:t>- change activation function (GELU/ReLU/SiLU)</w:t>
        <w:br/>
        <w:t>- step forward one operation at a time</w:t>
        <w:br/>
        <w:t>- compare original vs modified output</w:t>
        <w:br/>
      </w:r>
    </w:p>
    <w:p>
      <w:pPr>
        <w:ind w:left="173"/>
      </w:pPr>
      <w:r>
        <w:rPr>
          <w:b/>
          <w:color w:val="1F4E79"/>
        </w:rPr>
        <w:t xml:space="preserve">Best framing: </w:t>
      </w:r>
      <w:r>
        <w:t>The mini-model explains “how the machinery works”; Gemma demonstrates “what happens in a real modern model when we intervene in that machinery.”</w:t>
      </w:r>
    </w:p>
    <w:p>
      <w:pPr>
        <w:pStyle w:val="Heading1"/>
      </w:pPr>
      <w:r>
        <w:t>8. Visualization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872"/>
            <w:vAlign w:val="center"/>
            <w:shd w:fill="D9EAF7"/>
          </w:tcPr>
          <w:p>
            <w:pPr>
              <w:spacing w:after="0"/>
            </w:pPr>
            <w:r/>
            <w:r>
              <w:rPr>
                <w:b/>
              </w:rPr>
              <w:t>View</w:t>
            </w:r>
          </w:p>
        </w:tc>
        <w:tc>
          <w:tcPr>
            <w:tcW w:type="dxa" w:w="2880"/>
            <w:vAlign w:val="center"/>
            <w:shd w:fill="D9EAF7"/>
          </w:tcPr>
          <w:p>
            <w:pPr>
              <w:spacing w:after="0"/>
            </w:pPr>
            <w:r/>
            <w:r>
              <w:rPr>
                <w:b/>
              </w:rPr>
              <w:t>Data</w:t>
            </w:r>
          </w:p>
        </w:tc>
        <w:tc>
          <w:tcPr>
            <w:tcW w:type="dxa" w:w="2880"/>
            <w:vAlign w:val="center"/>
            <w:shd w:fill="D9EAF7"/>
          </w:tcPr>
          <w:p>
            <w:pPr>
              <w:spacing w:after="0"/>
            </w:pPr>
            <w:r/>
            <w:r>
              <w:rPr>
                <w:b/>
              </w:rPr>
              <w:t>Suggested visualization</w:t>
            </w:r>
          </w:p>
        </w:tc>
        <w:tc>
          <w:tcPr>
            <w:tcW w:type="dxa" w:w="2304"/>
            <w:vAlign w:val="center"/>
            <w:shd w:fill="D9EAF7"/>
          </w:tcPr>
          <w:p>
            <w:pPr>
              <w:spacing w:after="0"/>
            </w:pPr>
            <w:r/>
            <w:r>
              <w:rPr>
                <w:b/>
              </w:rPr>
              <w:t>Interaction</w:t>
            </w:r>
          </w:p>
        </w:tc>
      </w:tr>
      <w:tr>
        <w:tc>
          <w:tcPr>
            <w:tcW w:type="dxa" w:w="1872"/>
            <w:vAlign w:val="center"/>
          </w:tcPr>
          <w:p>
            <w:pPr>
              <w:spacing w:after="0"/>
            </w:pPr>
            <w:r/>
            <w:r>
              <w:rPr>
                <w:b w:val="0"/>
              </w:rPr>
              <w:t>Token view</w:t>
            </w:r>
          </w:p>
        </w:tc>
        <w:tc>
          <w:tcPr>
            <w:tcW w:type="dxa" w:w="2880"/>
            <w:vAlign w:val="center"/>
          </w:tcPr>
          <w:p>
            <w:pPr>
              <w:spacing w:after="0"/>
            </w:pPr>
            <w:r/>
            <w:r>
              <w:rPr>
                <w:b w:val="0"/>
              </w:rPr>
              <w:t>token IDs / positions</w:t>
            </w:r>
          </w:p>
        </w:tc>
        <w:tc>
          <w:tcPr>
            <w:tcW w:type="dxa" w:w="2880"/>
            <w:vAlign w:val="center"/>
          </w:tcPr>
          <w:p>
            <w:pPr>
              <w:spacing w:after="0"/>
            </w:pPr>
            <w:r/>
            <w:r>
              <w:rPr>
                <w:b w:val="0"/>
              </w:rPr>
              <w:t>token chips / timeline</w:t>
            </w:r>
          </w:p>
        </w:tc>
        <w:tc>
          <w:tcPr>
            <w:tcW w:type="dxa" w:w="2304"/>
            <w:vAlign w:val="center"/>
          </w:tcPr>
          <w:p>
            <w:pPr>
              <w:spacing w:after="0"/>
            </w:pPr>
            <w:r/>
            <w:r>
              <w:rPr>
                <w:b w:val="0"/>
              </w:rPr>
              <w:t>click token</w:t>
            </w:r>
          </w:p>
        </w:tc>
      </w:tr>
      <w:tr>
        <w:tc>
          <w:tcPr>
            <w:tcW w:type="dxa" w:w="1872"/>
            <w:vAlign w:val="center"/>
          </w:tcPr>
          <w:p>
            <w:pPr>
              <w:spacing w:after="0"/>
            </w:pPr>
            <w:r/>
            <w:r>
              <w:rPr>
                <w:b w:val="0"/>
              </w:rPr>
              <w:t>Layer view</w:t>
            </w:r>
          </w:p>
        </w:tc>
        <w:tc>
          <w:tcPr>
            <w:tcW w:type="dxa" w:w="2880"/>
            <w:vAlign w:val="center"/>
          </w:tcPr>
          <w:p>
            <w:pPr>
              <w:spacing w:after="0"/>
            </w:pPr>
            <w:r/>
            <w:r>
              <w:rPr>
                <w:b w:val="0"/>
              </w:rPr>
              <w:t>hidden-state statistics</w:t>
            </w:r>
          </w:p>
        </w:tc>
        <w:tc>
          <w:tcPr>
            <w:tcW w:type="dxa" w:w="2880"/>
            <w:vAlign w:val="center"/>
          </w:tcPr>
          <w:p>
            <w:pPr>
              <w:spacing w:after="0"/>
            </w:pPr>
            <w:r/>
            <w:r>
              <w:rPr>
                <w:b w:val="0"/>
              </w:rPr>
              <w:t>layer bars / sparklines</w:t>
            </w:r>
          </w:p>
        </w:tc>
        <w:tc>
          <w:tcPr>
            <w:tcW w:type="dxa" w:w="2304"/>
            <w:vAlign w:val="center"/>
          </w:tcPr>
          <w:p>
            <w:pPr>
              <w:spacing w:after="0"/>
            </w:pPr>
            <w:r/>
            <w:r>
              <w:rPr>
                <w:b w:val="0"/>
              </w:rPr>
              <w:t>select layer</w:t>
            </w:r>
          </w:p>
        </w:tc>
      </w:tr>
      <w:tr>
        <w:tc>
          <w:tcPr>
            <w:tcW w:type="dxa" w:w="1872"/>
            <w:vAlign w:val="center"/>
          </w:tcPr>
          <w:p>
            <w:pPr>
              <w:spacing w:after="0"/>
            </w:pPr>
            <w:r/>
            <w:r>
              <w:rPr>
                <w:b w:val="0"/>
              </w:rPr>
              <w:t>Attention view</w:t>
            </w:r>
          </w:p>
        </w:tc>
        <w:tc>
          <w:tcPr>
            <w:tcW w:type="dxa" w:w="2880"/>
            <w:vAlign w:val="center"/>
          </w:tcPr>
          <w:p>
            <w:pPr>
              <w:spacing w:after="0"/>
            </w:pPr>
            <w:r/>
            <w:r>
              <w:rPr>
                <w:b w:val="0"/>
              </w:rPr>
              <w:t>attention matrix per head</w:t>
            </w:r>
          </w:p>
        </w:tc>
        <w:tc>
          <w:tcPr>
            <w:tcW w:type="dxa" w:w="2880"/>
            <w:vAlign w:val="center"/>
          </w:tcPr>
          <w:p>
            <w:pPr>
              <w:spacing w:after="0"/>
            </w:pPr>
            <w:r/>
            <w:r>
              <w:rPr>
                <w:b w:val="0"/>
              </w:rPr>
              <w:t>heatmap</w:t>
            </w:r>
          </w:p>
        </w:tc>
        <w:tc>
          <w:tcPr>
            <w:tcW w:type="dxa" w:w="2304"/>
            <w:vAlign w:val="center"/>
          </w:tcPr>
          <w:p>
            <w:pPr>
              <w:spacing w:after="0"/>
            </w:pPr>
            <w:r/>
            <w:r>
              <w:rPr>
                <w:b w:val="0"/>
              </w:rPr>
              <w:t>select query/key token or head</w:t>
            </w:r>
          </w:p>
        </w:tc>
      </w:tr>
      <w:tr>
        <w:tc>
          <w:tcPr>
            <w:tcW w:type="dxa" w:w="1872"/>
            <w:vAlign w:val="center"/>
          </w:tcPr>
          <w:p>
            <w:pPr>
              <w:spacing w:after="0"/>
            </w:pPr>
            <w:r/>
            <w:r>
              <w:rPr>
                <w:b w:val="0"/>
              </w:rPr>
              <w:t>Activation view</w:t>
            </w:r>
          </w:p>
        </w:tc>
        <w:tc>
          <w:tcPr>
            <w:tcW w:type="dxa" w:w="2880"/>
            <w:vAlign w:val="center"/>
          </w:tcPr>
          <w:p>
            <w:pPr>
              <w:spacing w:after="0"/>
            </w:pPr>
            <w:r/>
            <w:r>
              <w:rPr>
                <w:b w:val="0"/>
              </w:rPr>
              <w:t>MLP/residual tensors</w:t>
            </w:r>
          </w:p>
        </w:tc>
        <w:tc>
          <w:tcPr>
            <w:tcW w:type="dxa" w:w="2880"/>
            <w:vAlign w:val="center"/>
          </w:tcPr>
          <w:p>
            <w:pPr>
              <w:spacing w:after="0"/>
            </w:pPr>
            <w:r/>
            <w:r>
              <w:rPr>
                <w:b w:val="0"/>
              </w:rPr>
              <w:t>heatmap + distribution + top units</w:t>
            </w:r>
          </w:p>
        </w:tc>
        <w:tc>
          <w:tcPr>
            <w:tcW w:type="dxa" w:w="2304"/>
            <w:vAlign w:val="center"/>
          </w:tcPr>
          <w:p>
            <w:pPr>
              <w:spacing w:after="0"/>
            </w:pPr>
            <w:r/>
            <w:r>
              <w:rPr>
                <w:b w:val="0"/>
              </w:rPr>
              <w:t>select unit / token</w:t>
            </w:r>
          </w:p>
        </w:tc>
      </w:tr>
      <w:tr>
        <w:tc>
          <w:tcPr>
            <w:tcW w:type="dxa" w:w="1872"/>
            <w:vAlign w:val="center"/>
          </w:tcPr>
          <w:p>
            <w:pPr>
              <w:spacing w:after="0"/>
            </w:pPr>
            <w:r/>
            <w:r>
              <w:rPr>
                <w:b w:val="0"/>
              </w:rPr>
              <w:t>Logit view</w:t>
            </w:r>
          </w:p>
        </w:tc>
        <w:tc>
          <w:tcPr>
            <w:tcW w:type="dxa" w:w="2880"/>
            <w:vAlign w:val="center"/>
          </w:tcPr>
          <w:p>
            <w:pPr>
              <w:spacing w:after="0"/>
            </w:pPr>
            <w:r/>
            <w:r>
              <w:rPr>
                <w:b w:val="0"/>
              </w:rPr>
              <w:t>top-k logits/probabilities</w:t>
            </w:r>
          </w:p>
        </w:tc>
        <w:tc>
          <w:tcPr>
            <w:tcW w:type="dxa" w:w="2880"/>
            <w:vAlign w:val="center"/>
          </w:tcPr>
          <w:p>
            <w:pPr>
              <w:spacing w:after="0"/>
            </w:pPr>
            <w:r/>
            <w:r>
              <w:rPr>
                <w:b w:val="0"/>
              </w:rPr>
              <w:t>ranked bars</w:t>
            </w:r>
          </w:p>
        </w:tc>
        <w:tc>
          <w:tcPr>
            <w:tcW w:type="dxa" w:w="2304"/>
            <w:vAlign w:val="center"/>
          </w:tcPr>
          <w:p>
            <w:pPr>
              <w:spacing w:after="0"/>
            </w:pPr>
            <w:r/>
            <w:r>
              <w:rPr>
                <w:b w:val="0"/>
              </w:rPr>
              <w:t>select target token</w:t>
            </w:r>
          </w:p>
        </w:tc>
      </w:tr>
      <w:tr>
        <w:tc>
          <w:tcPr>
            <w:tcW w:type="dxa" w:w="1872"/>
            <w:vAlign w:val="center"/>
          </w:tcPr>
          <w:p>
            <w:pPr>
              <w:spacing w:after="0"/>
            </w:pPr>
            <w:r/>
            <w:r>
              <w:rPr>
                <w:b w:val="0"/>
              </w:rPr>
              <w:t>Causal view</w:t>
            </w:r>
          </w:p>
        </w:tc>
        <w:tc>
          <w:tcPr>
            <w:tcW w:type="dxa" w:w="2880"/>
            <w:vAlign w:val="center"/>
          </w:tcPr>
          <w:p>
            <w:pPr>
              <w:spacing w:after="0"/>
            </w:pPr>
            <w:r/>
            <w:r>
              <w:rPr>
                <w:b w:val="0"/>
              </w:rPr>
              <w:t>component effects</w:t>
            </w:r>
          </w:p>
        </w:tc>
        <w:tc>
          <w:tcPr>
            <w:tcW w:type="dxa" w:w="2880"/>
            <w:vAlign w:val="center"/>
          </w:tcPr>
          <w:p>
            <w:pPr>
              <w:spacing w:after="0"/>
            </w:pPr>
            <w:r/>
            <w:r>
              <w:rPr>
                <w:b w:val="0"/>
              </w:rPr>
              <w:t>node-link graph</w:t>
            </w:r>
          </w:p>
        </w:tc>
        <w:tc>
          <w:tcPr>
            <w:tcW w:type="dxa" w:w="2304"/>
            <w:vAlign w:val="center"/>
          </w:tcPr>
          <w:p>
            <w:pPr>
              <w:spacing w:after="0"/>
            </w:pPr>
            <w:r/>
            <w:r>
              <w:rPr>
                <w:b w:val="0"/>
              </w:rPr>
              <w:t>click component to inspect evidence</w:t>
            </w:r>
          </w:p>
        </w:tc>
      </w:tr>
      <w:tr>
        <w:tc>
          <w:tcPr>
            <w:tcW w:type="dxa" w:w="1872"/>
            <w:vAlign w:val="center"/>
          </w:tcPr>
          <w:p>
            <w:pPr>
              <w:spacing w:after="0"/>
            </w:pPr>
            <w:r/>
            <w:r>
              <w:rPr>
                <w:b w:val="0"/>
              </w:rPr>
              <w:t>Experiment view</w:t>
            </w:r>
          </w:p>
        </w:tc>
        <w:tc>
          <w:tcPr>
            <w:tcW w:type="dxa" w:w="2880"/>
            <w:vAlign w:val="center"/>
          </w:tcPr>
          <w:p>
            <w:pPr>
              <w:spacing w:after="0"/>
            </w:pPr>
            <w:r/>
            <w:r>
              <w:rPr>
                <w:b w:val="0"/>
              </w:rPr>
              <w:t>baseline vs intervention</w:t>
            </w:r>
          </w:p>
        </w:tc>
        <w:tc>
          <w:tcPr>
            <w:tcW w:type="dxa" w:w="2880"/>
            <w:vAlign w:val="center"/>
          </w:tcPr>
          <w:p>
            <w:pPr>
              <w:spacing w:after="0"/>
            </w:pPr>
            <w:r/>
            <w:r>
              <w:rPr>
                <w:b w:val="0"/>
              </w:rPr>
              <w:t>split-panel + delta cards</w:t>
            </w:r>
          </w:p>
        </w:tc>
        <w:tc>
          <w:tcPr>
            <w:tcW w:type="dxa" w:w="2304"/>
            <w:vAlign w:val="center"/>
          </w:tcPr>
          <w:p>
            <w:pPr>
              <w:spacing w:after="0"/>
            </w:pPr>
            <w:r/>
            <w:r>
              <w:rPr>
                <w:b w:val="0"/>
              </w:rPr>
              <w:t>replay / compare runs</w:t>
            </w:r>
          </w:p>
        </w:tc>
      </w:tr>
    </w:tbl>
    <w:p/>
    <w:p>
      <w:pPr>
        <w:pStyle w:val="Heading1"/>
      </w:pPr>
      <w:r>
        <w:t>9. Experiment Trace / Recording Design</w:t>
      </w:r>
    </w:p>
    <w:p>
      <w:r>
        <w:t>Do not record every possible tensor for every run. Use tiered capture so the laptop and server do not waste memory.</w:t>
      </w:r>
    </w:p>
    <w:p>
      <w:pPr>
        <w:pStyle w:val="CodeBlock"/>
        <w:spacing w:after="80"/>
        <w:ind w:left="288"/>
      </w:pPr>
      <w:r>
        <w:t>ExperimentRecord</w:t>
        <w:br/>
        <w:t xml:space="preserve">  experiment_id</w:t>
        <w:br/>
        <w:t xml:space="preserve">  timestamp</w:t>
        <w:br/>
        <w:t xml:space="preserve">  model_name</w:t>
        <w:br/>
        <w:t xml:space="preserve">  model_revision</w:t>
        <w:br/>
        <w:t xml:space="preserve">  prompt</w:t>
        <w:br/>
        <w:t xml:space="preserve">  input_hash</w:t>
        <w:br/>
        <w:t xml:space="preserve">  token_ids[]</w:t>
        <w:br/>
        <w:t xml:space="preserve">  target_token</w:t>
        <w:br/>
        <w:t xml:space="preserve">  baseline: {top_k, target_logit, target_probability, rank}</w:t>
        <w:br/>
        <w:t xml:space="preserve">  candidate_components[]</w:t>
        <w:br/>
        <w:t xml:space="preserve">  intervention: {type, layer, head/neuron, parameters}</w:t>
        <w:br/>
        <w:t xml:space="preserve">  modified: {top_k, target_logit, target_probability, rank}</w:t>
        <w:br/>
        <w:t xml:space="preserve">  effect_metrics{}</w:t>
        <w:br/>
        <w:t xml:space="preserve">  selected_tensor_refs[]</w:t>
        <w:br/>
        <w:t xml:space="preserve">  notes</w:t>
        <w:br/>
      </w:r>
    </w:p>
    <w:tbl>
      <w:tblPr>
        <w:tblStyle w:val="TableGrid"/>
        <w:tblW w:type="auto" w:w="0"/>
        <w:jc w:val="center"/>
        <w:tblLook w:firstColumn="1" w:firstRow="1" w:lastColumn="0" w:lastRow="0" w:noHBand="0" w:noVBand="1" w:val="04A0"/>
      </w:tblPr>
      <w:tblGrid>
        <w:gridCol w:w="3408"/>
        <w:gridCol w:w="3408"/>
        <w:gridCol w:w="3408"/>
      </w:tblGrid>
      <w:tr>
        <w:tc>
          <w:tcPr>
            <w:tcW w:type="dxa" w:w="2160"/>
            <w:vAlign w:val="center"/>
            <w:shd w:fill="D9EAF7"/>
          </w:tcPr>
          <w:p>
            <w:pPr>
              <w:spacing w:after="0"/>
            </w:pPr>
            <w:r/>
            <w:r>
              <w:rPr>
                <w:b/>
              </w:rPr>
              <w:t>Capture level</w:t>
            </w:r>
          </w:p>
        </w:tc>
        <w:tc>
          <w:tcPr>
            <w:tcW w:type="dxa" w:w="4032"/>
            <w:vAlign w:val="center"/>
            <w:shd w:fill="D9EAF7"/>
          </w:tcPr>
          <w:p>
            <w:pPr>
              <w:spacing w:after="0"/>
            </w:pPr>
            <w:r/>
            <w:r>
              <w:rPr>
                <w:b/>
              </w:rPr>
              <w:t>Use when</w:t>
            </w:r>
          </w:p>
        </w:tc>
        <w:tc>
          <w:tcPr>
            <w:tcW w:type="dxa" w:w="3888"/>
            <w:vAlign w:val="center"/>
            <w:shd w:fill="D9EAF7"/>
          </w:tcPr>
          <w:p>
            <w:pPr>
              <w:spacing w:after="0"/>
            </w:pPr>
            <w:r/>
            <w:r>
              <w:rPr>
                <w:b/>
              </w:rPr>
              <w:t>Store</w:t>
            </w:r>
          </w:p>
        </w:tc>
      </w:tr>
      <w:tr>
        <w:tc>
          <w:tcPr>
            <w:tcW w:type="dxa" w:w="2160"/>
            <w:vAlign w:val="center"/>
          </w:tcPr>
          <w:p>
            <w:pPr>
              <w:spacing w:after="0"/>
            </w:pPr>
            <w:r/>
            <w:r>
              <w:rPr>
                <w:b w:val="0"/>
              </w:rPr>
              <w:t>Summary</w:t>
            </w:r>
          </w:p>
        </w:tc>
        <w:tc>
          <w:tcPr>
            <w:tcW w:type="dxa" w:w="4032"/>
            <w:vAlign w:val="center"/>
          </w:tcPr>
          <w:p>
            <w:pPr>
              <w:spacing w:after="0"/>
            </w:pPr>
            <w:r/>
            <w:r>
              <w:rPr>
                <w:b w:val="0"/>
              </w:rPr>
              <w:t>Normal browsing</w:t>
            </w:r>
          </w:p>
        </w:tc>
        <w:tc>
          <w:tcPr>
            <w:tcW w:type="dxa" w:w="3888"/>
            <w:vAlign w:val="center"/>
          </w:tcPr>
          <w:p>
            <w:pPr>
              <w:spacing w:after="0"/>
            </w:pPr>
            <w:r/>
            <w:r>
              <w:rPr>
                <w:b w:val="0"/>
              </w:rPr>
              <w:t>means, std, norms, top-k outputs</w:t>
            </w:r>
          </w:p>
        </w:tc>
      </w:tr>
      <w:tr>
        <w:tc>
          <w:tcPr>
            <w:tcW w:type="dxa" w:w="2160"/>
            <w:vAlign w:val="center"/>
          </w:tcPr>
          <w:p>
            <w:pPr>
              <w:spacing w:after="0"/>
            </w:pPr>
            <w:r/>
            <w:r>
              <w:rPr>
                <w:b w:val="0"/>
              </w:rPr>
              <w:t>Layer capture</w:t>
            </w:r>
          </w:p>
        </w:tc>
        <w:tc>
          <w:tcPr>
            <w:tcW w:type="dxa" w:w="4032"/>
            <w:vAlign w:val="center"/>
          </w:tcPr>
          <w:p>
            <w:pPr>
              <w:spacing w:after="0"/>
            </w:pPr>
            <w:r/>
            <w:r>
              <w:rPr>
                <w:b w:val="0"/>
              </w:rPr>
              <w:t>User selects a layer</w:t>
            </w:r>
          </w:p>
        </w:tc>
        <w:tc>
          <w:tcPr>
            <w:tcW w:type="dxa" w:w="3888"/>
            <w:vAlign w:val="center"/>
          </w:tcPr>
          <w:p>
            <w:pPr>
              <w:spacing w:after="0"/>
            </w:pPr>
            <w:r/>
            <w:r>
              <w:rPr>
                <w:b w:val="0"/>
              </w:rPr>
              <w:t>selected hidden states</w:t>
            </w:r>
          </w:p>
        </w:tc>
      </w:tr>
      <w:tr>
        <w:tc>
          <w:tcPr>
            <w:tcW w:type="dxa" w:w="2160"/>
            <w:vAlign w:val="center"/>
          </w:tcPr>
          <w:p>
            <w:pPr>
              <w:spacing w:after="0"/>
            </w:pPr>
            <w:r/>
            <w:r>
              <w:rPr>
                <w:b w:val="0"/>
              </w:rPr>
              <w:t>Deep capture</w:t>
            </w:r>
          </w:p>
        </w:tc>
        <w:tc>
          <w:tcPr>
            <w:tcW w:type="dxa" w:w="4032"/>
            <w:vAlign w:val="center"/>
          </w:tcPr>
          <w:p>
            <w:pPr>
              <w:spacing w:after="0"/>
            </w:pPr>
            <w:r/>
            <w:r>
              <w:rPr>
                <w:b w:val="0"/>
              </w:rPr>
              <w:t>Running a causal experiment</w:t>
            </w:r>
          </w:p>
        </w:tc>
        <w:tc>
          <w:tcPr>
            <w:tcW w:type="dxa" w:w="3888"/>
            <w:vAlign w:val="center"/>
          </w:tcPr>
          <w:p>
            <w:pPr>
              <w:spacing w:after="0"/>
            </w:pPr>
            <w:r/>
            <w:r>
              <w:rPr>
                <w:b w:val="0"/>
              </w:rPr>
              <w:t>selected attention/MLP/residual tensors</w:t>
            </w:r>
          </w:p>
        </w:tc>
      </w:tr>
      <w:tr>
        <w:tc>
          <w:tcPr>
            <w:tcW w:type="dxa" w:w="2160"/>
            <w:vAlign w:val="center"/>
          </w:tcPr>
          <w:p>
            <w:pPr>
              <w:spacing w:after="0"/>
            </w:pPr>
            <w:r/>
            <w:r>
              <w:rPr>
                <w:b w:val="0"/>
              </w:rPr>
              <w:t>Cross-run capture</w:t>
            </w:r>
          </w:p>
        </w:tc>
        <w:tc>
          <w:tcPr>
            <w:tcW w:type="dxa" w:w="4032"/>
            <w:vAlign w:val="center"/>
          </w:tcPr>
          <w:p>
            <w:pPr>
              <w:spacing w:after="0"/>
            </w:pPr>
            <w:r/>
            <w:r>
              <w:rPr>
                <w:b w:val="0"/>
              </w:rPr>
              <w:t>Activation patching</w:t>
            </w:r>
          </w:p>
        </w:tc>
        <w:tc>
          <w:tcPr>
            <w:tcW w:type="dxa" w:w="3888"/>
            <w:vAlign w:val="center"/>
          </w:tcPr>
          <w:p>
            <w:pPr>
              <w:spacing w:after="0"/>
            </w:pPr>
            <w:r/>
            <w:r>
              <w:rPr>
                <w:b w:val="0"/>
              </w:rPr>
              <w:t>matching activations from clean/corrupt runs</w:t>
            </w:r>
          </w:p>
        </w:tc>
      </w:tr>
    </w:tbl>
    <w:p/>
    <w:p>
      <w:pPr>
        <w:pStyle w:val="Heading1"/>
      </w:pPr>
      <w:r>
        <w:t>10. Quantitative Evaluation</w:t>
      </w:r>
    </w:p>
    <w:p>
      <w:r>
        <w:t>Your project must be measurable. A useful experiment is not “the graph changed”; it is “the intervention changed defined output metrics by a measured amount.”</w:t>
      </w:r>
    </w:p>
    <w:p>
      <w:pPr>
        <w:pStyle w:val="ListBullet"/>
      </w:pPr>
      <w:r>
        <w:t>Target-token probability change: delta P = P_baseline - P_intervention.</w:t>
      </w:r>
    </w:p>
    <w:p>
      <w:pPr>
        <w:pStyle w:val="ListBullet"/>
      </w:pPr>
      <w:r>
        <w:t>Target-token logit change: delta z = z_baseline - z_intervention.</w:t>
      </w:r>
    </w:p>
    <w:p>
      <w:pPr>
        <w:pStyle w:val="ListBullet"/>
      </w:pPr>
      <w:r>
        <w:t>Rank change: where the target token moves in the output ranking.</w:t>
      </w:r>
    </w:p>
    <w:p>
      <w:pPr>
        <w:pStyle w:val="ListBullet"/>
      </w:pPr>
      <w:r>
        <w:t>Prediction change: whether the top-1 token changes.</w:t>
      </w:r>
    </w:p>
    <w:p>
      <w:pPr>
        <w:pStyle w:val="ListBullet"/>
      </w:pPr>
      <w:r>
        <w:t>Recovery score for patching: how much of the baseline behavior returns after patching.</w:t>
      </w:r>
    </w:p>
    <w:p>
      <w:pPr>
        <w:pStyle w:val="ListBullet"/>
      </w:pPr>
      <w:r>
        <w:t>Consistency across prompts: repeat the same intervention across multiple controlled examples.</w:t>
      </w:r>
    </w:p>
    <w:p>
      <w:pPr>
        <w:pStyle w:val="ListBullet"/>
      </w:pPr>
      <w:r>
        <w:t>Runtime: time per baseline run, intervention run and automated scan.</w:t>
      </w:r>
    </w:p>
    <w:p>
      <w:pPr>
        <w:pStyle w:val="ListBullet"/>
      </w:pPr>
      <w:r>
        <w:t>Capture cost: memory/storage required per experiment.</w:t>
      </w:r>
    </w:p>
    <w:p>
      <w:pPr>
        <w:pStyle w:val="Heading1"/>
      </w:pPr>
      <w:r>
        <w:t>11. Experimental Dataset and Behaviors</w:t>
      </w:r>
    </w:p>
    <w:p>
      <w:r>
        <w:t>Keep the initial research scope narrow enough to produce trustworthy results. Your Review-1 document already chooses factual recall as the controlled behavior. Use several families of prompts rather than one memorable example.</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pPr>
              <w:spacing w:after="0"/>
            </w:pPr>
            <w:r/>
            <w:r>
              <w:rPr>
                <w:b/>
              </w:rPr>
              <w:t>Behavior family</w:t>
            </w:r>
          </w:p>
        </w:tc>
        <w:tc>
          <w:tcPr>
            <w:tcW w:type="dxa" w:w="4320"/>
            <w:vAlign w:val="center"/>
            <w:shd w:fill="D9EAF7"/>
          </w:tcPr>
          <w:p>
            <w:pPr>
              <w:spacing w:after="0"/>
            </w:pPr>
            <w:r/>
            <w:r>
              <w:rPr>
                <w:b/>
              </w:rPr>
              <w:t>Example structure</w:t>
            </w:r>
          </w:p>
        </w:tc>
        <w:tc>
          <w:tcPr>
            <w:tcW w:type="dxa" w:w="3168"/>
            <w:vAlign w:val="center"/>
            <w:shd w:fill="D9EAF7"/>
          </w:tcPr>
          <w:p>
            <w:pPr>
              <w:spacing w:after="0"/>
            </w:pPr>
            <w:r/>
            <w:r>
              <w:rPr>
                <w:b/>
              </w:rPr>
              <w:t>Why useful</w:t>
            </w:r>
          </w:p>
        </w:tc>
      </w:tr>
      <w:tr>
        <w:tc>
          <w:tcPr>
            <w:tcW w:type="dxa" w:w="2592"/>
            <w:vAlign w:val="center"/>
          </w:tcPr>
          <w:p>
            <w:pPr>
              <w:spacing w:after="0"/>
            </w:pPr>
            <w:r/>
            <w:r>
              <w:rPr>
                <w:b w:val="0"/>
              </w:rPr>
              <w:t>Capital-country</w:t>
            </w:r>
          </w:p>
        </w:tc>
        <w:tc>
          <w:tcPr>
            <w:tcW w:type="dxa" w:w="4320"/>
            <w:vAlign w:val="center"/>
          </w:tcPr>
          <w:p>
            <w:pPr>
              <w:spacing w:after="0"/>
            </w:pPr>
            <w:r/>
            <w:r>
              <w:rPr>
                <w:b w:val="0"/>
              </w:rPr>
              <w:t>“The capital of X is …”</w:t>
            </w:r>
          </w:p>
        </w:tc>
        <w:tc>
          <w:tcPr>
            <w:tcW w:type="dxa" w:w="3168"/>
            <w:vAlign w:val="center"/>
          </w:tcPr>
          <w:p>
            <w:pPr>
              <w:spacing w:after="0"/>
            </w:pPr>
            <w:r/>
            <w:r>
              <w:rPr>
                <w:b w:val="0"/>
              </w:rPr>
              <w:t>Simple factual target</w:t>
            </w:r>
          </w:p>
        </w:tc>
      </w:tr>
      <w:tr>
        <w:tc>
          <w:tcPr>
            <w:tcW w:type="dxa" w:w="2592"/>
            <w:vAlign w:val="center"/>
          </w:tcPr>
          <w:p>
            <w:pPr>
              <w:spacing w:after="0"/>
            </w:pPr>
            <w:r/>
            <w:r>
              <w:rPr>
                <w:b w:val="0"/>
              </w:rPr>
              <w:t>Country-currency</w:t>
            </w:r>
          </w:p>
        </w:tc>
        <w:tc>
          <w:tcPr>
            <w:tcW w:type="dxa" w:w="4320"/>
            <w:vAlign w:val="center"/>
          </w:tcPr>
          <w:p>
            <w:pPr>
              <w:spacing w:after="0"/>
            </w:pPr>
            <w:r/>
            <w:r>
              <w:rPr>
                <w:b w:val="0"/>
              </w:rPr>
              <w:t>“The currency of X is …”</w:t>
            </w:r>
          </w:p>
        </w:tc>
        <w:tc>
          <w:tcPr>
            <w:tcW w:type="dxa" w:w="3168"/>
            <w:vAlign w:val="center"/>
          </w:tcPr>
          <w:p>
            <w:pPr>
              <w:spacing w:after="0"/>
            </w:pPr>
            <w:r/>
            <w:r>
              <w:rPr>
                <w:b w:val="0"/>
              </w:rPr>
              <w:t>Different fact type</w:t>
            </w:r>
          </w:p>
        </w:tc>
      </w:tr>
      <w:tr>
        <w:tc>
          <w:tcPr>
            <w:tcW w:type="dxa" w:w="2592"/>
            <w:vAlign w:val="center"/>
          </w:tcPr>
          <w:p>
            <w:pPr>
              <w:spacing w:after="0"/>
            </w:pPr>
            <w:r/>
            <w:r>
              <w:rPr>
                <w:b w:val="0"/>
              </w:rPr>
              <w:t>Author-work</w:t>
            </w:r>
          </w:p>
        </w:tc>
        <w:tc>
          <w:tcPr>
            <w:tcW w:type="dxa" w:w="4320"/>
            <w:vAlign w:val="center"/>
          </w:tcPr>
          <w:p>
            <w:pPr>
              <w:spacing w:after="0"/>
            </w:pPr>
            <w:r/>
            <w:r>
              <w:rPr>
                <w:b w:val="0"/>
              </w:rPr>
              <w:t>“The author of X is …”</w:t>
            </w:r>
          </w:p>
        </w:tc>
        <w:tc>
          <w:tcPr>
            <w:tcW w:type="dxa" w:w="3168"/>
            <w:vAlign w:val="center"/>
          </w:tcPr>
          <w:p>
            <w:pPr>
              <w:spacing w:after="0"/>
            </w:pPr>
            <w:r/>
            <w:r>
              <w:rPr>
                <w:b w:val="0"/>
              </w:rPr>
              <w:t>Relational fact</w:t>
            </w:r>
          </w:p>
        </w:tc>
      </w:tr>
      <w:tr>
        <w:tc>
          <w:tcPr>
            <w:tcW w:type="dxa" w:w="2592"/>
            <w:vAlign w:val="center"/>
          </w:tcPr>
          <w:p>
            <w:pPr>
              <w:spacing w:after="0"/>
            </w:pPr>
            <w:r/>
            <w:r>
              <w:rPr>
                <w:b w:val="0"/>
              </w:rPr>
              <w:t>Person-occupation</w:t>
            </w:r>
          </w:p>
        </w:tc>
        <w:tc>
          <w:tcPr>
            <w:tcW w:type="dxa" w:w="4320"/>
            <w:vAlign w:val="center"/>
          </w:tcPr>
          <w:p>
            <w:pPr>
              <w:spacing w:after="0"/>
            </w:pPr>
            <w:r/>
            <w:r>
              <w:rPr>
                <w:b w:val="0"/>
              </w:rPr>
              <w:t>“X is a …”</w:t>
            </w:r>
          </w:p>
        </w:tc>
        <w:tc>
          <w:tcPr>
            <w:tcW w:type="dxa" w:w="3168"/>
            <w:vAlign w:val="center"/>
          </w:tcPr>
          <w:p>
            <w:pPr>
              <w:spacing w:after="0"/>
            </w:pPr>
            <w:r/>
            <w:r>
              <w:rPr>
                <w:b w:val="0"/>
              </w:rPr>
              <w:t>Entity-to-attribute</w:t>
            </w:r>
          </w:p>
        </w:tc>
      </w:tr>
      <w:tr>
        <w:tc>
          <w:tcPr>
            <w:tcW w:type="dxa" w:w="2592"/>
            <w:vAlign w:val="center"/>
          </w:tcPr>
          <w:p>
            <w:pPr>
              <w:spacing w:after="0"/>
            </w:pPr>
            <w:r/>
            <w:r>
              <w:rPr>
                <w:b w:val="0"/>
              </w:rPr>
              <w:t>City-country</w:t>
            </w:r>
          </w:p>
        </w:tc>
        <w:tc>
          <w:tcPr>
            <w:tcW w:type="dxa" w:w="4320"/>
            <w:vAlign w:val="center"/>
          </w:tcPr>
          <w:p>
            <w:pPr>
              <w:spacing w:after="0"/>
            </w:pPr>
            <w:r/>
            <w:r>
              <w:rPr>
                <w:b w:val="0"/>
              </w:rPr>
              <w:t>“X is a city in …”</w:t>
            </w:r>
          </w:p>
        </w:tc>
        <w:tc>
          <w:tcPr>
            <w:tcW w:type="dxa" w:w="3168"/>
            <w:vAlign w:val="center"/>
          </w:tcPr>
          <w:p>
            <w:pPr>
              <w:spacing w:after="0"/>
            </w:pPr>
            <w:r/>
            <w:r>
              <w:rPr>
                <w:b w:val="0"/>
              </w:rPr>
              <w:t>Reverse-style relation</w:t>
            </w:r>
          </w:p>
        </w:tc>
      </w:tr>
    </w:tbl>
    <w:p/>
    <w:p>
      <w:pPr>
        <w:ind w:left="173"/>
      </w:pPr>
      <w:r>
        <w:rPr>
          <w:b/>
          <w:color w:val="1F4E79"/>
        </w:rPr>
        <w:t xml:space="preserve">Avoid: </w:t>
      </w:r>
      <w:r>
        <w:t>Using only one prompt and calling the resulting head “the causal head.” A component should be described as influential for the tested behavior/input unless broader evidence supports a more general claim.</w:t>
      </w:r>
    </w:p>
    <w:p>
      <w:pPr>
        <w:pStyle w:val="Heading1"/>
      </w:pPr>
      <w:r>
        <w:t>12. Candidate Identification → Causal Verification</w:t>
      </w:r>
    </w:p>
    <w:p>
      <w:pPr>
        <w:pStyle w:val="CodeBlock"/>
        <w:spacing w:after="80"/>
        <w:ind w:left="288"/>
      </w:pPr>
      <w:r>
        <w:t>Stage 1: Observation</w:t>
        <w:br/>
        <w:t>attention / activation / gradient or relevance signal</w:t>
        <w:br/>
        <w:t xml:space="preserve">              |</w:t>
        <w:br/>
        <w:t xml:space="preserve">              v</w:t>
        <w:br/>
        <w:t>Stage 2: Candidate ranking</w:t>
        <w:br/>
        <w:t>Top-k components for this prompt/behavior</w:t>
        <w:br/>
        <w:t xml:space="preserve">              |</w:t>
        <w:br/>
        <w:t xml:space="preserve">              v</w:t>
        <w:br/>
        <w:t>Stage 3: Causal intervention</w:t>
        <w:br/>
        <w:t>ablation / patching / scaling</w:t>
        <w:br/>
        <w:t xml:space="preserve">              |</w:t>
        <w:br/>
        <w:t xml:space="preserve">              v</w:t>
        <w:br/>
        <w:t>Stage 4: Quantitative effect</w:t>
        <w:br/>
        <w:t>probability / logit / rank / prediction change</w:t>
        <w:br/>
        <w:t xml:space="preserve">              |</w:t>
        <w:br/>
        <w:t xml:space="preserve">              v</w:t>
        <w:br/>
        <w:t>Stage 5: Verification</w:t>
        <w:br/>
        <w:t>repeat across controlled prompts</w:t>
        <w:br/>
        <w:t xml:space="preserve">              |</w:t>
        <w:br/>
        <w:t xml:space="preserve">              v</w:t>
        <w:br/>
        <w:t>Stage 6: Candidate circuit</w:t>
        <w:br/>
        <w:t>show validated high-impact components and links</w:t>
        <w:br/>
      </w:r>
    </w:p>
    <w:p>
      <w:pPr>
        <w:pStyle w:val="Heading1"/>
      </w:pPr>
      <w:r>
        <w:t>13. What Users Can Inspect and Tweak</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448"/>
            <w:vAlign w:val="center"/>
            <w:shd w:fill="D9EAF7"/>
          </w:tcPr>
          <w:p>
            <w:pPr>
              <w:spacing w:after="0"/>
            </w:pPr>
            <w:r/>
            <w:r>
              <w:rPr>
                <w:b/>
              </w:rPr>
              <w:t>Component</w:t>
            </w:r>
          </w:p>
        </w:tc>
        <w:tc>
          <w:tcPr>
            <w:tcW w:type="dxa" w:w="3096"/>
            <w:vAlign w:val="center"/>
            <w:shd w:fill="D9EAF7"/>
          </w:tcPr>
          <w:p>
            <w:pPr>
              <w:spacing w:after="0"/>
            </w:pPr>
            <w:r/>
            <w:r>
              <w:rPr>
                <w:b/>
              </w:rPr>
              <w:t>Observe</w:t>
            </w:r>
          </w:p>
        </w:tc>
        <w:tc>
          <w:tcPr>
            <w:tcW w:type="dxa" w:w="3384"/>
            <w:vAlign w:val="center"/>
            <w:shd w:fill="D9EAF7"/>
          </w:tcPr>
          <w:p>
            <w:pPr>
              <w:spacing w:after="0"/>
            </w:pPr>
            <w:r/>
            <w:r>
              <w:rPr>
                <w:b/>
              </w:rPr>
              <w:t>Core intervention</w:t>
            </w:r>
          </w:p>
        </w:tc>
        <w:tc>
          <w:tcPr>
            <w:tcW w:type="dxa" w:w="1152"/>
            <w:vAlign w:val="center"/>
            <w:shd w:fill="D9EAF7"/>
          </w:tcPr>
          <w:p>
            <w:pPr>
              <w:spacing w:after="0"/>
            </w:pPr>
            <w:r/>
            <w:r>
              <w:rPr>
                <w:b/>
              </w:rPr>
              <w:t>Priority</w:t>
            </w:r>
          </w:p>
        </w:tc>
      </w:tr>
      <w:tr>
        <w:tc>
          <w:tcPr>
            <w:tcW w:type="dxa" w:w="2448"/>
            <w:vAlign w:val="center"/>
          </w:tcPr>
          <w:p>
            <w:pPr>
              <w:spacing w:after="0"/>
            </w:pPr>
            <w:r/>
            <w:r>
              <w:rPr>
                <w:b w:val="0"/>
              </w:rPr>
              <w:t>Tokens</w:t>
            </w:r>
          </w:p>
        </w:tc>
        <w:tc>
          <w:tcPr>
            <w:tcW w:type="dxa" w:w="3096"/>
            <w:vAlign w:val="center"/>
          </w:tcPr>
          <w:p>
            <w:pPr>
              <w:spacing w:after="0"/>
            </w:pPr>
            <w:r/>
            <w:r>
              <w:rPr>
                <w:b w:val="0"/>
              </w:rPr>
              <w:t>IDs, positions</w:t>
            </w:r>
          </w:p>
        </w:tc>
        <w:tc>
          <w:tcPr>
            <w:tcW w:type="dxa" w:w="3384"/>
            <w:vAlign w:val="center"/>
          </w:tcPr>
          <w:p>
            <w:pPr>
              <w:spacing w:after="0"/>
            </w:pPr>
            <w:r/>
            <w:r>
              <w:rPr>
                <w:b w:val="0"/>
              </w:rPr>
              <w:t>replace input token</w:t>
            </w:r>
          </w:p>
        </w:tc>
        <w:tc>
          <w:tcPr>
            <w:tcW w:type="dxa" w:w="1152"/>
            <w:vAlign w:val="center"/>
          </w:tcPr>
          <w:p>
            <w:pPr>
              <w:spacing w:after="0"/>
            </w:pPr>
            <w:r/>
            <w:r>
              <w:rPr>
                <w:b w:val="0"/>
              </w:rPr>
              <w:t>P2</w:t>
            </w:r>
          </w:p>
        </w:tc>
      </w:tr>
      <w:tr>
        <w:tc>
          <w:tcPr>
            <w:tcW w:type="dxa" w:w="2448"/>
            <w:vAlign w:val="center"/>
          </w:tcPr>
          <w:p>
            <w:pPr>
              <w:spacing w:after="0"/>
            </w:pPr>
            <w:r/>
            <w:r>
              <w:rPr>
                <w:b w:val="0"/>
              </w:rPr>
              <w:t>Embeddings</w:t>
            </w:r>
          </w:p>
        </w:tc>
        <w:tc>
          <w:tcPr>
            <w:tcW w:type="dxa" w:w="3096"/>
            <w:vAlign w:val="center"/>
          </w:tcPr>
          <w:p>
            <w:pPr>
              <w:spacing w:after="0"/>
            </w:pPr>
            <w:r/>
            <w:r>
              <w:rPr>
                <w:b w:val="0"/>
              </w:rPr>
              <w:t>vectors/statistics</w:t>
            </w:r>
          </w:p>
        </w:tc>
        <w:tc>
          <w:tcPr>
            <w:tcW w:type="dxa" w:w="3384"/>
            <w:vAlign w:val="center"/>
          </w:tcPr>
          <w:p>
            <w:pPr>
              <w:spacing w:after="0"/>
            </w:pPr>
            <w:r/>
            <w:r>
              <w:rPr>
                <w:b w:val="0"/>
              </w:rPr>
              <w:t>patch/scale</w:t>
            </w:r>
          </w:p>
        </w:tc>
        <w:tc>
          <w:tcPr>
            <w:tcW w:type="dxa" w:w="1152"/>
            <w:vAlign w:val="center"/>
          </w:tcPr>
          <w:p>
            <w:pPr>
              <w:spacing w:after="0"/>
            </w:pPr>
            <w:r/>
            <w:r>
              <w:rPr>
                <w:b w:val="0"/>
              </w:rPr>
              <w:t>P3</w:t>
            </w:r>
          </w:p>
        </w:tc>
      </w:tr>
      <w:tr>
        <w:tc>
          <w:tcPr>
            <w:tcW w:type="dxa" w:w="2448"/>
            <w:vAlign w:val="center"/>
          </w:tcPr>
          <w:p>
            <w:pPr>
              <w:spacing w:after="0"/>
            </w:pPr>
            <w:r/>
            <w:r>
              <w:rPr>
                <w:b w:val="0"/>
              </w:rPr>
              <w:t>Hidden states</w:t>
            </w:r>
          </w:p>
        </w:tc>
        <w:tc>
          <w:tcPr>
            <w:tcW w:type="dxa" w:w="3096"/>
            <w:vAlign w:val="center"/>
          </w:tcPr>
          <w:p>
            <w:pPr>
              <w:spacing w:after="0"/>
            </w:pPr>
            <w:r/>
            <w:r>
              <w:rPr>
                <w:b w:val="0"/>
              </w:rPr>
              <w:t>layer/token representations</w:t>
            </w:r>
          </w:p>
        </w:tc>
        <w:tc>
          <w:tcPr>
            <w:tcW w:type="dxa" w:w="3384"/>
            <w:vAlign w:val="center"/>
          </w:tcPr>
          <w:p>
            <w:pPr>
              <w:spacing w:after="0"/>
            </w:pPr>
            <w:r/>
            <w:r>
              <w:rPr>
                <w:b w:val="0"/>
              </w:rPr>
              <w:t>patch/scale</w:t>
            </w:r>
          </w:p>
        </w:tc>
        <w:tc>
          <w:tcPr>
            <w:tcW w:type="dxa" w:w="1152"/>
            <w:vAlign w:val="center"/>
          </w:tcPr>
          <w:p>
            <w:pPr>
              <w:spacing w:after="0"/>
            </w:pPr>
            <w:r/>
            <w:r>
              <w:rPr>
                <w:b w:val="0"/>
              </w:rPr>
              <w:t>P1</w:t>
            </w:r>
          </w:p>
        </w:tc>
      </w:tr>
      <w:tr>
        <w:tc>
          <w:tcPr>
            <w:tcW w:type="dxa" w:w="2448"/>
            <w:vAlign w:val="center"/>
          </w:tcPr>
          <w:p>
            <w:pPr>
              <w:spacing w:after="0"/>
            </w:pPr>
            <w:r/>
            <w:r>
              <w:rPr>
                <w:b w:val="0"/>
              </w:rPr>
              <w:t>Attention heads</w:t>
            </w:r>
          </w:p>
        </w:tc>
        <w:tc>
          <w:tcPr>
            <w:tcW w:type="dxa" w:w="3096"/>
            <w:vAlign w:val="center"/>
          </w:tcPr>
          <w:p>
            <w:pPr>
              <w:spacing w:after="0"/>
            </w:pPr>
            <w:r/>
            <w:r>
              <w:rPr>
                <w:b w:val="0"/>
              </w:rPr>
              <w:t>head output + attention map</w:t>
            </w:r>
          </w:p>
        </w:tc>
        <w:tc>
          <w:tcPr>
            <w:tcW w:type="dxa" w:w="3384"/>
            <w:vAlign w:val="center"/>
          </w:tcPr>
          <w:p>
            <w:pPr>
              <w:spacing w:after="0"/>
            </w:pPr>
            <w:r/>
            <w:r>
              <w:rPr>
                <w:b w:val="0"/>
              </w:rPr>
              <w:t>ablate/patch</w:t>
            </w:r>
          </w:p>
        </w:tc>
        <w:tc>
          <w:tcPr>
            <w:tcW w:type="dxa" w:w="1152"/>
            <w:vAlign w:val="center"/>
          </w:tcPr>
          <w:p>
            <w:pPr>
              <w:spacing w:after="0"/>
            </w:pPr>
            <w:r/>
            <w:r>
              <w:rPr>
                <w:b w:val="0"/>
              </w:rPr>
              <w:t>P1</w:t>
            </w:r>
          </w:p>
        </w:tc>
      </w:tr>
      <w:tr>
        <w:tc>
          <w:tcPr>
            <w:tcW w:type="dxa" w:w="2448"/>
            <w:vAlign w:val="center"/>
          </w:tcPr>
          <w:p>
            <w:pPr>
              <w:spacing w:after="0"/>
            </w:pPr>
            <w:r/>
            <w:r>
              <w:rPr>
                <w:b w:val="0"/>
              </w:rPr>
              <w:t>Q/K/V</w:t>
            </w:r>
          </w:p>
        </w:tc>
        <w:tc>
          <w:tcPr>
            <w:tcW w:type="dxa" w:w="3096"/>
            <w:vAlign w:val="center"/>
          </w:tcPr>
          <w:p>
            <w:pPr>
              <w:spacing w:after="0"/>
            </w:pPr>
            <w:r/>
            <w:r>
              <w:rPr>
                <w:b w:val="0"/>
              </w:rPr>
              <w:t>projection tensors</w:t>
            </w:r>
          </w:p>
        </w:tc>
        <w:tc>
          <w:tcPr>
            <w:tcW w:type="dxa" w:w="3384"/>
            <w:vAlign w:val="center"/>
          </w:tcPr>
          <w:p>
            <w:pPr>
              <w:spacing w:after="0"/>
            </w:pPr>
            <w:r/>
            <w:r>
              <w:rPr>
                <w:b w:val="0"/>
              </w:rPr>
              <w:t>inspect first; modify later</w:t>
            </w:r>
          </w:p>
        </w:tc>
        <w:tc>
          <w:tcPr>
            <w:tcW w:type="dxa" w:w="1152"/>
            <w:vAlign w:val="center"/>
          </w:tcPr>
          <w:p>
            <w:pPr>
              <w:spacing w:after="0"/>
            </w:pPr>
            <w:r/>
            <w:r>
              <w:rPr>
                <w:b w:val="0"/>
              </w:rPr>
              <w:t>P3</w:t>
            </w:r>
          </w:p>
        </w:tc>
      </w:tr>
      <w:tr>
        <w:tc>
          <w:tcPr>
            <w:tcW w:type="dxa" w:w="2448"/>
            <w:vAlign w:val="center"/>
          </w:tcPr>
          <w:p>
            <w:pPr>
              <w:spacing w:after="0"/>
            </w:pPr>
            <w:r/>
            <w:r>
              <w:rPr>
                <w:b w:val="0"/>
              </w:rPr>
              <w:t>Residual stream</w:t>
            </w:r>
          </w:p>
        </w:tc>
        <w:tc>
          <w:tcPr>
            <w:tcW w:type="dxa" w:w="3096"/>
            <w:vAlign w:val="center"/>
          </w:tcPr>
          <w:p>
            <w:pPr>
              <w:spacing w:after="0"/>
            </w:pPr>
            <w:r/>
            <w:r>
              <w:rPr>
                <w:b w:val="0"/>
              </w:rPr>
              <w:t>representations across layers</w:t>
            </w:r>
          </w:p>
        </w:tc>
        <w:tc>
          <w:tcPr>
            <w:tcW w:type="dxa" w:w="3384"/>
            <w:vAlign w:val="center"/>
          </w:tcPr>
          <w:p>
            <w:pPr>
              <w:spacing w:after="0"/>
            </w:pPr>
            <w:r/>
            <w:r>
              <w:rPr>
                <w:b w:val="0"/>
              </w:rPr>
              <w:t>patch</w:t>
            </w:r>
          </w:p>
        </w:tc>
        <w:tc>
          <w:tcPr>
            <w:tcW w:type="dxa" w:w="1152"/>
            <w:vAlign w:val="center"/>
          </w:tcPr>
          <w:p>
            <w:pPr>
              <w:spacing w:after="0"/>
            </w:pPr>
            <w:r/>
            <w:r>
              <w:rPr>
                <w:b w:val="0"/>
              </w:rPr>
              <w:t>P1</w:t>
            </w:r>
          </w:p>
        </w:tc>
      </w:tr>
      <w:tr>
        <w:tc>
          <w:tcPr>
            <w:tcW w:type="dxa" w:w="2448"/>
            <w:vAlign w:val="center"/>
          </w:tcPr>
          <w:p>
            <w:pPr>
              <w:spacing w:after="0"/>
            </w:pPr>
            <w:r/>
            <w:r>
              <w:rPr>
                <w:b w:val="0"/>
              </w:rPr>
              <w:t>MLP output</w:t>
            </w:r>
          </w:p>
        </w:tc>
        <w:tc>
          <w:tcPr>
            <w:tcW w:type="dxa" w:w="3096"/>
            <w:vAlign w:val="center"/>
          </w:tcPr>
          <w:p>
            <w:pPr>
              <w:spacing w:after="0"/>
            </w:pPr>
            <w:r/>
            <w:r>
              <w:rPr>
                <w:b w:val="0"/>
              </w:rPr>
              <w:t>per-layer feed-forward output</w:t>
            </w:r>
          </w:p>
        </w:tc>
        <w:tc>
          <w:tcPr>
            <w:tcW w:type="dxa" w:w="3384"/>
            <w:vAlign w:val="center"/>
          </w:tcPr>
          <w:p>
            <w:pPr>
              <w:spacing w:after="0"/>
            </w:pPr>
            <w:r/>
            <w:r>
              <w:rPr>
                <w:b w:val="0"/>
              </w:rPr>
              <w:t>ablate/scale/patch</w:t>
            </w:r>
          </w:p>
        </w:tc>
        <w:tc>
          <w:tcPr>
            <w:tcW w:type="dxa" w:w="1152"/>
            <w:vAlign w:val="center"/>
          </w:tcPr>
          <w:p>
            <w:pPr>
              <w:spacing w:after="0"/>
            </w:pPr>
            <w:r/>
            <w:r>
              <w:rPr>
                <w:b w:val="0"/>
              </w:rPr>
              <w:t>P1</w:t>
            </w:r>
          </w:p>
        </w:tc>
      </w:tr>
      <w:tr>
        <w:tc>
          <w:tcPr>
            <w:tcW w:type="dxa" w:w="2448"/>
            <w:vAlign w:val="center"/>
          </w:tcPr>
          <w:p>
            <w:pPr>
              <w:spacing w:after="0"/>
            </w:pPr>
            <w:r/>
            <w:r>
              <w:rPr>
                <w:b w:val="0"/>
              </w:rPr>
              <w:t>MLP units/features</w:t>
            </w:r>
          </w:p>
        </w:tc>
        <w:tc>
          <w:tcPr>
            <w:tcW w:type="dxa" w:w="3096"/>
            <w:vAlign w:val="center"/>
          </w:tcPr>
          <w:p>
            <w:pPr>
              <w:spacing w:after="0"/>
            </w:pPr>
            <w:r/>
            <w:r>
              <w:rPr>
                <w:b w:val="0"/>
              </w:rPr>
              <w:t>selected activations</w:t>
            </w:r>
          </w:p>
        </w:tc>
        <w:tc>
          <w:tcPr>
            <w:tcW w:type="dxa" w:w="3384"/>
            <w:vAlign w:val="center"/>
          </w:tcPr>
          <w:p>
            <w:pPr>
              <w:spacing w:after="0"/>
            </w:pPr>
            <w:r/>
            <w:r>
              <w:rPr>
                <w:b w:val="0"/>
              </w:rPr>
              <w:t>ablate/scale</w:t>
            </w:r>
          </w:p>
        </w:tc>
        <w:tc>
          <w:tcPr>
            <w:tcW w:type="dxa" w:w="1152"/>
            <w:vAlign w:val="center"/>
          </w:tcPr>
          <w:p>
            <w:pPr>
              <w:spacing w:after="0"/>
            </w:pPr>
            <w:r/>
            <w:r>
              <w:rPr>
                <w:b w:val="0"/>
              </w:rPr>
              <w:t>P1</w:t>
            </w:r>
          </w:p>
        </w:tc>
      </w:tr>
      <w:tr>
        <w:tc>
          <w:tcPr>
            <w:tcW w:type="dxa" w:w="2448"/>
            <w:vAlign w:val="center"/>
          </w:tcPr>
          <w:p>
            <w:pPr>
              <w:spacing w:after="0"/>
            </w:pPr>
            <w:r/>
            <w:r>
              <w:rPr>
                <w:b w:val="0"/>
              </w:rPr>
              <w:t>Activation function</w:t>
            </w:r>
          </w:p>
        </w:tc>
        <w:tc>
          <w:tcPr>
            <w:tcW w:type="dxa" w:w="3096"/>
            <w:vAlign w:val="center"/>
          </w:tcPr>
          <w:p>
            <w:pPr>
              <w:spacing w:after="0"/>
            </w:pPr>
            <w:r/>
            <w:r>
              <w:rPr>
                <w:b w:val="0"/>
              </w:rPr>
              <w:t>input/output response</w:t>
            </w:r>
          </w:p>
        </w:tc>
        <w:tc>
          <w:tcPr>
            <w:tcW w:type="dxa" w:w="3384"/>
            <w:vAlign w:val="center"/>
          </w:tcPr>
          <w:p>
            <w:pPr>
              <w:spacing w:after="0"/>
            </w:pPr>
            <w:r/>
            <w:r>
              <w:rPr>
                <w:b w:val="0"/>
              </w:rPr>
              <w:t>swap in mini-model</w:t>
            </w:r>
          </w:p>
        </w:tc>
        <w:tc>
          <w:tcPr>
            <w:tcW w:type="dxa" w:w="1152"/>
            <w:vAlign w:val="center"/>
          </w:tcPr>
          <w:p>
            <w:pPr>
              <w:spacing w:after="0"/>
            </w:pPr>
            <w:r/>
            <w:r>
              <w:rPr>
                <w:b w:val="0"/>
              </w:rPr>
              <w:t>P2/P3</w:t>
            </w:r>
          </w:p>
        </w:tc>
      </w:tr>
      <w:tr>
        <w:tc>
          <w:tcPr>
            <w:tcW w:type="dxa" w:w="2448"/>
            <w:vAlign w:val="center"/>
          </w:tcPr>
          <w:p>
            <w:pPr>
              <w:spacing w:after="0"/>
            </w:pPr>
            <w:r/>
            <w:r>
              <w:rPr>
                <w:b w:val="0"/>
              </w:rPr>
              <w:t>Layer</w:t>
            </w:r>
          </w:p>
        </w:tc>
        <w:tc>
          <w:tcPr>
            <w:tcW w:type="dxa" w:w="3096"/>
            <w:vAlign w:val="center"/>
          </w:tcPr>
          <w:p>
            <w:pPr>
              <w:spacing w:after="0"/>
            </w:pPr>
            <w:r/>
            <w:r>
              <w:rPr>
                <w:b w:val="0"/>
              </w:rPr>
              <w:t>aggregate contribution</w:t>
            </w:r>
          </w:p>
        </w:tc>
        <w:tc>
          <w:tcPr>
            <w:tcW w:type="dxa" w:w="3384"/>
            <w:vAlign w:val="center"/>
          </w:tcPr>
          <w:p>
            <w:pPr>
              <w:spacing w:after="0"/>
            </w:pPr>
            <w:r/>
            <w:r>
              <w:rPr>
                <w:b w:val="0"/>
              </w:rPr>
              <w:t>bypass/ablate where feasible</w:t>
            </w:r>
          </w:p>
        </w:tc>
        <w:tc>
          <w:tcPr>
            <w:tcW w:type="dxa" w:w="1152"/>
            <w:vAlign w:val="center"/>
          </w:tcPr>
          <w:p>
            <w:pPr>
              <w:spacing w:after="0"/>
            </w:pPr>
            <w:r/>
            <w:r>
              <w:rPr>
                <w:b w:val="0"/>
              </w:rPr>
              <w:t>P2</w:t>
            </w:r>
          </w:p>
        </w:tc>
      </w:tr>
      <w:tr>
        <w:tc>
          <w:tcPr>
            <w:tcW w:type="dxa" w:w="2448"/>
            <w:vAlign w:val="center"/>
          </w:tcPr>
          <w:p>
            <w:pPr>
              <w:spacing w:after="0"/>
            </w:pPr>
            <w:r/>
            <w:r>
              <w:rPr>
                <w:b w:val="0"/>
              </w:rPr>
              <w:t>Logits/probabilities</w:t>
            </w:r>
          </w:p>
        </w:tc>
        <w:tc>
          <w:tcPr>
            <w:tcW w:type="dxa" w:w="3096"/>
            <w:vAlign w:val="center"/>
          </w:tcPr>
          <w:p>
            <w:pPr>
              <w:spacing w:after="0"/>
            </w:pPr>
            <w:r/>
            <w:r>
              <w:rPr>
                <w:b w:val="0"/>
              </w:rPr>
              <w:t>full output distribution</w:t>
            </w:r>
          </w:p>
        </w:tc>
        <w:tc>
          <w:tcPr>
            <w:tcW w:type="dxa" w:w="3384"/>
            <w:vAlign w:val="center"/>
          </w:tcPr>
          <w:p>
            <w:pPr>
              <w:spacing w:after="0"/>
            </w:pPr>
            <w:r/>
            <w:r>
              <w:rPr>
                <w:b w:val="0"/>
              </w:rPr>
              <w:t>measure/compare; limited perturbation</w:t>
            </w:r>
          </w:p>
        </w:tc>
        <w:tc>
          <w:tcPr>
            <w:tcW w:type="dxa" w:w="1152"/>
            <w:vAlign w:val="center"/>
          </w:tcPr>
          <w:p>
            <w:pPr>
              <w:spacing w:after="0"/>
            </w:pPr>
            <w:r/>
            <w:r>
              <w:rPr>
                <w:b w:val="0"/>
              </w:rPr>
              <w:t>P1</w:t>
            </w:r>
          </w:p>
        </w:tc>
      </w:tr>
    </w:tbl>
    <w:p/>
    <w:p>
      <w:pPr>
        <w:pStyle w:val="Heading1"/>
      </w:pPr>
      <w:r>
        <w:t>14. Technology Stack</w:t>
      </w:r>
    </w:p>
    <w:tbl>
      <w:tblPr>
        <w:tblStyle w:val="TableGrid"/>
        <w:tblW w:type="auto" w:w="0"/>
        <w:jc w:val="center"/>
        <w:tblLook w:firstColumn="1" w:firstRow="1" w:lastColumn="0" w:lastRow="0" w:noHBand="0" w:noVBand="1" w:val="04A0"/>
      </w:tblPr>
      <w:tblGrid>
        <w:gridCol w:w="3408"/>
        <w:gridCol w:w="3408"/>
        <w:gridCol w:w="3408"/>
      </w:tblGrid>
      <w:tr>
        <w:tc>
          <w:tcPr>
            <w:tcW w:type="dxa" w:w="2088"/>
            <w:vAlign w:val="center"/>
            <w:shd w:fill="D9EAF7"/>
          </w:tcPr>
          <w:p>
            <w:pPr>
              <w:spacing w:after="0"/>
            </w:pPr>
            <w:r/>
            <w:r>
              <w:rPr>
                <w:b/>
              </w:rPr>
              <w:t>Layer</w:t>
            </w:r>
          </w:p>
        </w:tc>
        <w:tc>
          <w:tcPr>
            <w:tcW w:type="dxa" w:w="4248"/>
            <w:vAlign w:val="center"/>
            <w:shd w:fill="D9EAF7"/>
          </w:tcPr>
          <w:p>
            <w:pPr>
              <w:spacing w:after="0"/>
            </w:pPr>
            <w:r/>
            <w:r>
              <w:rPr>
                <w:b/>
              </w:rPr>
              <w:t>Recommended tools</w:t>
            </w:r>
          </w:p>
        </w:tc>
        <w:tc>
          <w:tcPr>
            <w:tcW w:type="dxa" w:w="3744"/>
            <w:vAlign w:val="center"/>
            <w:shd w:fill="D9EAF7"/>
          </w:tcPr>
          <w:p>
            <w:pPr>
              <w:spacing w:after="0"/>
            </w:pPr>
            <w:r/>
            <w:r>
              <w:rPr>
                <w:b/>
              </w:rPr>
              <w:t>Purpose</w:t>
            </w:r>
          </w:p>
        </w:tc>
      </w:tr>
      <w:tr>
        <w:tc>
          <w:tcPr>
            <w:tcW w:type="dxa" w:w="2088"/>
            <w:vAlign w:val="center"/>
          </w:tcPr>
          <w:p>
            <w:pPr>
              <w:spacing w:after="0"/>
            </w:pPr>
            <w:r/>
            <w:r>
              <w:rPr>
                <w:b w:val="0"/>
              </w:rPr>
              <w:t>Model runtime</w:t>
            </w:r>
          </w:p>
        </w:tc>
        <w:tc>
          <w:tcPr>
            <w:tcW w:type="dxa" w:w="4248"/>
            <w:vAlign w:val="center"/>
          </w:tcPr>
          <w:p>
            <w:pPr>
              <w:spacing w:after="0"/>
            </w:pPr>
            <w:r/>
            <w:r>
              <w:rPr>
                <w:b w:val="0"/>
              </w:rPr>
              <w:t>PyTorch + Hugging Face Transformers</w:t>
            </w:r>
          </w:p>
        </w:tc>
        <w:tc>
          <w:tcPr>
            <w:tcW w:type="dxa" w:w="3744"/>
            <w:vAlign w:val="center"/>
          </w:tcPr>
          <w:p>
            <w:pPr>
              <w:spacing w:after="0"/>
            </w:pPr>
            <w:r/>
            <w:r>
              <w:rPr>
                <w:b w:val="0"/>
              </w:rPr>
              <w:t>load/run Gemma</w:t>
            </w:r>
          </w:p>
        </w:tc>
      </w:tr>
      <w:tr>
        <w:tc>
          <w:tcPr>
            <w:tcW w:type="dxa" w:w="2088"/>
            <w:vAlign w:val="center"/>
          </w:tcPr>
          <w:p>
            <w:pPr>
              <w:spacing w:after="0"/>
            </w:pPr>
            <w:r/>
            <w:r>
              <w:rPr>
                <w:b w:val="0"/>
              </w:rPr>
              <w:t>Instrumentation</w:t>
            </w:r>
          </w:p>
        </w:tc>
        <w:tc>
          <w:tcPr>
            <w:tcW w:type="dxa" w:w="4248"/>
            <w:vAlign w:val="center"/>
          </w:tcPr>
          <w:p>
            <w:pPr>
              <w:spacing w:after="0"/>
            </w:pPr>
            <w:r/>
            <w:r>
              <w:rPr>
                <w:b w:val="0"/>
              </w:rPr>
              <w:t>PyTorch hooks; TransformerLens/circuit tooling where compatible</w:t>
            </w:r>
          </w:p>
        </w:tc>
        <w:tc>
          <w:tcPr>
            <w:tcW w:type="dxa" w:w="3744"/>
            <w:vAlign w:val="center"/>
          </w:tcPr>
          <w:p>
            <w:pPr>
              <w:spacing w:after="0"/>
            </w:pPr>
            <w:r/>
            <w:r>
              <w:rPr>
                <w:b w:val="0"/>
              </w:rPr>
              <w:t>capture/modify internal states</w:t>
            </w:r>
          </w:p>
        </w:tc>
      </w:tr>
      <w:tr>
        <w:tc>
          <w:tcPr>
            <w:tcW w:type="dxa" w:w="2088"/>
            <w:vAlign w:val="center"/>
          </w:tcPr>
          <w:p>
            <w:pPr>
              <w:spacing w:after="0"/>
            </w:pPr>
            <w:r/>
            <w:r>
              <w:rPr>
                <w:b w:val="0"/>
              </w:rPr>
              <w:t>Analysis</w:t>
            </w:r>
          </w:p>
        </w:tc>
        <w:tc>
          <w:tcPr>
            <w:tcW w:type="dxa" w:w="4248"/>
            <w:vAlign w:val="center"/>
          </w:tcPr>
          <w:p>
            <w:pPr>
              <w:spacing w:after="0"/>
            </w:pPr>
            <w:r/>
            <w:r>
              <w:rPr>
                <w:b w:val="0"/>
              </w:rPr>
              <w:t>NumPy, SciPy, Pandas</w:t>
            </w:r>
          </w:p>
        </w:tc>
        <w:tc>
          <w:tcPr>
            <w:tcW w:type="dxa" w:w="3744"/>
            <w:vAlign w:val="center"/>
          </w:tcPr>
          <w:p>
            <w:pPr>
              <w:spacing w:after="0"/>
            </w:pPr>
            <w:r/>
            <w:r>
              <w:rPr>
                <w:b w:val="0"/>
              </w:rPr>
              <w:t>metrics and experiment analysis</w:t>
            </w:r>
          </w:p>
        </w:tc>
      </w:tr>
      <w:tr>
        <w:tc>
          <w:tcPr>
            <w:tcW w:type="dxa" w:w="2088"/>
            <w:vAlign w:val="center"/>
          </w:tcPr>
          <w:p>
            <w:pPr>
              <w:spacing w:after="0"/>
            </w:pPr>
            <w:r/>
            <w:r>
              <w:rPr>
                <w:b w:val="0"/>
              </w:rPr>
              <w:t>ML/feature tools</w:t>
            </w:r>
          </w:p>
        </w:tc>
        <w:tc>
          <w:tcPr>
            <w:tcW w:type="dxa" w:w="4248"/>
            <w:vAlign w:val="center"/>
          </w:tcPr>
          <w:p>
            <w:pPr>
              <w:spacing w:after="0"/>
            </w:pPr>
            <w:r/>
            <w:r>
              <w:rPr>
                <w:b w:val="0"/>
              </w:rPr>
              <w:t>optional SAE libraries / existing artifacts</w:t>
            </w:r>
          </w:p>
        </w:tc>
        <w:tc>
          <w:tcPr>
            <w:tcW w:type="dxa" w:w="3744"/>
            <w:vAlign w:val="center"/>
          </w:tcPr>
          <w:p>
            <w:pPr>
              <w:spacing w:after="0"/>
            </w:pPr>
            <w:r/>
            <w:r>
              <w:rPr>
                <w:b w:val="0"/>
              </w:rPr>
              <w:t>advanced feature analysis</w:t>
            </w:r>
          </w:p>
        </w:tc>
      </w:tr>
      <w:tr>
        <w:tc>
          <w:tcPr>
            <w:tcW w:type="dxa" w:w="2088"/>
            <w:vAlign w:val="center"/>
          </w:tcPr>
          <w:p>
            <w:pPr>
              <w:spacing w:after="0"/>
            </w:pPr>
            <w:r/>
            <w:r>
              <w:rPr>
                <w:b w:val="0"/>
              </w:rPr>
              <w:t>Backend</w:t>
            </w:r>
          </w:p>
        </w:tc>
        <w:tc>
          <w:tcPr>
            <w:tcW w:type="dxa" w:w="4248"/>
            <w:vAlign w:val="center"/>
          </w:tcPr>
          <w:p>
            <w:pPr>
              <w:spacing w:after="0"/>
            </w:pPr>
            <w:r/>
            <w:r>
              <w:rPr>
                <w:b w:val="0"/>
              </w:rPr>
              <w:t>FastAPI + Pydantic</w:t>
            </w:r>
          </w:p>
        </w:tc>
        <w:tc>
          <w:tcPr>
            <w:tcW w:type="dxa" w:w="3744"/>
            <w:vAlign w:val="center"/>
          </w:tcPr>
          <w:p>
            <w:pPr>
              <w:spacing w:after="0"/>
            </w:pPr>
            <w:r/>
            <w:r>
              <w:rPr>
                <w:b w:val="0"/>
              </w:rPr>
              <w:t>experiment API</w:t>
            </w:r>
          </w:p>
        </w:tc>
      </w:tr>
      <w:tr>
        <w:tc>
          <w:tcPr>
            <w:tcW w:type="dxa" w:w="2088"/>
            <w:vAlign w:val="center"/>
          </w:tcPr>
          <w:p>
            <w:pPr>
              <w:spacing w:after="0"/>
            </w:pPr>
            <w:r/>
            <w:r>
              <w:rPr>
                <w:b w:val="0"/>
              </w:rPr>
              <w:t>Task queue</w:t>
            </w:r>
          </w:p>
        </w:tc>
        <w:tc>
          <w:tcPr>
            <w:tcW w:type="dxa" w:w="4248"/>
            <w:vAlign w:val="center"/>
          </w:tcPr>
          <w:p>
            <w:pPr>
              <w:spacing w:after="0"/>
            </w:pPr>
            <w:r/>
            <w:r>
              <w:rPr>
                <w:b w:val="0"/>
              </w:rPr>
              <w:t>simple background worker first; optional Redis later</w:t>
            </w:r>
          </w:p>
        </w:tc>
        <w:tc>
          <w:tcPr>
            <w:tcW w:type="dxa" w:w="3744"/>
            <w:vAlign w:val="center"/>
          </w:tcPr>
          <w:p>
            <w:pPr>
              <w:spacing w:after="0"/>
            </w:pPr>
            <w:r/>
            <w:r>
              <w:rPr>
                <w:b w:val="0"/>
              </w:rPr>
              <w:t>long experiment jobs</w:t>
            </w:r>
          </w:p>
        </w:tc>
      </w:tr>
      <w:tr>
        <w:tc>
          <w:tcPr>
            <w:tcW w:type="dxa" w:w="2088"/>
            <w:vAlign w:val="center"/>
          </w:tcPr>
          <w:p>
            <w:pPr>
              <w:spacing w:after="0"/>
            </w:pPr>
            <w:r/>
            <w:r>
              <w:rPr>
                <w:b w:val="0"/>
              </w:rPr>
              <w:t>Storage</w:t>
            </w:r>
          </w:p>
        </w:tc>
        <w:tc>
          <w:tcPr>
            <w:tcW w:type="dxa" w:w="4248"/>
            <w:vAlign w:val="center"/>
          </w:tcPr>
          <w:p>
            <w:pPr>
              <w:spacing w:after="0"/>
            </w:pPr>
            <w:r/>
            <w:r>
              <w:rPr>
                <w:b w:val="0"/>
              </w:rPr>
              <w:t>SQLite + compressed tensor files</w:t>
            </w:r>
          </w:p>
        </w:tc>
        <w:tc>
          <w:tcPr>
            <w:tcW w:type="dxa" w:w="3744"/>
            <w:vAlign w:val="center"/>
          </w:tcPr>
          <w:p>
            <w:pPr>
              <w:spacing w:after="0"/>
            </w:pPr>
            <w:r/>
            <w:r>
              <w:rPr>
                <w:b w:val="0"/>
              </w:rPr>
              <w:t>experiment metadata + selected states</w:t>
            </w:r>
          </w:p>
        </w:tc>
      </w:tr>
      <w:tr>
        <w:tc>
          <w:tcPr>
            <w:tcW w:type="dxa" w:w="2088"/>
            <w:vAlign w:val="center"/>
          </w:tcPr>
          <w:p>
            <w:pPr>
              <w:spacing w:after="0"/>
            </w:pPr>
            <w:r/>
            <w:r>
              <w:rPr>
                <w:b w:val="0"/>
              </w:rPr>
              <w:t>Frontend</w:t>
            </w:r>
          </w:p>
        </w:tc>
        <w:tc>
          <w:tcPr>
            <w:tcW w:type="dxa" w:w="4248"/>
            <w:vAlign w:val="center"/>
          </w:tcPr>
          <w:p>
            <w:pPr>
              <w:spacing w:after="0"/>
            </w:pPr>
            <w:r/>
            <w:r>
              <w:rPr>
                <w:b w:val="0"/>
              </w:rPr>
              <w:t>React + TypeScript</w:t>
            </w:r>
          </w:p>
        </w:tc>
        <w:tc>
          <w:tcPr>
            <w:tcW w:type="dxa" w:w="3744"/>
            <w:vAlign w:val="center"/>
          </w:tcPr>
          <w:p>
            <w:pPr>
              <w:spacing w:after="0"/>
            </w:pPr>
            <w:r/>
            <w:r>
              <w:rPr>
                <w:b w:val="0"/>
              </w:rPr>
              <w:t>application UI</w:t>
            </w:r>
          </w:p>
        </w:tc>
      </w:tr>
      <w:tr>
        <w:tc>
          <w:tcPr>
            <w:tcW w:type="dxa" w:w="2088"/>
            <w:vAlign w:val="center"/>
          </w:tcPr>
          <w:p>
            <w:pPr>
              <w:spacing w:after="0"/>
            </w:pPr>
            <w:r/>
            <w:r>
              <w:rPr>
                <w:b w:val="0"/>
              </w:rPr>
              <w:t>Visuals</w:t>
            </w:r>
          </w:p>
        </w:tc>
        <w:tc>
          <w:tcPr>
            <w:tcW w:type="dxa" w:w="4248"/>
            <w:vAlign w:val="center"/>
          </w:tcPr>
          <w:p>
            <w:pPr>
              <w:spacing w:after="0"/>
            </w:pPr>
            <w:r/>
            <w:r>
              <w:rPr>
                <w:b w:val="0"/>
              </w:rPr>
              <w:t>Plotly/D3/Cytoscape.js</w:t>
            </w:r>
          </w:p>
        </w:tc>
        <w:tc>
          <w:tcPr>
            <w:tcW w:type="dxa" w:w="3744"/>
            <w:vAlign w:val="center"/>
          </w:tcPr>
          <w:p>
            <w:pPr>
              <w:spacing w:after="0"/>
            </w:pPr>
            <w:r/>
            <w:r>
              <w:rPr>
                <w:b w:val="0"/>
              </w:rPr>
              <w:t>plots and causal graphs</w:t>
            </w:r>
          </w:p>
        </w:tc>
      </w:tr>
      <w:tr>
        <w:tc>
          <w:tcPr>
            <w:tcW w:type="dxa" w:w="2088"/>
            <w:vAlign w:val="center"/>
          </w:tcPr>
          <w:p>
            <w:pPr>
              <w:spacing w:after="0"/>
            </w:pPr>
            <w:r/>
            <w:r>
              <w:rPr>
                <w:b w:val="0"/>
              </w:rPr>
              <w:t>Deployment</w:t>
            </w:r>
          </w:p>
        </w:tc>
        <w:tc>
          <w:tcPr>
            <w:tcW w:type="dxa" w:w="4248"/>
            <w:vAlign w:val="center"/>
          </w:tcPr>
          <w:p>
            <w:pPr>
              <w:spacing w:after="0"/>
            </w:pPr>
            <w:r/>
            <w:r>
              <w:rPr>
                <w:b w:val="0"/>
              </w:rPr>
              <w:t>Linux server + NVIDIA CUDA environment</w:t>
            </w:r>
          </w:p>
        </w:tc>
        <w:tc>
          <w:tcPr>
            <w:tcW w:type="dxa" w:w="3744"/>
            <w:vAlign w:val="center"/>
          </w:tcPr>
          <w:p>
            <w:pPr>
              <w:spacing w:after="0"/>
            </w:pPr>
            <w:r/>
            <w:r>
              <w:rPr>
                <w:b w:val="0"/>
              </w:rPr>
              <w:t>heavy experimentation</w:t>
            </w:r>
          </w:p>
        </w:tc>
      </w:tr>
    </w:tbl>
    <w:p/>
    <w:p>
      <w:pPr>
        <w:pStyle w:val="Heading1"/>
      </w:pPr>
      <w:r>
        <w:t>15. Hardware / Compute Strategy</w:t>
      </w:r>
    </w:p>
    <w:p>
      <w:r>
        <w:t>Your personal laptop has an Intel i7-13650HX, 16 GB RAM and RTX 3050 Laptop GPU with 6 GB VRAM. Treat it primarily as the development and lightweight-experiment machine. The current Gemma 4 E2B Hugging Face checkpoint is about 10.2 GB in its shown safetensors file, so an unquantized single-file load is larger than your GPU VRAM; use quantization/offload or the college GPU server for heavy runs. The college server should be the main experiment machine once its exact NVIDIA GPU and VRAM are verified.</w:t>
      </w:r>
    </w:p>
    <w:tbl>
      <w:tblPr>
        <w:tblStyle w:val="TableGrid"/>
        <w:tblW w:type="auto" w:w="0"/>
        <w:jc w:val="center"/>
        <w:tblLook w:firstColumn="1" w:firstRow="1" w:lastColumn="0" w:lastRow="0" w:noHBand="0" w:noVBand="1" w:val="04A0"/>
      </w:tblPr>
      <w:tblGrid>
        <w:gridCol w:w="3408"/>
        <w:gridCol w:w="3408"/>
        <w:gridCol w:w="3408"/>
      </w:tblGrid>
      <w:tr>
        <w:tc>
          <w:tcPr>
            <w:tcW w:type="dxa" w:w="3744"/>
            <w:vAlign w:val="center"/>
            <w:shd w:fill="D9EAF7"/>
          </w:tcPr>
          <w:p>
            <w:pPr>
              <w:spacing w:after="0"/>
            </w:pPr>
            <w:r/>
            <w:r>
              <w:rPr>
                <w:b/>
              </w:rPr>
              <w:t>Workload</w:t>
            </w:r>
          </w:p>
        </w:tc>
        <w:tc>
          <w:tcPr>
            <w:tcW w:type="dxa" w:w="2592"/>
            <w:vAlign w:val="center"/>
            <w:shd w:fill="D9EAF7"/>
          </w:tcPr>
          <w:p>
            <w:pPr>
              <w:spacing w:after="0"/>
            </w:pPr>
            <w:r/>
            <w:r>
              <w:rPr>
                <w:b/>
              </w:rPr>
              <w:t>Laptop</w:t>
            </w:r>
          </w:p>
        </w:tc>
        <w:tc>
          <w:tcPr>
            <w:tcW w:type="dxa" w:w="3744"/>
            <w:vAlign w:val="center"/>
            <w:shd w:fill="D9EAF7"/>
          </w:tcPr>
          <w:p>
            <w:pPr>
              <w:spacing w:after="0"/>
            </w:pPr>
            <w:r/>
            <w:r>
              <w:rPr>
                <w:b/>
              </w:rPr>
              <w:t>College GPU server</w:t>
            </w:r>
          </w:p>
        </w:tc>
      </w:tr>
      <w:tr>
        <w:tc>
          <w:tcPr>
            <w:tcW w:type="dxa" w:w="3744"/>
            <w:vAlign w:val="center"/>
          </w:tcPr>
          <w:p>
            <w:pPr>
              <w:spacing w:after="0"/>
            </w:pPr>
            <w:r/>
            <w:r>
              <w:rPr>
                <w:b w:val="0"/>
              </w:rPr>
              <w:t>UI/frontend development</w:t>
            </w:r>
          </w:p>
        </w:tc>
        <w:tc>
          <w:tcPr>
            <w:tcW w:type="dxa" w:w="2592"/>
            <w:vAlign w:val="center"/>
          </w:tcPr>
          <w:p>
            <w:pPr>
              <w:spacing w:after="0"/>
            </w:pPr>
            <w:r/>
            <w:r>
              <w:rPr>
                <w:b w:val="0"/>
              </w:rPr>
              <w:t>Excellent</w:t>
            </w:r>
          </w:p>
        </w:tc>
        <w:tc>
          <w:tcPr>
            <w:tcW w:type="dxa" w:w="3744"/>
            <w:vAlign w:val="center"/>
          </w:tcPr>
          <w:p>
            <w:pPr>
              <w:spacing w:after="0"/>
            </w:pPr>
            <w:r/>
            <w:r>
              <w:rPr>
                <w:b w:val="0"/>
              </w:rPr>
              <w:t>Not needed</w:t>
            </w:r>
          </w:p>
        </w:tc>
      </w:tr>
      <w:tr>
        <w:tc>
          <w:tcPr>
            <w:tcW w:type="dxa" w:w="3744"/>
            <w:vAlign w:val="center"/>
          </w:tcPr>
          <w:p>
            <w:pPr>
              <w:spacing w:after="0"/>
            </w:pPr>
            <w:r/>
            <w:r>
              <w:rPr>
                <w:b w:val="0"/>
              </w:rPr>
              <w:t>Small unit tests</w:t>
            </w:r>
          </w:p>
        </w:tc>
        <w:tc>
          <w:tcPr>
            <w:tcW w:type="dxa" w:w="2592"/>
            <w:vAlign w:val="center"/>
          </w:tcPr>
          <w:p>
            <w:pPr>
              <w:spacing w:after="0"/>
            </w:pPr>
            <w:r/>
            <w:r>
              <w:rPr>
                <w:b w:val="0"/>
              </w:rPr>
              <w:t>Good</w:t>
            </w:r>
          </w:p>
        </w:tc>
        <w:tc>
          <w:tcPr>
            <w:tcW w:type="dxa" w:w="3744"/>
            <w:vAlign w:val="center"/>
          </w:tcPr>
          <w:p>
            <w:pPr>
              <w:spacing w:after="0"/>
            </w:pPr>
            <w:r/>
            <w:r>
              <w:rPr>
                <w:b w:val="0"/>
              </w:rPr>
              <w:t>Excellent</w:t>
            </w:r>
          </w:p>
        </w:tc>
      </w:tr>
      <w:tr>
        <w:tc>
          <w:tcPr>
            <w:tcW w:type="dxa" w:w="3744"/>
            <w:vAlign w:val="center"/>
          </w:tcPr>
          <w:p>
            <w:pPr>
              <w:spacing w:after="0"/>
            </w:pPr>
            <w:r/>
            <w:r>
              <w:rPr>
                <w:b w:val="0"/>
              </w:rPr>
              <w:t>Gemma E2B lightweight inference</w:t>
            </w:r>
          </w:p>
        </w:tc>
        <w:tc>
          <w:tcPr>
            <w:tcW w:type="dxa" w:w="2592"/>
            <w:vAlign w:val="center"/>
          </w:tcPr>
          <w:p>
            <w:pPr>
              <w:spacing w:after="0"/>
            </w:pPr>
            <w:r/>
            <w:r>
              <w:rPr>
                <w:b w:val="0"/>
              </w:rPr>
              <w:t>Possible with memory-aware setup</w:t>
            </w:r>
          </w:p>
        </w:tc>
        <w:tc>
          <w:tcPr>
            <w:tcW w:type="dxa" w:w="3744"/>
            <w:vAlign w:val="center"/>
          </w:tcPr>
          <w:p>
            <w:pPr>
              <w:spacing w:after="0"/>
            </w:pPr>
            <w:r/>
            <w:r>
              <w:rPr>
                <w:b w:val="0"/>
              </w:rPr>
              <w:t>Excellent</w:t>
            </w:r>
          </w:p>
        </w:tc>
      </w:tr>
      <w:tr>
        <w:tc>
          <w:tcPr>
            <w:tcW w:type="dxa" w:w="3744"/>
            <w:vAlign w:val="center"/>
          </w:tcPr>
          <w:p>
            <w:pPr>
              <w:spacing w:after="0"/>
            </w:pPr>
            <w:r/>
            <w:r>
              <w:rPr>
                <w:b w:val="0"/>
              </w:rPr>
              <w:t>Deep activation capture</w:t>
            </w:r>
          </w:p>
        </w:tc>
        <w:tc>
          <w:tcPr>
            <w:tcW w:type="dxa" w:w="2592"/>
            <w:vAlign w:val="center"/>
          </w:tcPr>
          <w:p>
            <w:pPr>
              <w:spacing w:after="0"/>
            </w:pPr>
            <w:r/>
            <w:r>
              <w:rPr>
                <w:b w:val="0"/>
              </w:rPr>
              <w:t>Limited by 6 GB VRAM / 16 GB RAM</w:t>
            </w:r>
          </w:p>
        </w:tc>
        <w:tc>
          <w:tcPr>
            <w:tcW w:type="dxa" w:w="3744"/>
            <w:vAlign w:val="center"/>
          </w:tcPr>
          <w:p>
            <w:pPr>
              <w:spacing w:after="0"/>
            </w:pPr>
            <w:r/>
            <w:r>
              <w:rPr>
                <w:b w:val="0"/>
              </w:rPr>
              <w:t>Preferred</w:t>
            </w:r>
          </w:p>
        </w:tc>
      </w:tr>
      <w:tr>
        <w:tc>
          <w:tcPr>
            <w:tcW w:type="dxa" w:w="3744"/>
            <w:vAlign w:val="center"/>
          </w:tcPr>
          <w:p>
            <w:pPr>
              <w:spacing w:after="0"/>
            </w:pPr>
            <w:r/>
            <w:r>
              <w:rPr>
                <w:b w:val="0"/>
              </w:rPr>
              <w:t>Large automated sweeps</w:t>
            </w:r>
          </w:p>
        </w:tc>
        <w:tc>
          <w:tcPr>
            <w:tcW w:type="dxa" w:w="2592"/>
            <w:vAlign w:val="center"/>
          </w:tcPr>
          <w:p>
            <w:pPr>
              <w:spacing w:after="0"/>
            </w:pPr>
            <w:r/>
            <w:r>
              <w:rPr>
                <w:b w:val="0"/>
              </w:rPr>
              <w:t>Not ideal</w:t>
            </w:r>
          </w:p>
        </w:tc>
        <w:tc>
          <w:tcPr>
            <w:tcW w:type="dxa" w:w="3744"/>
            <w:vAlign w:val="center"/>
          </w:tcPr>
          <w:p>
            <w:pPr>
              <w:spacing w:after="0"/>
            </w:pPr>
            <w:r/>
            <w:r>
              <w:rPr>
                <w:b w:val="0"/>
              </w:rPr>
              <w:t>Preferred</w:t>
            </w:r>
          </w:p>
        </w:tc>
      </w:tr>
      <w:tr>
        <w:tc>
          <w:tcPr>
            <w:tcW w:type="dxa" w:w="3744"/>
            <w:vAlign w:val="center"/>
          </w:tcPr>
          <w:p>
            <w:pPr>
              <w:spacing w:after="0"/>
            </w:pPr>
            <w:r/>
            <w:r>
              <w:rPr>
                <w:b w:val="0"/>
              </w:rPr>
              <w:t>Multimodal experiments</w:t>
            </w:r>
          </w:p>
        </w:tc>
        <w:tc>
          <w:tcPr>
            <w:tcW w:type="dxa" w:w="2592"/>
            <w:vAlign w:val="center"/>
          </w:tcPr>
          <w:p>
            <w:pPr>
              <w:spacing w:after="0"/>
            </w:pPr>
            <w:r/>
            <w:r>
              <w:rPr>
                <w:b w:val="0"/>
              </w:rPr>
              <w:t>Limited</w:t>
            </w:r>
          </w:p>
        </w:tc>
        <w:tc>
          <w:tcPr>
            <w:tcW w:type="dxa" w:w="3744"/>
            <w:vAlign w:val="center"/>
          </w:tcPr>
          <w:p>
            <w:pPr>
              <w:spacing w:after="0"/>
            </w:pPr>
            <w:r/>
            <w:r>
              <w:rPr>
                <w:b w:val="0"/>
              </w:rPr>
              <w:t>Preferred</w:t>
            </w:r>
          </w:p>
        </w:tc>
      </w:tr>
    </w:tbl>
    <w:p/>
    <w:p>
      <w:pPr>
        <w:ind w:left="173"/>
      </w:pPr>
      <w:r>
        <w:rPr>
          <w:b/>
          <w:color w:val="1F4E79"/>
        </w:rPr>
        <w:t xml:space="preserve">Server verification command: </w:t>
      </w:r>
      <w:r>
        <w:t>Run nvidia-smi and record exact GPU model, total VRAM, driver/CUDA information and number of GPUs before committing to larger-model experiments.</w:t>
      </w:r>
    </w:p>
    <w:p>
      <w:pPr>
        <w:pStyle w:val="Heading1"/>
      </w:pPr>
      <w:r>
        <w:t>16. Detailed Development Plan</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pPr>
              <w:spacing w:after="0"/>
            </w:pPr>
            <w:r/>
            <w:r>
              <w:rPr>
                <w:b/>
              </w:rPr>
              <w:t>Phase</w:t>
            </w:r>
          </w:p>
        </w:tc>
        <w:tc>
          <w:tcPr>
            <w:tcW w:type="dxa" w:w="1728"/>
            <w:vAlign w:val="center"/>
            <w:shd w:fill="D9EAF7"/>
          </w:tcPr>
          <w:p>
            <w:pPr>
              <w:spacing w:after="0"/>
            </w:pPr>
            <w:r/>
            <w:r>
              <w:rPr>
                <w:b/>
              </w:rPr>
              <w:t>Duration</w:t>
            </w:r>
          </w:p>
        </w:tc>
        <w:tc>
          <w:tcPr>
            <w:tcW w:type="dxa" w:w="5760"/>
            <w:vAlign w:val="center"/>
            <w:shd w:fill="D9EAF7"/>
          </w:tcPr>
          <w:p>
            <w:pPr>
              <w:spacing w:after="0"/>
            </w:pPr>
            <w:r/>
            <w:r>
              <w:rPr>
                <w:b/>
              </w:rPr>
              <w:t>Deliverable</w:t>
            </w:r>
          </w:p>
        </w:tc>
      </w:tr>
      <w:tr>
        <w:tc>
          <w:tcPr>
            <w:tcW w:type="dxa" w:w="2592"/>
            <w:vAlign w:val="center"/>
          </w:tcPr>
          <w:p>
            <w:pPr>
              <w:spacing w:after="0"/>
            </w:pPr>
            <w:r/>
            <w:r>
              <w:rPr>
                <w:b w:val="0"/>
              </w:rPr>
              <w:t>0. Research + environment</w:t>
            </w:r>
          </w:p>
        </w:tc>
        <w:tc>
          <w:tcPr>
            <w:tcW w:type="dxa" w:w="1728"/>
            <w:vAlign w:val="center"/>
          </w:tcPr>
          <w:p>
            <w:pPr>
              <w:spacing w:after="0"/>
            </w:pPr>
            <w:r/>
            <w:r>
              <w:rPr>
                <w:b w:val="0"/>
              </w:rPr>
              <w:t>Weeks 1–2</w:t>
            </w:r>
          </w:p>
        </w:tc>
        <w:tc>
          <w:tcPr>
            <w:tcW w:type="dxa" w:w="5760"/>
            <w:vAlign w:val="center"/>
          </w:tcPr>
          <w:p>
            <w:pPr>
              <w:spacing w:after="0"/>
            </w:pPr>
            <w:r/>
            <w:r>
              <w:rPr>
                <w:b w:val="0"/>
              </w:rPr>
              <w:t>Concept mastery, model access, reproducible environment, baseline notebook</w:t>
            </w:r>
          </w:p>
        </w:tc>
      </w:tr>
      <w:tr>
        <w:tc>
          <w:tcPr>
            <w:tcW w:type="dxa" w:w="2592"/>
            <w:vAlign w:val="center"/>
          </w:tcPr>
          <w:p>
            <w:pPr>
              <w:spacing w:after="0"/>
            </w:pPr>
            <w:r/>
            <w:r>
              <w:rPr>
                <w:b w:val="0"/>
              </w:rPr>
              <w:t>1. Model runner</w:t>
            </w:r>
          </w:p>
        </w:tc>
        <w:tc>
          <w:tcPr>
            <w:tcW w:type="dxa" w:w="1728"/>
            <w:vAlign w:val="center"/>
          </w:tcPr>
          <w:p>
            <w:pPr>
              <w:spacing w:after="0"/>
            </w:pPr>
            <w:r/>
            <w:r>
              <w:rPr>
                <w:b w:val="0"/>
              </w:rPr>
              <w:t>Weeks 3–4</w:t>
            </w:r>
          </w:p>
        </w:tc>
        <w:tc>
          <w:tcPr>
            <w:tcW w:type="dxa" w:w="5760"/>
            <w:vAlign w:val="center"/>
          </w:tcPr>
          <w:p>
            <w:pPr>
              <w:spacing w:after="0"/>
            </w:pPr>
            <w:r/>
            <w:r>
              <w:rPr>
                <w:b w:val="0"/>
              </w:rPr>
              <w:t>Gemma loading, tokenizer, deterministic test prompts, top-k logits</w:t>
            </w:r>
          </w:p>
        </w:tc>
      </w:tr>
      <w:tr>
        <w:tc>
          <w:tcPr>
            <w:tcW w:type="dxa" w:w="2592"/>
            <w:vAlign w:val="center"/>
          </w:tcPr>
          <w:p>
            <w:pPr>
              <w:spacing w:after="0"/>
            </w:pPr>
            <w:r/>
            <w:r>
              <w:rPr>
                <w:b w:val="0"/>
              </w:rPr>
              <w:t>2. Instrumentation</w:t>
            </w:r>
          </w:p>
        </w:tc>
        <w:tc>
          <w:tcPr>
            <w:tcW w:type="dxa" w:w="1728"/>
            <w:vAlign w:val="center"/>
          </w:tcPr>
          <w:p>
            <w:pPr>
              <w:spacing w:after="0"/>
            </w:pPr>
            <w:r/>
            <w:r>
              <w:rPr>
                <w:b w:val="0"/>
              </w:rPr>
              <w:t>Weeks 5–6</w:t>
            </w:r>
          </w:p>
        </w:tc>
        <w:tc>
          <w:tcPr>
            <w:tcW w:type="dxa" w:w="5760"/>
            <w:vAlign w:val="center"/>
          </w:tcPr>
          <w:p>
            <w:pPr>
              <w:spacing w:after="0"/>
            </w:pPr>
            <w:r/>
            <w:r>
              <w:rPr>
                <w:b w:val="0"/>
              </w:rPr>
              <w:t>Hooks, selected activation cache, tensor metadata</w:t>
            </w:r>
          </w:p>
        </w:tc>
      </w:tr>
      <w:tr>
        <w:tc>
          <w:tcPr>
            <w:tcW w:type="dxa" w:w="2592"/>
            <w:vAlign w:val="center"/>
          </w:tcPr>
          <w:p>
            <w:pPr>
              <w:spacing w:after="0"/>
            </w:pPr>
            <w:r/>
            <w:r>
              <w:rPr>
                <w:b w:val="0"/>
              </w:rPr>
              <w:t>3. Visualization</w:t>
            </w:r>
          </w:p>
        </w:tc>
        <w:tc>
          <w:tcPr>
            <w:tcW w:type="dxa" w:w="1728"/>
            <w:vAlign w:val="center"/>
          </w:tcPr>
          <w:p>
            <w:pPr>
              <w:spacing w:after="0"/>
            </w:pPr>
            <w:r/>
            <w:r>
              <w:rPr>
                <w:b w:val="0"/>
              </w:rPr>
              <w:t>Weeks 7–8</w:t>
            </w:r>
          </w:p>
        </w:tc>
        <w:tc>
          <w:tcPr>
            <w:tcW w:type="dxa" w:w="5760"/>
            <w:vAlign w:val="center"/>
          </w:tcPr>
          <w:p>
            <w:pPr>
              <w:spacing w:after="0"/>
            </w:pPr>
            <w:r/>
            <w:r>
              <w:rPr>
                <w:b w:val="0"/>
              </w:rPr>
              <w:t>tokens, layers, attention, activations, logits</w:t>
            </w:r>
          </w:p>
        </w:tc>
      </w:tr>
      <w:tr>
        <w:tc>
          <w:tcPr>
            <w:tcW w:type="dxa" w:w="2592"/>
            <w:vAlign w:val="center"/>
          </w:tcPr>
          <w:p>
            <w:pPr>
              <w:spacing w:after="0"/>
            </w:pPr>
            <w:r/>
            <w:r>
              <w:rPr>
                <w:b w:val="0"/>
              </w:rPr>
              <w:t>4. Intervention engine</w:t>
            </w:r>
          </w:p>
        </w:tc>
        <w:tc>
          <w:tcPr>
            <w:tcW w:type="dxa" w:w="1728"/>
            <w:vAlign w:val="center"/>
          </w:tcPr>
          <w:p>
            <w:pPr>
              <w:spacing w:after="0"/>
            </w:pPr>
            <w:r/>
            <w:r>
              <w:rPr>
                <w:b w:val="0"/>
              </w:rPr>
              <w:t>Weeks 9–10</w:t>
            </w:r>
          </w:p>
        </w:tc>
        <w:tc>
          <w:tcPr>
            <w:tcW w:type="dxa" w:w="5760"/>
            <w:vAlign w:val="center"/>
          </w:tcPr>
          <w:p>
            <w:pPr>
              <w:spacing w:after="0"/>
            </w:pPr>
            <w:r/>
            <w:r>
              <w:rPr>
                <w:b w:val="0"/>
              </w:rPr>
              <w:t>head/neuron ablation, activation patching, scaling</w:t>
            </w:r>
          </w:p>
        </w:tc>
      </w:tr>
      <w:tr>
        <w:tc>
          <w:tcPr>
            <w:tcW w:type="dxa" w:w="2592"/>
            <w:vAlign w:val="center"/>
          </w:tcPr>
          <w:p>
            <w:pPr>
              <w:spacing w:after="0"/>
            </w:pPr>
            <w:r/>
            <w:r>
              <w:rPr>
                <w:b w:val="0"/>
              </w:rPr>
              <w:t>5. Experiment system</w:t>
            </w:r>
          </w:p>
        </w:tc>
        <w:tc>
          <w:tcPr>
            <w:tcW w:type="dxa" w:w="1728"/>
            <w:vAlign w:val="center"/>
          </w:tcPr>
          <w:p>
            <w:pPr>
              <w:spacing w:after="0"/>
            </w:pPr>
            <w:r/>
            <w:r>
              <w:rPr>
                <w:b w:val="0"/>
              </w:rPr>
              <w:t>Weeks 11–12</w:t>
            </w:r>
          </w:p>
        </w:tc>
        <w:tc>
          <w:tcPr>
            <w:tcW w:type="dxa" w:w="5760"/>
            <w:vAlign w:val="center"/>
          </w:tcPr>
          <w:p>
            <w:pPr>
              <w:spacing w:after="0"/>
            </w:pPr>
            <w:r/>
            <w:r>
              <w:rPr>
                <w:b w:val="0"/>
              </w:rPr>
              <w:t>baseline/intervention comparison, experiment records, replay</w:t>
            </w:r>
          </w:p>
        </w:tc>
      </w:tr>
      <w:tr>
        <w:tc>
          <w:tcPr>
            <w:tcW w:type="dxa" w:w="2592"/>
            <w:vAlign w:val="center"/>
          </w:tcPr>
          <w:p>
            <w:pPr>
              <w:spacing w:after="0"/>
            </w:pPr>
            <w:r/>
            <w:r>
              <w:rPr>
                <w:b w:val="0"/>
              </w:rPr>
              <w:t>6. Automated analysis</w:t>
            </w:r>
          </w:p>
        </w:tc>
        <w:tc>
          <w:tcPr>
            <w:tcW w:type="dxa" w:w="1728"/>
            <w:vAlign w:val="center"/>
          </w:tcPr>
          <w:p>
            <w:pPr>
              <w:spacing w:after="0"/>
            </w:pPr>
            <w:r/>
            <w:r>
              <w:rPr>
                <w:b w:val="0"/>
              </w:rPr>
              <w:t>Weeks 13–14</w:t>
            </w:r>
          </w:p>
        </w:tc>
        <w:tc>
          <w:tcPr>
            <w:tcW w:type="dxa" w:w="5760"/>
            <w:vAlign w:val="center"/>
          </w:tcPr>
          <w:p>
            <w:pPr>
              <w:spacing w:after="0"/>
            </w:pPr>
            <w:r/>
            <w:r>
              <w:rPr>
                <w:b w:val="0"/>
              </w:rPr>
              <w:t>component ranking and controlled batch experiments</w:t>
            </w:r>
          </w:p>
        </w:tc>
      </w:tr>
      <w:tr>
        <w:tc>
          <w:tcPr>
            <w:tcW w:type="dxa" w:w="2592"/>
            <w:vAlign w:val="center"/>
          </w:tcPr>
          <w:p>
            <w:pPr>
              <w:spacing w:after="0"/>
            </w:pPr>
            <w:r/>
            <w:r>
              <w:rPr>
                <w:b w:val="0"/>
              </w:rPr>
              <w:t>7. Simulation lab</w:t>
            </w:r>
          </w:p>
        </w:tc>
        <w:tc>
          <w:tcPr>
            <w:tcW w:type="dxa" w:w="1728"/>
            <w:vAlign w:val="center"/>
          </w:tcPr>
          <w:p>
            <w:pPr>
              <w:spacing w:after="0"/>
            </w:pPr>
            <w:r/>
            <w:r>
              <w:rPr>
                <w:b w:val="0"/>
              </w:rPr>
              <w:t>Weeks 15–16</w:t>
            </w:r>
          </w:p>
        </w:tc>
        <w:tc>
          <w:tcPr>
            <w:tcW w:type="dxa" w:w="5760"/>
            <w:vAlign w:val="center"/>
          </w:tcPr>
          <w:p>
            <w:pPr>
              <w:spacing w:after="0"/>
            </w:pPr>
            <w:r/>
            <w:r>
              <w:rPr>
                <w:b w:val="0"/>
              </w:rPr>
              <w:t>counterfactual controls + mini-Transformer educational simulator</w:t>
            </w:r>
          </w:p>
        </w:tc>
      </w:tr>
      <w:tr>
        <w:tc>
          <w:tcPr>
            <w:tcW w:type="dxa" w:w="2592"/>
            <w:vAlign w:val="center"/>
          </w:tcPr>
          <w:p>
            <w:pPr>
              <w:spacing w:after="0"/>
            </w:pPr>
            <w:r/>
            <w:r>
              <w:rPr>
                <w:b w:val="0"/>
              </w:rPr>
              <w:t>8. Advanced extension</w:t>
            </w:r>
          </w:p>
        </w:tc>
        <w:tc>
          <w:tcPr>
            <w:tcW w:type="dxa" w:w="1728"/>
            <w:vAlign w:val="center"/>
          </w:tcPr>
          <w:p>
            <w:pPr>
              <w:spacing w:after="0"/>
            </w:pPr>
            <w:r/>
            <w:r>
              <w:rPr>
                <w:b w:val="0"/>
              </w:rPr>
              <w:t>Weeks 17–18</w:t>
            </w:r>
          </w:p>
        </w:tc>
        <w:tc>
          <w:tcPr>
            <w:tcW w:type="dxa" w:w="5760"/>
            <w:vAlign w:val="center"/>
          </w:tcPr>
          <w:p>
            <w:pPr>
              <w:spacing w:after="0"/>
            </w:pPr>
            <w:r/>
            <w:r>
              <w:rPr>
                <w:b w:val="0"/>
              </w:rPr>
              <w:t>circuit graph, optional SAE/feature layer or multimodal experiment</w:t>
            </w:r>
          </w:p>
        </w:tc>
      </w:tr>
      <w:tr>
        <w:tc>
          <w:tcPr>
            <w:tcW w:type="dxa" w:w="2592"/>
            <w:vAlign w:val="center"/>
          </w:tcPr>
          <w:p>
            <w:pPr>
              <w:spacing w:after="0"/>
            </w:pPr>
            <w:r/>
            <w:r>
              <w:rPr>
                <w:b w:val="0"/>
              </w:rPr>
              <w:t>9. Evaluation</w:t>
            </w:r>
          </w:p>
        </w:tc>
        <w:tc>
          <w:tcPr>
            <w:tcW w:type="dxa" w:w="1728"/>
            <w:vAlign w:val="center"/>
          </w:tcPr>
          <w:p>
            <w:pPr>
              <w:spacing w:after="0"/>
            </w:pPr>
            <w:r/>
            <w:r>
              <w:rPr>
                <w:b w:val="0"/>
              </w:rPr>
              <w:t>Weeks 19–20</w:t>
            </w:r>
          </w:p>
        </w:tc>
        <w:tc>
          <w:tcPr>
            <w:tcW w:type="dxa" w:w="5760"/>
            <w:vAlign w:val="center"/>
          </w:tcPr>
          <w:p>
            <w:pPr>
              <w:spacing w:after="0"/>
            </w:pPr>
            <w:r/>
            <w:r>
              <w:rPr>
                <w:b w:val="0"/>
              </w:rPr>
              <w:t>repeated experiments, ablations of the tool itself, performance and validity analysis</w:t>
            </w:r>
          </w:p>
        </w:tc>
      </w:tr>
      <w:tr>
        <w:tc>
          <w:tcPr>
            <w:tcW w:type="dxa" w:w="2592"/>
            <w:vAlign w:val="center"/>
          </w:tcPr>
          <w:p>
            <w:pPr>
              <w:spacing w:after="0"/>
            </w:pPr>
            <w:r/>
            <w:r>
              <w:rPr>
                <w:b w:val="0"/>
              </w:rPr>
              <w:t>10. Finalization</w:t>
            </w:r>
          </w:p>
        </w:tc>
        <w:tc>
          <w:tcPr>
            <w:tcW w:type="dxa" w:w="1728"/>
            <w:vAlign w:val="center"/>
          </w:tcPr>
          <w:p>
            <w:pPr>
              <w:spacing w:after="0"/>
            </w:pPr>
            <w:r/>
            <w:r>
              <w:rPr>
                <w:b w:val="0"/>
              </w:rPr>
              <w:t>Weeks 21–22</w:t>
            </w:r>
          </w:p>
        </w:tc>
        <w:tc>
          <w:tcPr>
            <w:tcW w:type="dxa" w:w="5760"/>
            <w:vAlign w:val="center"/>
          </w:tcPr>
          <w:p>
            <w:pPr>
              <w:spacing w:after="0"/>
            </w:pPr>
            <w:r/>
            <w:r>
              <w:rPr>
                <w:b w:val="0"/>
              </w:rPr>
              <w:t>documentation, demo, paper/report, presentation</w:t>
            </w:r>
          </w:p>
        </w:tc>
      </w:tr>
    </w:tbl>
    <w:p/>
    <w:p>
      <w:pPr>
        <w:pStyle w:val="Heading1"/>
      </w:pPr>
      <w:r>
        <w:t>17. Team Work Split (4 Members)</w:t>
      </w:r>
    </w:p>
    <w:tbl>
      <w:tblPr>
        <w:tblStyle w:val="TableGrid"/>
        <w:tblW w:type="auto" w:w="0"/>
        <w:jc w:val="center"/>
        <w:tblLook w:firstColumn="1" w:firstRow="1" w:lastColumn="0" w:lastRow="0" w:noHBand="0" w:noVBand="1" w:val="04A0"/>
      </w:tblPr>
      <w:tblGrid>
        <w:gridCol w:w="3408"/>
        <w:gridCol w:w="3408"/>
        <w:gridCol w:w="3408"/>
      </w:tblGrid>
      <w:tr>
        <w:tc>
          <w:tcPr>
            <w:tcW w:type="dxa" w:w="2592"/>
            <w:vAlign w:val="center"/>
            <w:shd w:fill="D9EAF7"/>
          </w:tcPr>
          <w:p>
            <w:pPr>
              <w:spacing w:after="0"/>
            </w:pPr>
            <w:r/>
            <w:r>
              <w:rPr>
                <w:b/>
              </w:rPr>
              <w:t>Member role</w:t>
            </w:r>
          </w:p>
        </w:tc>
        <w:tc>
          <w:tcPr>
            <w:tcW w:type="dxa" w:w="4896"/>
            <w:vAlign w:val="center"/>
            <w:shd w:fill="D9EAF7"/>
          </w:tcPr>
          <w:p>
            <w:pPr>
              <w:spacing w:after="0"/>
            </w:pPr>
            <w:r/>
            <w:r>
              <w:rPr>
                <w:b/>
              </w:rPr>
              <w:t>Primary ownership</w:t>
            </w:r>
          </w:p>
        </w:tc>
        <w:tc>
          <w:tcPr>
            <w:tcW w:type="dxa" w:w="2880"/>
            <w:vAlign w:val="center"/>
            <w:shd w:fill="D9EAF7"/>
          </w:tcPr>
          <w:p>
            <w:pPr>
              <w:spacing w:after="0"/>
            </w:pPr>
            <w:r/>
            <w:r>
              <w:rPr>
                <w:b/>
              </w:rPr>
              <w:t>Secondary ownership</w:t>
            </w:r>
          </w:p>
        </w:tc>
      </w:tr>
      <w:tr>
        <w:tc>
          <w:tcPr>
            <w:tcW w:type="dxa" w:w="2592"/>
            <w:vAlign w:val="center"/>
          </w:tcPr>
          <w:p>
            <w:pPr>
              <w:spacing w:after="0"/>
            </w:pPr>
            <w:r/>
            <w:r>
              <w:rPr>
                <w:b w:val="0"/>
              </w:rPr>
              <w:t>Model/Systems</w:t>
            </w:r>
          </w:p>
        </w:tc>
        <w:tc>
          <w:tcPr>
            <w:tcW w:type="dxa" w:w="4896"/>
            <w:vAlign w:val="center"/>
          </w:tcPr>
          <w:p>
            <w:pPr>
              <w:spacing w:after="0"/>
            </w:pPr>
            <w:r/>
            <w:r>
              <w:rPr>
                <w:b w:val="0"/>
              </w:rPr>
              <w:t>Gemma runtime, hooks, compute/server setup</w:t>
            </w:r>
          </w:p>
        </w:tc>
        <w:tc>
          <w:tcPr>
            <w:tcW w:type="dxa" w:w="2880"/>
            <w:vAlign w:val="center"/>
          </w:tcPr>
          <w:p>
            <w:pPr>
              <w:spacing w:after="0"/>
            </w:pPr>
            <w:r/>
            <w:r>
              <w:rPr>
                <w:b w:val="0"/>
              </w:rPr>
              <w:t>performance</w:t>
            </w:r>
          </w:p>
        </w:tc>
      </w:tr>
      <w:tr>
        <w:tc>
          <w:tcPr>
            <w:tcW w:type="dxa" w:w="2592"/>
            <w:vAlign w:val="center"/>
          </w:tcPr>
          <w:p>
            <w:pPr>
              <w:spacing w:after="0"/>
            </w:pPr>
            <w:r/>
            <w:r>
              <w:rPr>
                <w:b w:val="0"/>
              </w:rPr>
              <w:t>Causal Analysis</w:t>
            </w:r>
          </w:p>
        </w:tc>
        <w:tc>
          <w:tcPr>
            <w:tcW w:type="dxa" w:w="4896"/>
            <w:vAlign w:val="center"/>
          </w:tcPr>
          <w:p>
            <w:pPr>
              <w:spacing w:after="0"/>
            </w:pPr>
            <w:r/>
            <w:r>
              <w:rPr>
                <w:b w:val="0"/>
              </w:rPr>
              <w:t>ablation, patching, metrics, experimental validity</w:t>
            </w:r>
          </w:p>
        </w:tc>
        <w:tc>
          <w:tcPr>
            <w:tcW w:type="dxa" w:w="2880"/>
            <w:vAlign w:val="center"/>
          </w:tcPr>
          <w:p>
            <w:pPr>
              <w:spacing w:after="0"/>
            </w:pPr>
            <w:r/>
            <w:r>
              <w:rPr>
                <w:b w:val="0"/>
              </w:rPr>
              <w:t>circuit discovery</w:t>
            </w:r>
          </w:p>
        </w:tc>
      </w:tr>
      <w:tr>
        <w:tc>
          <w:tcPr>
            <w:tcW w:type="dxa" w:w="2592"/>
            <w:vAlign w:val="center"/>
          </w:tcPr>
          <w:p>
            <w:pPr>
              <w:spacing w:after="0"/>
            </w:pPr>
            <w:r/>
            <w:r>
              <w:rPr>
                <w:b w:val="0"/>
              </w:rPr>
              <w:t>Visualization/Frontend</w:t>
            </w:r>
          </w:p>
        </w:tc>
        <w:tc>
          <w:tcPr>
            <w:tcW w:type="dxa" w:w="4896"/>
            <w:vAlign w:val="center"/>
          </w:tcPr>
          <w:p>
            <w:pPr>
              <w:spacing w:after="0"/>
            </w:pPr>
            <w:r/>
            <w:r>
              <w:rPr>
                <w:b w:val="0"/>
              </w:rPr>
              <w:t>React UI, model map, heatmaps, experiment replay</w:t>
            </w:r>
          </w:p>
        </w:tc>
        <w:tc>
          <w:tcPr>
            <w:tcW w:type="dxa" w:w="2880"/>
            <w:vAlign w:val="center"/>
          </w:tcPr>
          <w:p>
            <w:pPr>
              <w:spacing w:after="0"/>
            </w:pPr>
            <w:r/>
            <w:r>
              <w:rPr>
                <w:b w:val="0"/>
              </w:rPr>
              <w:t>UX/education</w:t>
            </w:r>
          </w:p>
        </w:tc>
      </w:tr>
      <w:tr>
        <w:tc>
          <w:tcPr>
            <w:tcW w:type="dxa" w:w="2592"/>
            <w:vAlign w:val="center"/>
          </w:tcPr>
          <w:p>
            <w:pPr>
              <w:spacing w:after="0"/>
            </w:pPr>
            <w:r/>
            <w:r>
              <w:rPr>
                <w:b w:val="0"/>
              </w:rPr>
              <w:t>Research/Data/Evaluation</w:t>
            </w:r>
          </w:p>
        </w:tc>
        <w:tc>
          <w:tcPr>
            <w:tcW w:type="dxa" w:w="4896"/>
            <w:vAlign w:val="center"/>
          </w:tcPr>
          <w:p>
            <w:pPr>
              <w:spacing w:after="0"/>
            </w:pPr>
            <w:r/>
            <w:r>
              <w:rPr>
                <w:b w:val="0"/>
              </w:rPr>
              <w:t>literature, controlled dataset, experiment protocol, statistics</w:t>
            </w:r>
          </w:p>
        </w:tc>
        <w:tc>
          <w:tcPr>
            <w:tcW w:type="dxa" w:w="2880"/>
            <w:vAlign w:val="center"/>
          </w:tcPr>
          <w:p>
            <w:pPr>
              <w:spacing w:after="0"/>
            </w:pPr>
            <w:r/>
            <w:r>
              <w:rPr>
                <w:b w:val="0"/>
              </w:rPr>
              <w:t>documentation</w:t>
            </w:r>
          </w:p>
        </w:tc>
      </w:tr>
    </w:tbl>
    <w:p/>
    <w:p>
      <w:pPr>
        <w:ind w:left="173"/>
      </w:pPr>
      <w:r>
        <w:rPr>
          <w:b/>
          <w:color w:val="1F4E79"/>
        </w:rPr>
        <w:t xml:space="preserve">Team rule: </w:t>
      </w:r>
      <w:r>
        <w:t>Every member should understand the full causal loop. Ownership can be split, but no one should become the only person who understands the model or intervention engine.</w:t>
      </w:r>
    </w:p>
    <w:p>
      <w:pPr>
        <w:pStyle w:val="Heading1"/>
      </w:pPr>
      <w:r>
        <w:t>18. Minimum Viable Project vs Advanced Features</w:t>
      </w:r>
    </w:p>
    <w:tbl>
      <w:tblPr>
        <w:tblStyle w:val="TableGrid"/>
        <w:tblW w:type="auto" w:w="0"/>
        <w:jc w:val="center"/>
        <w:tblLook w:firstColumn="1" w:firstRow="1" w:lastColumn="0" w:lastRow="0" w:noHBand="0" w:noVBand="1" w:val="04A0"/>
      </w:tblPr>
      <w:tblGrid>
        <w:gridCol w:w="5112"/>
        <w:gridCol w:w="5112"/>
      </w:tblGrid>
      <w:tr>
        <w:tc>
          <w:tcPr>
            <w:tcW w:type="dxa" w:w="4752"/>
            <w:vAlign w:val="center"/>
            <w:shd w:fill="D9EAF7"/>
          </w:tcPr>
          <w:p>
            <w:pPr>
              <w:spacing w:after="0"/>
            </w:pPr>
            <w:r/>
            <w:r>
              <w:rPr>
                <w:b/>
              </w:rPr>
              <w:t>MVP (must work)</w:t>
            </w:r>
          </w:p>
        </w:tc>
        <w:tc>
          <w:tcPr>
            <w:tcW w:type="dxa" w:w="4752"/>
            <w:vAlign w:val="center"/>
            <w:shd w:fill="D9EAF7"/>
          </w:tcPr>
          <w:p>
            <w:pPr>
              <w:spacing w:after="0"/>
            </w:pPr>
            <w:r/>
            <w:r>
              <w:rPr>
                <w:b/>
              </w:rPr>
              <w:t>Advanced (only after MVP is stable)</w:t>
            </w:r>
          </w:p>
        </w:tc>
      </w:tr>
      <w:tr>
        <w:tc>
          <w:tcPr>
            <w:tcW w:type="dxa" w:w="4752"/>
            <w:vAlign w:val="center"/>
          </w:tcPr>
          <w:p>
            <w:pPr>
              <w:spacing w:after="0"/>
            </w:pPr>
            <w:r/>
            <w:r>
              <w:rPr>
                <w:b w:val="0"/>
              </w:rPr>
              <w:t>Gemma E2B text inference</w:t>
            </w:r>
          </w:p>
        </w:tc>
        <w:tc>
          <w:tcPr>
            <w:tcW w:type="dxa" w:w="4752"/>
            <w:vAlign w:val="center"/>
          </w:tcPr>
          <w:p>
            <w:pPr>
              <w:spacing w:after="0"/>
            </w:pPr>
            <w:r/>
            <w:r>
              <w:rPr>
                <w:b w:val="0"/>
              </w:rPr>
              <w:t>Multimodal image/audio experiments</w:t>
            </w:r>
          </w:p>
        </w:tc>
      </w:tr>
      <w:tr>
        <w:tc>
          <w:tcPr>
            <w:tcW w:type="dxa" w:w="4752"/>
            <w:vAlign w:val="center"/>
          </w:tcPr>
          <w:p>
            <w:pPr>
              <w:spacing w:after="0"/>
            </w:pPr>
            <w:r/>
            <w:r>
              <w:rPr>
                <w:b w:val="0"/>
              </w:rPr>
              <w:t>Token/layer/attention visualization</w:t>
            </w:r>
          </w:p>
        </w:tc>
        <w:tc>
          <w:tcPr>
            <w:tcW w:type="dxa" w:w="4752"/>
            <w:vAlign w:val="center"/>
          </w:tcPr>
          <w:p>
            <w:pPr>
              <w:spacing w:after="0"/>
            </w:pPr>
            <w:r/>
            <w:r>
              <w:rPr>
                <w:b w:val="0"/>
              </w:rPr>
              <w:t>Cross-modal causal graphs</w:t>
            </w:r>
          </w:p>
        </w:tc>
      </w:tr>
      <w:tr>
        <w:tc>
          <w:tcPr>
            <w:tcW w:type="dxa" w:w="4752"/>
            <w:vAlign w:val="center"/>
          </w:tcPr>
          <w:p>
            <w:pPr>
              <w:spacing w:after="0"/>
            </w:pPr>
            <w:r/>
            <w:r>
              <w:rPr>
                <w:b w:val="0"/>
              </w:rPr>
              <w:t>Selected hidden-state capture</w:t>
            </w:r>
          </w:p>
        </w:tc>
        <w:tc>
          <w:tcPr>
            <w:tcW w:type="dxa" w:w="4752"/>
            <w:vAlign w:val="center"/>
          </w:tcPr>
          <w:p>
            <w:pPr>
              <w:spacing w:after="0"/>
            </w:pPr>
            <w:r/>
            <w:r>
              <w:rPr>
                <w:b w:val="0"/>
              </w:rPr>
              <w:t>Large-scale feature discovery</w:t>
            </w:r>
          </w:p>
        </w:tc>
      </w:tr>
      <w:tr>
        <w:tc>
          <w:tcPr>
            <w:tcW w:type="dxa" w:w="4752"/>
            <w:vAlign w:val="center"/>
          </w:tcPr>
          <w:p>
            <w:pPr>
              <w:spacing w:after="0"/>
            </w:pPr>
            <w:r/>
            <w:r>
              <w:rPr>
                <w:b w:val="0"/>
              </w:rPr>
              <w:t>Head ablation</w:t>
            </w:r>
          </w:p>
        </w:tc>
        <w:tc>
          <w:tcPr>
            <w:tcW w:type="dxa" w:w="4752"/>
            <w:vAlign w:val="center"/>
          </w:tcPr>
          <w:p>
            <w:pPr>
              <w:spacing w:after="0"/>
            </w:pPr>
            <w:r/>
            <w:r>
              <w:rPr>
                <w:b w:val="0"/>
              </w:rPr>
              <w:t>Automated circuit discovery</w:t>
            </w:r>
          </w:p>
        </w:tc>
      </w:tr>
      <w:tr>
        <w:tc>
          <w:tcPr>
            <w:tcW w:type="dxa" w:w="4752"/>
            <w:vAlign w:val="center"/>
          </w:tcPr>
          <w:p>
            <w:pPr>
              <w:spacing w:after="0"/>
            </w:pPr>
            <w:r/>
            <w:r>
              <w:rPr>
                <w:b w:val="0"/>
              </w:rPr>
              <w:t>Neuron/MLP ablation</w:t>
            </w:r>
          </w:p>
        </w:tc>
        <w:tc>
          <w:tcPr>
            <w:tcW w:type="dxa" w:w="4752"/>
            <w:vAlign w:val="center"/>
          </w:tcPr>
          <w:p>
            <w:pPr>
              <w:spacing w:after="0"/>
            </w:pPr>
            <w:r/>
            <w:r>
              <w:rPr>
                <w:b w:val="0"/>
              </w:rPr>
              <w:t>SAE-based feature inspection</w:t>
            </w:r>
          </w:p>
        </w:tc>
      </w:tr>
      <w:tr>
        <w:tc>
          <w:tcPr>
            <w:tcW w:type="dxa" w:w="4752"/>
            <w:vAlign w:val="center"/>
          </w:tcPr>
          <w:p>
            <w:pPr>
              <w:spacing w:after="0"/>
            </w:pPr>
            <w:r/>
            <w:r>
              <w:rPr>
                <w:b w:val="0"/>
              </w:rPr>
              <w:t>Activation patching</w:t>
            </w:r>
          </w:p>
        </w:tc>
        <w:tc>
          <w:tcPr>
            <w:tcW w:type="dxa" w:w="4752"/>
            <w:vAlign w:val="center"/>
          </w:tcPr>
          <w:p>
            <w:pPr>
              <w:spacing w:after="0"/>
            </w:pPr>
            <w:r/>
            <w:r>
              <w:rPr>
                <w:b w:val="0"/>
              </w:rPr>
              <w:t>Activation steering</w:t>
            </w:r>
          </w:p>
        </w:tc>
      </w:tr>
      <w:tr>
        <w:tc>
          <w:tcPr>
            <w:tcW w:type="dxa" w:w="4752"/>
            <w:vAlign w:val="center"/>
          </w:tcPr>
          <w:p>
            <w:pPr>
              <w:spacing w:after="0"/>
            </w:pPr>
            <w:r/>
            <w:r>
              <w:rPr>
                <w:b w:val="0"/>
              </w:rPr>
              <w:t>Baseline vs intervention comparison</w:t>
            </w:r>
          </w:p>
        </w:tc>
        <w:tc>
          <w:tcPr>
            <w:tcW w:type="dxa" w:w="4752"/>
            <w:vAlign w:val="center"/>
          </w:tcPr>
          <w:p>
            <w:pPr>
              <w:spacing w:after="0"/>
            </w:pPr>
            <w:r/>
            <w:r>
              <w:rPr>
                <w:b w:val="0"/>
              </w:rPr>
              <w:t>Layer/path search optimization</w:t>
            </w:r>
          </w:p>
        </w:tc>
      </w:tr>
      <w:tr>
        <w:tc>
          <w:tcPr>
            <w:tcW w:type="dxa" w:w="4752"/>
            <w:vAlign w:val="center"/>
          </w:tcPr>
          <w:p>
            <w:pPr>
              <w:spacing w:after="0"/>
            </w:pPr>
            <w:r/>
            <w:r>
              <w:rPr>
                <w:b w:val="0"/>
              </w:rPr>
              <w:t>Experiment storage + replay</w:t>
            </w:r>
          </w:p>
        </w:tc>
        <w:tc>
          <w:tcPr>
            <w:tcW w:type="dxa" w:w="4752"/>
            <w:vAlign w:val="center"/>
          </w:tcPr>
          <w:p>
            <w:pPr>
              <w:spacing w:after="0"/>
            </w:pPr>
            <w:r/>
            <w:r>
              <w:rPr>
                <w:b w:val="0"/>
              </w:rPr>
              <w:t>Multi-model comparison</w:t>
            </w:r>
          </w:p>
        </w:tc>
      </w:tr>
      <w:tr>
        <w:tc>
          <w:tcPr>
            <w:tcW w:type="dxa" w:w="4752"/>
            <w:vAlign w:val="center"/>
          </w:tcPr>
          <w:p>
            <w:pPr>
              <w:spacing w:after="0"/>
            </w:pPr>
            <w:r/>
            <w:r>
              <w:rPr>
                <w:b w:val="0"/>
              </w:rPr>
              <w:t>Controlled factual-recall dataset</w:t>
            </w:r>
          </w:p>
        </w:tc>
        <w:tc>
          <w:tcPr>
            <w:tcW w:type="dxa" w:w="4752"/>
            <w:vAlign w:val="center"/>
          </w:tcPr>
          <w:p>
            <w:pPr>
              <w:spacing w:after="0"/>
            </w:pPr>
            <w:r/>
            <w:r>
              <w:rPr>
                <w:b w:val="0"/>
              </w:rPr>
              <w:t>More complex behaviors</w:t>
            </w:r>
          </w:p>
        </w:tc>
      </w:tr>
    </w:tbl>
    <w:p/>
    <w:p>
      <w:pPr>
        <w:pStyle w:val="Heading1"/>
      </w:pPr>
      <w:r>
        <w:t>19. Final Demo Scenario</w:t>
      </w:r>
    </w:p>
    <w:p>
      <w:pPr>
        <w:pStyle w:val="CodeBlock"/>
        <w:spacing w:after="80"/>
        <w:ind w:left="288"/>
      </w:pPr>
      <w:r>
        <w:t>USER ENTERS</w:t>
        <w:br/>
        <w:t>“The capital of France is”</w:t>
        <w:br/>
        <w:br/>
        <w:t>1. Baseline run</w:t>
        <w:br/>
        <w:t xml:space="preserve">   Paris = 0.78</w:t>
        <w:br/>
        <w:t xml:space="preserve">   Save selected layer/head/MLP states</w:t>
        <w:br/>
        <w:br/>
        <w:t>2. Scanner view</w:t>
        <w:br/>
        <w:t xml:space="preserve">   tokenization -&gt; layers -&gt; attention -&gt; activations -&gt; logits</w:t>
        <w:br/>
        <w:br/>
        <w:t>3. Candidate selection</w:t>
        <w:br/>
        <w:t xml:space="preserve">   highlight selected head/component based on evidence</w:t>
        <w:br/>
        <w:br/>
        <w:t>4. “Ablate”</w:t>
        <w:br/>
        <w:t xml:space="preserve">   selected component is zeroed during inference</w:t>
        <w:br/>
        <w:br/>
        <w:t>5. Counterfactual run</w:t>
        <w:br/>
        <w:t xml:space="preserve">   Paris = 0.24</w:t>
        <w:br/>
        <w:br/>
        <w:t>6. “Patch”</w:t>
        <w:br/>
        <w:t xml:space="preserve">   restore/replace selected activation from another run</w:t>
        <w:br/>
        <w:br/>
        <w:t>7. Compare</w:t>
        <w:br/>
        <w:t xml:space="preserve">   baseline: 0.78 | ablated: 0.24 | patched: 0.71</w:t>
        <w:br/>
        <w:br/>
        <w:t>8. Causal report</w:t>
        <w:br/>
        <w:t xml:space="preserve">   “The intervention produced a 0.54 absolute decrease in</w:t>
        <w:br/>
        <w:t xml:space="preserve">    the target-token probability for this controlled example.”</w:t>
        <w:br/>
      </w:r>
    </w:p>
    <w:p>
      <w:pPr>
        <w:ind w:left="173"/>
      </w:pPr>
      <w:r>
        <w:rPr>
          <w:b/>
          <w:color w:val="1F4E79"/>
        </w:rPr>
        <w:t xml:space="preserve">Demo message: </w:t>
      </w:r>
      <w:r>
        <w:t>“We did not simply highlight an attention pattern. We changed an internal computation, reran the same model, and measured the behavioral consequence.”</w:t>
      </w:r>
    </w:p>
    <w:p>
      <w:pPr>
        <w:pStyle w:val="Heading1"/>
      </w:pPr>
      <w:r>
        <w:t>20. Risks and Mitigations</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center"/>
            <w:shd w:fill="D9EAF7"/>
          </w:tcPr>
          <w:p>
            <w:pPr>
              <w:spacing w:after="0"/>
            </w:pPr>
            <w:r/>
            <w:r>
              <w:rPr>
                <w:b/>
              </w:rPr>
              <w:t>Risk</w:t>
            </w:r>
          </w:p>
        </w:tc>
        <w:tc>
          <w:tcPr>
            <w:tcW w:type="dxa" w:w="3600"/>
            <w:vAlign w:val="center"/>
            <w:shd w:fill="D9EAF7"/>
          </w:tcPr>
          <w:p>
            <w:pPr>
              <w:spacing w:after="0"/>
            </w:pPr>
            <w:r/>
            <w:r>
              <w:rPr>
                <w:b/>
              </w:rPr>
              <w:t>Why it matters</w:t>
            </w:r>
          </w:p>
        </w:tc>
        <w:tc>
          <w:tcPr>
            <w:tcW w:type="dxa" w:w="4320"/>
            <w:vAlign w:val="center"/>
            <w:shd w:fill="D9EAF7"/>
          </w:tcPr>
          <w:p>
            <w:pPr>
              <w:spacing w:after="0"/>
            </w:pPr>
            <w:r/>
            <w:r>
              <w:rPr>
                <w:b/>
              </w:rPr>
              <w:t>Mitigation</w:t>
            </w:r>
          </w:p>
        </w:tc>
      </w:tr>
      <w:tr>
        <w:tc>
          <w:tcPr>
            <w:tcW w:type="dxa" w:w="2448"/>
            <w:vAlign w:val="center"/>
          </w:tcPr>
          <w:p>
            <w:pPr>
              <w:spacing w:after="0"/>
            </w:pPr>
            <w:r/>
            <w:r>
              <w:rPr>
                <w:b w:val="0"/>
              </w:rPr>
              <w:t>Memory / activation volume</w:t>
            </w:r>
          </w:p>
        </w:tc>
        <w:tc>
          <w:tcPr>
            <w:tcW w:type="dxa" w:w="3600"/>
            <w:vAlign w:val="center"/>
          </w:tcPr>
          <w:p>
            <w:pPr>
              <w:spacing w:after="0"/>
            </w:pPr>
            <w:r/>
            <w:r>
              <w:rPr>
                <w:b w:val="0"/>
              </w:rPr>
              <w:t>Internal tensors can be large</w:t>
            </w:r>
          </w:p>
        </w:tc>
        <w:tc>
          <w:tcPr>
            <w:tcW w:type="dxa" w:w="4320"/>
            <w:vAlign w:val="center"/>
          </w:tcPr>
          <w:p>
            <w:pPr>
              <w:spacing w:after="0"/>
            </w:pPr>
            <w:r/>
            <w:r>
              <w:rPr>
                <w:b w:val="0"/>
              </w:rPr>
              <w:t>Selective capture, compression, server execution</w:t>
            </w:r>
          </w:p>
        </w:tc>
      </w:tr>
      <w:tr>
        <w:tc>
          <w:tcPr>
            <w:tcW w:type="dxa" w:w="2448"/>
            <w:vAlign w:val="center"/>
          </w:tcPr>
          <w:p>
            <w:pPr>
              <w:spacing w:after="0"/>
            </w:pPr>
            <w:r/>
            <w:r>
              <w:rPr>
                <w:b w:val="0"/>
              </w:rPr>
              <w:t>Model implementation mismatch</w:t>
            </w:r>
          </w:p>
        </w:tc>
        <w:tc>
          <w:tcPr>
            <w:tcW w:type="dxa" w:w="3600"/>
            <w:vAlign w:val="center"/>
          </w:tcPr>
          <w:p>
            <w:pPr>
              <w:spacing w:after="0"/>
            </w:pPr>
            <w:r/>
            <w:r>
              <w:rPr>
                <w:b w:val="0"/>
              </w:rPr>
              <w:t>Internal module paths can differ from assumptions</w:t>
            </w:r>
          </w:p>
        </w:tc>
        <w:tc>
          <w:tcPr>
            <w:tcW w:type="dxa" w:w="4320"/>
            <w:vAlign w:val="center"/>
          </w:tcPr>
          <w:p>
            <w:pPr>
              <w:spacing w:after="0"/>
            </w:pPr>
            <w:r/>
            <w:r>
              <w:rPr>
                <w:b w:val="0"/>
              </w:rPr>
              <w:t>Discover modules programmatically; write adapter layer; version-lock environment</w:t>
            </w:r>
          </w:p>
        </w:tc>
      </w:tr>
      <w:tr>
        <w:tc>
          <w:tcPr>
            <w:tcW w:type="dxa" w:w="2448"/>
            <w:vAlign w:val="center"/>
          </w:tcPr>
          <w:p>
            <w:pPr>
              <w:spacing w:after="0"/>
            </w:pPr>
            <w:r/>
            <w:r>
              <w:rPr>
                <w:b w:val="0"/>
              </w:rPr>
              <w:t>Intervention artifacts</w:t>
            </w:r>
          </w:p>
        </w:tc>
        <w:tc>
          <w:tcPr>
            <w:tcW w:type="dxa" w:w="3600"/>
            <w:vAlign w:val="center"/>
          </w:tcPr>
          <w:p>
            <w:pPr>
              <w:spacing w:after="0"/>
            </w:pPr>
            <w:r/>
            <w:r>
              <w:rPr>
                <w:b w:val="0"/>
              </w:rPr>
              <w:t>Changing a tensor may create out-of-distribution states</w:t>
            </w:r>
          </w:p>
        </w:tc>
        <w:tc>
          <w:tcPr>
            <w:tcW w:type="dxa" w:w="4320"/>
            <w:vAlign w:val="center"/>
          </w:tcPr>
          <w:p>
            <w:pPr>
              <w:spacing w:after="0"/>
            </w:pPr>
            <w:r/>
            <w:r>
              <w:rPr>
                <w:b w:val="0"/>
              </w:rPr>
              <w:t>Use controlled zero/patch operations; repeat across prompts; document limitations</w:t>
            </w:r>
          </w:p>
        </w:tc>
      </w:tr>
      <w:tr>
        <w:tc>
          <w:tcPr>
            <w:tcW w:type="dxa" w:w="2448"/>
            <w:vAlign w:val="center"/>
          </w:tcPr>
          <w:p>
            <w:pPr>
              <w:spacing w:after="0"/>
            </w:pPr>
            <w:r/>
            <w:r>
              <w:rPr>
                <w:b w:val="0"/>
              </w:rPr>
              <w:t>False causal claims</w:t>
            </w:r>
          </w:p>
        </w:tc>
        <w:tc>
          <w:tcPr>
            <w:tcW w:type="dxa" w:w="3600"/>
            <w:vAlign w:val="center"/>
          </w:tcPr>
          <w:p>
            <w:pPr>
              <w:spacing w:after="0"/>
            </w:pPr>
            <w:r/>
            <w:r>
              <w:rPr>
                <w:b w:val="0"/>
              </w:rPr>
              <w:t>One changed output does not prove a universal mechanism</w:t>
            </w:r>
          </w:p>
        </w:tc>
        <w:tc>
          <w:tcPr>
            <w:tcW w:type="dxa" w:w="4320"/>
            <w:vAlign w:val="center"/>
          </w:tcPr>
          <w:p>
            <w:pPr>
              <w:spacing w:after="0"/>
            </w:pPr>
            <w:r/>
            <w:r>
              <w:rPr>
                <w:b w:val="0"/>
              </w:rPr>
              <w:t>Use careful wording and repeated experiments</w:t>
            </w:r>
          </w:p>
        </w:tc>
      </w:tr>
      <w:tr>
        <w:tc>
          <w:tcPr>
            <w:tcW w:type="dxa" w:w="2448"/>
            <w:vAlign w:val="center"/>
          </w:tcPr>
          <w:p>
            <w:pPr>
              <w:spacing w:after="0"/>
            </w:pPr>
            <w:r/>
            <w:r>
              <w:rPr>
                <w:b w:val="0"/>
              </w:rPr>
              <w:t>Frontend overcomplexity</w:t>
            </w:r>
          </w:p>
        </w:tc>
        <w:tc>
          <w:tcPr>
            <w:tcW w:type="dxa" w:w="3600"/>
            <w:vAlign w:val="center"/>
          </w:tcPr>
          <w:p>
            <w:pPr>
              <w:spacing w:after="0"/>
            </w:pPr>
            <w:r/>
            <w:r>
              <w:rPr>
                <w:b w:val="0"/>
              </w:rPr>
              <w:t>Too many plots obscure the experiment</w:t>
            </w:r>
          </w:p>
        </w:tc>
        <w:tc>
          <w:tcPr>
            <w:tcW w:type="dxa" w:w="4320"/>
            <w:vAlign w:val="center"/>
          </w:tcPr>
          <w:p>
            <w:pPr>
              <w:spacing w:after="0"/>
            </w:pPr>
            <w:r/>
            <w:r>
              <w:rPr>
                <w:b w:val="0"/>
              </w:rPr>
              <w:t>Progressive disclosure: overview -&gt; component -&gt; deep view</w:t>
            </w:r>
          </w:p>
        </w:tc>
      </w:tr>
      <w:tr>
        <w:tc>
          <w:tcPr>
            <w:tcW w:type="dxa" w:w="2448"/>
            <w:vAlign w:val="center"/>
          </w:tcPr>
          <w:p>
            <w:pPr>
              <w:spacing w:after="0"/>
            </w:pPr>
            <w:r/>
            <w:r>
              <w:rPr>
                <w:b w:val="0"/>
              </w:rPr>
              <w:t>Tool dependency</w:t>
            </w:r>
          </w:p>
        </w:tc>
        <w:tc>
          <w:tcPr>
            <w:tcW w:type="dxa" w:w="3600"/>
            <w:vAlign w:val="center"/>
          </w:tcPr>
          <w:p>
            <w:pPr>
              <w:spacing w:after="0"/>
            </w:pPr>
            <w:r/>
            <w:r>
              <w:rPr>
                <w:b w:val="0"/>
              </w:rPr>
              <w:t>Interpretability libraries may not support every Gemma detail</w:t>
            </w:r>
          </w:p>
        </w:tc>
        <w:tc>
          <w:tcPr>
            <w:tcW w:type="dxa" w:w="4320"/>
            <w:vAlign w:val="center"/>
          </w:tcPr>
          <w:p>
            <w:pPr>
              <w:spacing w:after="0"/>
            </w:pPr>
            <w:r/>
            <w:r>
              <w:rPr>
                <w:b w:val="0"/>
              </w:rPr>
              <w:t>Keep core capture/intervention logic under your control</w:t>
            </w:r>
          </w:p>
        </w:tc>
      </w:tr>
      <w:tr>
        <w:tc>
          <w:tcPr>
            <w:tcW w:type="dxa" w:w="2448"/>
            <w:vAlign w:val="center"/>
          </w:tcPr>
          <w:p>
            <w:pPr>
              <w:spacing w:after="0"/>
            </w:pPr>
            <w:r/>
            <w:r>
              <w:rPr>
                <w:b w:val="0"/>
              </w:rPr>
              <w:t>Compute queueing</w:t>
            </w:r>
          </w:p>
        </w:tc>
        <w:tc>
          <w:tcPr>
            <w:tcW w:type="dxa" w:w="3600"/>
            <w:vAlign w:val="center"/>
          </w:tcPr>
          <w:p>
            <w:pPr>
              <w:spacing w:after="0"/>
            </w:pPr>
            <w:r/>
            <w:r>
              <w:rPr>
                <w:b w:val="0"/>
              </w:rPr>
              <w:t>Many sweeps can block the UI</w:t>
            </w:r>
          </w:p>
        </w:tc>
        <w:tc>
          <w:tcPr>
            <w:tcW w:type="dxa" w:w="4320"/>
            <w:vAlign w:val="center"/>
          </w:tcPr>
          <w:p>
            <w:pPr>
              <w:spacing w:after="0"/>
            </w:pPr>
            <w:r/>
            <w:r>
              <w:rPr>
                <w:b w:val="0"/>
              </w:rPr>
              <w:t>Use background jobs and experiment IDs</w:t>
            </w:r>
          </w:p>
        </w:tc>
      </w:tr>
      <w:tr>
        <w:tc>
          <w:tcPr>
            <w:tcW w:type="dxa" w:w="2448"/>
            <w:vAlign w:val="center"/>
          </w:tcPr>
          <w:p>
            <w:pPr>
              <w:spacing w:after="0"/>
            </w:pPr>
            <w:r/>
            <w:r>
              <w:rPr>
                <w:b w:val="0"/>
              </w:rPr>
              <w:t>Scope explosion</w:t>
            </w:r>
          </w:p>
        </w:tc>
        <w:tc>
          <w:tcPr>
            <w:tcW w:type="dxa" w:w="3600"/>
            <w:vAlign w:val="center"/>
          </w:tcPr>
          <w:p>
            <w:pPr>
              <w:spacing w:after="0"/>
            </w:pPr>
            <w:r/>
            <w:r>
              <w:rPr>
                <w:b w:val="0"/>
              </w:rPr>
              <w:t>SAE + multimodal + many behaviors can derail schedule</w:t>
            </w:r>
          </w:p>
        </w:tc>
        <w:tc>
          <w:tcPr>
            <w:tcW w:type="dxa" w:w="4320"/>
            <w:vAlign w:val="center"/>
          </w:tcPr>
          <w:p>
            <w:pPr>
              <w:spacing w:after="0"/>
            </w:pPr>
            <w:r/>
            <w:r>
              <w:rPr>
                <w:b w:val="0"/>
              </w:rPr>
              <w:t>Treat them as advanced extensions after MVP</w:t>
            </w:r>
          </w:p>
        </w:tc>
      </w:tr>
    </w:tbl>
    <w:p/>
    <w:p>
      <w:pPr>
        <w:pStyle w:val="Heading1"/>
      </w:pPr>
      <w:r>
        <w:t>21. How You Will Evaluate the Project</w:t>
      </w:r>
    </w:p>
    <w:p>
      <w:pPr>
        <w:pStyle w:val="ListBullet"/>
      </w:pPr>
      <w:r>
        <w:t>Functional: Can the system load Gemma, record selected states, apply each core intervention and rerun successfully?</w:t>
      </w:r>
    </w:p>
    <w:p>
      <w:pPr>
        <w:pStyle w:val="ListBullet"/>
      </w:pPr>
      <w:r>
        <w:t>Correctness: Does the tool reproduce the same baseline result when no intervention is applied?</w:t>
      </w:r>
    </w:p>
    <w:p>
      <w:pPr>
        <w:pStyle w:val="ListBullet"/>
      </w:pPr>
      <w:r>
        <w:t>Reproducibility: Does the same experiment configuration produce consistent results under controlled generation settings?</w:t>
      </w:r>
    </w:p>
    <w:p>
      <w:pPr>
        <w:pStyle w:val="ListBullet"/>
      </w:pPr>
      <w:r>
        <w:t>Causal usefulness: Do interventions produce measurable and interpretable changes on the selected behaviors?</w:t>
      </w:r>
    </w:p>
    <w:p>
      <w:pPr>
        <w:pStyle w:val="ListBullet"/>
      </w:pPr>
      <w:r>
        <w:t>Performance: What is the runtime and memory overhead of instrumentation compared with ordinary inference?</w:t>
      </w:r>
    </w:p>
    <w:p>
      <w:pPr>
        <w:pStyle w:val="ListBullet"/>
      </w:pPr>
      <w:r>
        <w:t>Usability: Can a student follow the path from prompt -&gt; component -&gt; intervention -&gt; result without reading source code?</w:t>
      </w:r>
    </w:p>
    <w:p>
      <w:pPr>
        <w:pStyle w:val="ListBullet"/>
      </w:pPr>
      <w:r>
        <w:t>Experiment quality: Are conclusions supported by repeated prompts rather than isolated examples?</w:t>
      </w:r>
    </w:p>
    <w:p>
      <w:pPr>
        <w:pStyle w:val="Heading1"/>
      </w:pPr>
      <w:r>
        <w:t>22. What the Team Should Learn Before Coding Deeply</w:t>
      </w:r>
    </w:p>
    <w:p>
      <w:pPr>
        <w:pStyle w:val="ListNumber"/>
      </w:pPr>
      <w:r>
        <w:t>Python + PyTorch tensor basics</w:t>
      </w:r>
    </w:p>
    <w:p>
      <w:pPr>
        <w:pStyle w:val="ListNumber"/>
      </w:pPr>
      <w:r>
        <w:t>Transformer forward pass and next-token prediction</w:t>
      </w:r>
    </w:p>
    <w:p>
      <w:pPr>
        <w:pStyle w:val="ListNumber"/>
      </w:pPr>
      <w:r>
        <w:t>Self-attention: Q/K/V, scaling and softmax</w:t>
      </w:r>
    </w:p>
    <w:p>
      <w:pPr>
        <w:pStyle w:val="ListNumber"/>
      </w:pPr>
      <w:r>
        <w:t>Multi-head attention and MLP blocks</w:t>
      </w:r>
    </w:p>
    <w:p>
      <w:pPr>
        <w:pStyle w:val="ListNumber"/>
      </w:pPr>
      <w:r>
        <w:t>Residual connections and hidden states</w:t>
      </w:r>
    </w:p>
    <w:p>
      <w:pPr>
        <w:pStyle w:val="ListNumber"/>
      </w:pPr>
      <w:r>
        <w:t>Logits, softmax and ranking</w:t>
      </w:r>
    </w:p>
    <w:p>
      <w:pPr>
        <w:pStyle w:val="ListNumber"/>
      </w:pPr>
      <w:r>
        <w:t>PyTorch forward hooks and module inspection</w:t>
      </w:r>
    </w:p>
    <w:p>
      <w:pPr>
        <w:pStyle w:val="ListNumber"/>
      </w:pPr>
      <w:r>
        <w:t>Ablation and activation patching</w:t>
      </w:r>
    </w:p>
    <w:p>
      <w:pPr>
        <w:pStyle w:val="ListNumber"/>
      </w:pPr>
      <w:r>
        <w:t>Basic causal reasoning: candidate vs evidence</w:t>
      </w:r>
    </w:p>
    <w:p>
      <w:pPr>
        <w:pStyle w:val="ListNumber"/>
      </w:pPr>
      <w:r>
        <w:t>Experimental design and repeatability</w:t>
      </w:r>
    </w:p>
    <w:p>
      <w:pPr>
        <w:pStyle w:val="ListNumber"/>
      </w:pPr>
      <w:r>
        <w:t>Gemma model architecture and processor/input formats</w:t>
      </w:r>
    </w:p>
    <w:p>
      <w:pPr>
        <w:pStyle w:val="ListNumber"/>
      </w:pPr>
      <w:r>
        <w:t>Only then: circuit discovery, SAEs and multimodal interpretability</w:t>
      </w:r>
    </w:p>
    <w:p>
      <w:pPr>
        <w:pStyle w:val="Heading1"/>
      </w:pPr>
      <w:r>
        <w:t>23. Suggested Repository Structure</w:t>
      </w:r>
    </w:p>
    <w:p>
      <w:pPr>
        <w:pStyle w:val="CodeBlock"/>
        <w:spacing w:after="80"/>
        <w:ind w:left="288"/>
      </w:pPr>
      <w:r>
        <w:t>ai-brain-scanner/</w:t>
        <w:br/>
        <w:t>├── backend/</w:t>
        <w:br/>
        <w:t>│   ├── api/</w:t>
        <w:br/>
        <w:t>│   ├── model/</w:t>
        <w:br/>
        <w:t>│   │   ├── gemma_adapter.py</w:t>
        <w:br/>
        <w:t>│   │   ├── hooks.py</w:t>
        <w:br/>
        <w:t>│   │   └── model_registry.py</w:t>
        <w:br/>
        <w:t>│   ├── interventions/</w:t>
        <w:br/>
        <w:t>│   │   ├── ablation.py</w:t>
        <w:br/>
        <w:t>│   │   ├── patching.py</w:t>
        <w:br/>
        <w:t>│   │   └── scaling.py</w:t>
        <w:br/>
        <w:t>│   ├── analysis/</w:t>
        <w:br/>
        <w:t>│   │   ├── metrics.py</w:t>
        <w:br/>
        <w:t>│   │   ├── ranking.py</w:t>
        <w:br/>
        <w:t>│   │   └── circuit_graph.py</w:t>
        <w:br/>
        <w:t>│   ├── experiments/</w:t>
        <w:br/>
        <w:t>│   │   ├── runner.py</w:t>
        <w:br/>
        <w:t>│   │   └── schema.py</w:t>
        <w:br/>
        <w:t>│   └── storage/</w:t>
        <w:br/>
        <w:t>├── simulator/</w:t>
        <w:br/>
        <w:t>│   ├── tiny_transformer/</w:t>
        <w:br/>
        <w:t>│   └── lessons/</w:t>
        <w:br/>
        <w:t>├── frontend/</w:t>
        <w:br/>
        <w:t>│   ├── components/</w:t>
        <w:br/>
        <w:t>│   ├── pages/</w:t>
        <w:br/>
        <w:t>│   └── visualizations/</w:t>
        <w:br/>
        <w:t>├── experiments/</w:t>
        <w:br/>
        <w:t>│   ├── datasets/</w:t>
        <w:br/>
        <w:t>│   ├── configs/</w:t>
        <w:br/>
        <w:t>│   └── reports/</w:t>
        <w:br/>
        <w:t>├── notebooks/</w:t>
        <w:br/>
        <w:t>├── tests/</w:t>
        <w:br/>
        <w:t>└── docs/</w:t>
        <w:br/>
      </w:r>
    </w:p>
    <w:p>
      <w:pPr>
        <w:pStyle w:val="Heading1"/>
      </w:pPr>
      <w:r>
        <w:t>24. Definition of Done for Each Major Milestone</w:t>
      </w:r>
    </w:p>
    <w:tbl>
      <w:tblPr>
        <w:tblStyle w:val="TableGrid"/>
        <w:tblW w:type="auto" w:w="0"/>
        <w:jc w:val="center"/>
        <w:tblLook w:firstColumn="1" w:firstRow="1" w:lastColumn="0" w:lastRow="0" w:noHBand="0" w:noVBand="1" w:val="04A0"/>
      </w:tblPr>
      <w:tblGrid>
        <w:gridCol w:w="5112"/>
        <w:gridCol w:w="5112"/>
      </w:tblGrid>
      <w:tr>
        <w:tc>
          <w:tcPr>
            <w:tcW w:type="dxa" w:w="2736"/>
            <w:vAlign w:val="center"/>
            <w:shd w:fill="D9EAF7"/>
          </w:tcPr>
          <w:p>
            <w:pPr>
              <w:spacing w:after="0"/>
            </w:pPr>
            <w:r/>
            <w:r>
              <w:rPr>
                <w:b/>
              </w:rPr>
              <w:t>Milestone</w:t>
            </w:r>
          </w:p>
        </w:tc>
        <w:tc>
          <w:tcPr>
            <w:tcW w:type="dxa" w:w="7488"/>
            <w:vAlign w:val="center"/>
            <w:shd w:fill="D9EAF7"/>
          </w:tcPr>
          <w:p>
            <w:pPr>
              <w:spacing w:after="0"/>
            </w:pPr>
            <w:r/>
            <w:r>
              <w:rPr>
                <w:b/>
              </w:rPr>
              <w:t>Acceptance test</w:t>
            </w:r>
          </w:p>
        </w:tc>
      </w:tr>
      <w:tr>
        <w:tc>
          <w:tcPr>
            <w:tcW w:type="dxa" w:w="2736"/>
            <w:vAlign w:val="center"/>
          </w:tcPr>
          <w:p>
            <w:pPr>
              <w:spacing w:after="0"/>
            </w:pPr>
            <w:r/>
            <w:r>
              <w:rPr>
                <w:b w:val="0"/>
              </w:rPr>
              <w:t>Model runner</w:t>
            </w:r>
          </w:p>
        </w:tc>
        <w:tc>
          <w:tcPr>
            <w:tcW w:type="dxa" w:w="7488"/>
            <w:vAlign w:val="center"/>
          </w:tcPr>
          <w:p>
            <w:pPr>
              <w:spacing w:after="0"/>
            </w:pPr>
            <w:r/>
            <w:r>
              <w:rPr>
                <w:b w:val="0"/>
              </w:rPr>
              <w:t>A fixed prompt produces a stable baseline top-k output and saved metadata.</w:t>
            </w:r>
          </w:p>
        </w:tc>
      </w:tr>
      <w:tr>
        <w:tc>
          <w:tcPr>
            <w:tcW w:type="dxa" w:w="2736"/>
            <w:vAlign w:val="center"/>
          </w:tcPr>
          <w:p>
            <w:pPr>
              <w:spacing w:after="0"/>
            </w:pPr>
            <w:r/>
            <w:r>
              <w:rPr>
                <w:b w:val="0"/>
              </w:rPr>
              <w:t>Instrumentation</w:t>
            </w:r>
          </w:p>
        </w:tc>
        <w:tc>
          <w:tcPr>
            <w:tcW w:type="dxa" w:w="7488"/>
            <w:vAlign w:val="center"/>
          </w:tcPr>
          <w:p>
            <w:pPr>
              <w:spacing w:after="0"/>
            </w:pPr>
            <w:r/>
            <w:r>
              <w:rPr>
                <w:b w:val="0"/>
              </w:rPr>
              <w:t>Selected layer/head/MLP states can be captured without changing the baseline output.</w:t>
            </w:r>
          </w:p>
        </w:tc>
      </w:tr>
      <w:tr>
        <w:tc>
          <w:tcPr>
            <w:tcW w:type="dxa" w:w="2736"/>
            <w:vAlign w:val="center"/>
          </w:tcPr>
          <w:p>
            <w:pPr>
              <w:spacing w:after="0"/>
            </w:pPr>
            <w:r/>
            <w:r>
              <w:rPr>
                <w:b w:val="0"/>
              </w:rPr>
              <w:t>Visualization</w:t>
            </w:r>
          </w:p>
        </w:tc>
        <w:tc>
          <w:tcPr>
            <w:tcW w:type="dxa" w:w="7488"/>
            <w:vAlign w:val="center"/>
          </w:tcPr>
          <w:p>
            <w:pPr>
              <w:spacing w:after="0"/>
            </w:pPr>
            <w:r/>
            <w:r>
              <w:rPr>
                <w:b w:val="0"/>
              </w:rPr>
              <w:t>User can select a layer/head and see the corresponding tensor-derived visualization.</w:t>
            </w:r>
          </w:p>
        </w:tc>
      </w:tr>
      <w:tr>
        <w:tc>
          <w:tcPr>
            <w:tcW w:type="dxa" w:w="2736"/>
            <w:vAlign w:val="center"/>
          </w:tcPr>
          <w:p>
            <w:pPr>
              <w:spacing w:after="0"/>
            </w:pPr>
            <w:r/>
            <w:r>
              <w:rPr>
                <w:b w:val="0"/>
              </w:rPr>
              <w:t>Ablation</w:t>
            </w:r>
          </w:p>
        </w:tc>
        <w:tc>
          <w:tcPr>
            <w:tcW w:type="dxa" w:w="7488"/>
            <w:vAlign w:val="center"/>
          </w:tcPr>
          <w:p>
            <w:pPr>
              <w:spacing w:after="0"/>
            </w:pPr>
            <w:r/>
            <w:r>
              <w:rPr>
                <w:b w:val="0"/>
              </w:rPr>
              <w:t>Turning off a selected component changes or preserves the output and the delta is recorded.</w:t>
            </w:r>
          </w:p>
        </w:tc>
      </w:tr>
      <w:tr>
        <w:tc>
          <w:tcPr>
            <w:tcW w:type="dxa" w:w="2736"/>
            <w:vAlign w:val="center"/>
          </w:tcPr>
          <w:p>
            <w:pPr>
              <w:spacing w:after="0"/>
            </w:pPr>
            <w:r/>
            <w:r>
              <w:rPr>
                <w:b w:val="0"/>
              </w:rPr>
              <w:t>Patching</w:t>
            </w:r>
          </w:p>
        </w:tc>
        <w:tc>
          <w:tcPr>
            <w:tcW w:type="dxa" w:w="7488"/>
            <w:vAlign w:val="center"/>
          </w:tcPr>
          <w:p>
            <w:pPr>
              <w:spacing w:after="0"/>
            </w:pPr>
            <w:r/>
            <w:r>
              <w:rPr>
                <w:b w:val="0"/>
              </w:rPr>
              <w:t>An activation from run A can be injected into run B at a defined location and the result is reproducible.</w:t>
            </w:r>
          </w:p>
        </w:tc>
      </w:tr>
      <w:tr>
        <w:tc>
          <w:tcPr>
            <w:tcW w:type="dxa" w:w="2736"/>
            <w:vAlign w:val="center"/>
          </w:tcPr>
          <w:p>
            <w:pPr>
              <w:spacing w:after="0"/>
            </w:pPr>
            <w:r/>
            <w:r>
              <w:rPr>
                <w:b w:val="0"/>
              </w:rPr>
              <w:t>Experiment replay</w:t>
            </w:r>
          </w:p>
        </w:tc>
        <w:tc>
          <w:tcPr>
            <w:tcW w:type="dxa" w:w="7488"/>
            <w:vAlign w:val="center"/>
          </w:tcPr>
          <w:p>
            <w:pPr>
              <w:spacing w:after="0"/>
            </w:pPr>
            <w:r/>
            <w:r>
              <w:rPr>
                <w:b w:val="0"/>
              </w:rPr>
              <w:t>A stored experiment can be reloaded and shown with its baseline/intervention metrics.</w:t>
            </w:r>
          </w:p>
        </w:tc>
      </w:tr>
      <w:tr>
        <w:tc>
          <w:tcPr>
            <w:tcW w:type="dxa" w:w="2736"/>
            <w:vAlign w:val="center"/>
          </w:tcPr>
          <w:p>
            <w:pPr>
              <w:spacing w:after="0"/>
            </w:pPr>
            <w:r/>
            <w:r>
              <w:rPr>
                <w:b w:val="0"/>
              </w:rPr>
              <w:t>Automated scan</w:t>
            </w:r>
          </w:p>
        </w:tc>
        <w:tc>
          <w:tcPr>
            <w:tcW w:type="dxa" w:w="7488"/>
            <w:vAlign w:val="center"/>
          </w:tcPr>
          <w:p>
            <w:pPr>
              <w:spacing w:after="0"/>
            </w:pPr>
            <w:r/>
            <w:r>
              <w:rPr>
                <w:b w:val="0"/>
              </w:rPr>
              <w:t>System can evaluate a configured list of components and produce ranked effects.</w:t>
            </w:r>
          </w:p>
        </w:tc>
      </w:tr>
      <w:tr>
        <w:tc>
          <w:tcPr>
            <w:tcW w:type="dxa" w:w="2736"/>
            <w:vAlign w:val="center"/>
          </w:tcPr>
          <w:p>
            <w:pPr>
              <w:spacing w:after="0"/>
            </w:pPr>
            <w:r/>
            <w:r>
              <w:rPr>
                <w:b w:val="0"/>
              </w:rPr>
              <w:t>Simulation</w:t>
            </w:r>
          </w:p>
        </w:tc>
        <w:tc>
          <w:tcPr>
            <w:tcW w:type="dxa" w:w="7488"/>
            <w:vAlign w:val="center"/>
          </w:tcPr>
          <w:p>
            <w:pPr>
              <w:spacing w:after="0"/>
            </w:pPr>
            <w:r/>
            <w:r>
              <w:rPr>
                <w:b w:val="0"/>
              </w:rPr>
              <w:t>Mini-model can step through attention/MLP computation and demonstrate at least one intervention.</w:t>
            </w:r>
          </w:p>
        </w:tc>
      </w:tr>
      <w:tr>
        <w:tc>
          <w:tcPr>
            <w:tcW w:type="dxa" w:w="2736"/>
            <w:vAlign w:val="center"/>
          </w:tcPr>
          <w:p>
            <w:pPr>
              <w:spacing w:after="0"/>
            </w:pPr>
            <w:r/>
            <w:r>
              <w:rPr>
                <w:b w:val="0"/>
              </w:rPr>
              <w:t>Final evaluation</w:t>
            </w:r>
          </w:p>
        </w:tc>
        <w:tc>
          <w:tcPr>
            <w:tcW w:type="dxa" w:w="7488"/>
            <w:vAlign w:val="center"/>
          </w:tcPr>
          <w:p>
            <w:pPr>
              <w:spacing w:after="0"/>
            </w:pPr>
            <w:r/>
            <w:r>
              <w:rPr>
                <w:b w:val="0"/>
              </w:rPr>
              <w:t>All core experiments can be rerun from configuration with recorded outputs and metrics.</w:t>
            </w:r>
          </w:p>
        </w:tc>
      </w:tr>
    </w:tbl>
    <w:p/>
    <w:p>
      <w:pPr>
        <w:pStyle w:val="Heading1"/>
      </w:pPr>
      <w:r>
        <w:t>25. Final Project Story for the Report and Viva</w:t>
      </w:r>
    </w:p>
    <w:p>
      <w:pPr>
        <w:pStyle w:val="CodeBlock"/>
        <w:spacing w:after="80"/>
        <w:ind w:left="288"/>
      </w:pPr>
      <w:r>
        <w:t>PROBLEM</w:t>
        <w:br/>
        <w:t>Modern Transformer models produce useful outputs, but their internal computation is distributed</w:t>
        <w:br/>
        <w:t>across many layers and components. Passive visualization does not establish causal responsibility.</w:t>
        <w:br/>
        <w:br/>
        <w:t>OUR APPROACH</w:t>
        <w:br/>
        <w:t>Instrument a real Gemma model -&gt; record selected internal computation -&gt; identify candidates -&gt;</w:t>
        <w:br/>
        <w:t>intervene -&gt; rerun -&gt; quantify -&gt; visualize -&gt; replay.</w:t>
        <w:br/>
        <w:br/>
        <w:t>SIMULATION</w:t>
        <w:br/>
        <w:t>The intervention creates a controlled counterfactual computation: “What would the model have</w:t>
        <w:br/>
        <w:t>done if this internal component had behaved differently?”</w:t>
        <w:br/>
        <w:br/>
        <w:t>CONTRIBUTION</w:t>
        <w:br/>
        <w:t>An integrated interactive environment that connects observation, causal intervention, quantitative</w:t>
        <w:br/>
        <w:t>evaluation and educational model simulation.</w:t>
        <w:br/>
        <w:br/>
        <w:t>LIMITATION</w:t>
        <w:br/>
        <w:t>The system investigates selected behaviors/components; it does not claim complete understanding</w:t>
        <w:br/>
        <w:t>of the model or human-like reasoning traces.</w:t>
      </w:r>
    </w:p>
    <w:p>
      <w:pPr>
        <w:pStyle w:val="Heading1"/>
      </w:pPr>
      <w:r>
        <w:t>26. Key References and Technical Documentation</w:t>
      </w:r>
    </w:p>
    <w:p>
      <w:pPr>
        <w:pStyle w:val="ListNumber"/>
      </w:pPr>
      <w:r>
        <w:rPr>
          <w:b/>
        </w:rPr>
        <w:t xml:space="preserve">Gemma 4 E2B — Hugging Face model repository — </w:t>
      </w:r>
      <w:r>
        <w:t>https://huggingface.co/google/gemma-4-E2B</w:t>
      </w:r>
    </w:p>
    <w:p>
      <w:pPr>
        <w:pStyle w:val="ListNumber"/>
      </w:pPr>
      <w:r>
        <w:rPr>
          <w:b/>
        </w:rPr>
        <w:t xml:space="preserve">Gemma 4 model card / technical documentation — </w:t>
      </w:r>
      <w:r>
        <w:t>https://ai.google.dev/gemma/docs/core/model_card_4</w:t>
      </w:r>
    </w:p>
    <w:p>
      <w:pPr>
        <w:pStyle w:val="ListNumber"/>
      </w:pPr>
      <w:r>
        <w:rPr>
          <w:b/>
        </w:rPr>
        <w:t xml:space="preserve">PyTorch Module hooks documentation — </w:t>
      </w:r>
      <w:r>
        <w:t>https://docs.pytorch.org/docs/stable/generated/torch.nn.Module.html</w:t>
      </w:r>
    </w:p>
    <w:p>
      <w:pPr>
        <w:pStyle w:val="ListNumber"/>
      </w:pPr>
      <w:r>
        <w:rPr>
          <w:b/>
        </w:rPr>
        <w:t xml:space="preserve">TransformerLens documentation — </w:t>
      </w:r>
      <w:r>
        <w:t>https://transformerlensorg.github.io/TransformerLens/</w:t>
      </w:r>
    </w:p>
    <w:p>
      <w:pPr>
        <w:pStyle w:val="ListNumber"/>
      </w:pPr>
      <w:r>
        <w:rPr>
          <w:b/>
        </w:rPr>
        <w:t xml:space="preserve">TransformerLens patching documentation — </w:t>
      </w:r>
      <w:r>
        <w:t>https://transformerlensorg.github.io/TransformerLens/generated/code/transformer_lens.patching.html</w:t>
      </w:r>
    </w:p>
    <w:p>
      <w:pPr>
        <w:pStyle w:val="ListNumber"/>
      </w:pPr>
      <w:r>
        <w:rPr>
          <w:b/>
        </w:rPr>
        <w:t xml:space="preserve">Interpretability in the Wild: A Circuit for Indirect Object Identification in GPT-2 Small — </w:t>
      </w:r>
      <w:r>
        <w:t>https://arxiv.org/abs/2211.00593</w:t>
      </w:r>
    </w:p>
    <w:p>
      <w:pPr>
        <w:pStyle w:val="ListNumber"/>
      </w:pPr>
      <w:r>
        <w:rPr>
          <w:b/>
        </w:rPr>
        <w:t xml:space="preserve">Locating and Editing Factual Associations in GPT — </w:t>
      </w:r>
      <w:r>
        <w:t>https://arxiv.org/abs/2202.05262</w:t>
      </w:r>
    </w:p>
    <w:p>
      <w:pPr>
        <w:pStyle w:val="ListNumber"/>
      </w:pPr>
      <w:r>
        <w:rPr>
          <w:b/>
        </w:rPr>
        <w:t xml:space="preserve">Towards Automated Circuit Discovery for Mechanistic Interpretability — </w:t>
      </w:r>
      <w:r>
        <w:t>https://arxiv.org/abs/2304.14997</w:t>
      </w:r>
    </w:p>
    <w:p>
      <w:pPr>
        <w:pStyle w:val="ListNumber"/>
      </w:pPr>
      <w:r>
        <w:rPr>
          <w:b/>
        </w:rPr>
        <w:t xml:space="preserve">Attribution Patching Outperforms Automated Circuit Discovery — </w:t>
      </w:r>
      <w:r>
        <w:t>https://aclanthology.org/2024.blackboxnlp-1.25/</w:t>
      </w:r>
    </w:p>
    <w:p>
      <w:pPr>
        <w:pStyle w:val="ListNumber"/>
      </w:pPr>
      <w:r>
        <w:rPr>
          <w:b/>
        </w:rPr>
        <w:t xml:space="preserve">Efficient Automated Circuit Discovery in Transformers Using Contextual Decomposition — </w:t>
      </w:r>
      <w:r>
        <w:t>https://openreview.net/forum?id=41HlN8XYM5</w:t>
      </w:r>
    </w:p>
    <w:p>
      <w:pPr>
        <w:pStyle w:val="ListNumber"/>
      </w:pPr>
      <w:r>
        <w:rPr>
          <w:b/>
        </w:rPr>
        <w:t xml:space="preserve">Towards Monosemanticity: Decomposing Language Models With Dictionary Learning — </w:t>
      </w:r>
      <w:r>
        <w:t>https://www.transformer-circuits.pub/2023/monosemantic-features/index.html</w:t>
      </w:r>
    </w:p>
    <w:p>
      <w:pPr>
        <w:pStyle w:val="ListNumber"/>
      </w:pPr>
      <w:r>
        <w:rPr>
          <w:b/>
        </w:rPr>
        <w:t xml:space="preserve">A Survey on Mechanistic Interpretability for Multi-Modal Foundation Models — </w:t>
      </w:r>
      <w:r>
        <w:t>https://arxiv.org/abs/2502.17516</w:t>
      </w:r>
    </w:p>
    <w:p>
      <w:pPr>
        <w:pStyle w:val="Heading1"/>
      </w:pPr>
      <w:r>
        <w:t>27. Immediate Next Actions</w:t>
      </w:r>
    </w:p>
    <w:p>
      <w:pPr>
        <w:pStyle w:val="ListNumber"/>
      </w:pPr>
      <w:r>
        <w:t>Freeze the project wording around “interactive mechanistic interpretability + counterfactual simulation.”</w:t>
      </w:r>
    </w:p>
    <w:p>
      <w:pPr>
        <w:pStyle w:val="ListNumber"/>
      </w:pPr>
      <w:r>
        <w:t>Verify the college server with nvidia-smi and record exact GPU/VRAM.</w:t>
      </w:r>
    </w:p>
    <w:p>
      <w:pPr>
        <w:pStyle w:val="ListNumber"/>
      </w:pPr>
      <w:r>
        <w:t>Create a minimal Gemma 4 E2B loading notebook and run 10 controlled factual prompts.</w:t>
      </w:r>
    </w:p>
    <w:p>
      <w:pPr>
        <w:pStyle w:val="ListNumber"/>
      </w:pPr>
      <w:r>
        <w:t>Print the model module tree and identify the exact hook points that will be used.</w:t>
      </w:r>
    </w:p>
    <w:p>
      <w:pPr>
        <w:pStyle w:val="ListNumber"/>
      </w:pPr>
      <w:r>
        <w:t>Implement a baseline capture script before building the UI.</w:t>
      </w:r>
    </w:p>
    <w:p>
      <w:pPr>
        <w:pStyle w:val="ListNumber"/>
      </w:pPr>
      <w:r>
        <w:t>Implement one intervention end-to-end (attention-head ablation) before adding more intervention types.</w:t>
      </w:r>
    </w:p>
    <w:p>
      <w:pPr>
        <w:pStyle w:val="ListNumber"/>
      </w:pPr>
      <w:r>
        <w:t>Only after baseline + ablation are reproducible, build activation patching and the experiment database.</w:t>
      </w:r>
    </w:p>
    <w:p>
      <w:pPr>
        <w:pStyle w:val="ListNumber"/>
      </w:pPr>
      <w:r>
        <w:t>Keep the mini-Transformer simulator as a separate educational module so it never blocks the real-model pipeline.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Brain Scanner | SDP 2026–27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b/>
      <w:sz w:val="21"/>
    </w:r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Brain Scanner — Detailed Final-Year SDP Project Plan</dc:title>
  <dc:subject>Mechanistic interpretability and counterfactual simulation for Gemma</dc:subject>
  <dc:creator>Team A-17</dc:creator>
  <cp:keywords/>
  <dc:description>generated by python-docx</dc:description>
  <cp:lastModifiedBy/>
  <cp:revision>1</cp:revision>
  <dcterms:created xsi:type="dcterms:W3CDTF">2013-12-23T23:15:00Z</dcterms:created>
  <dcterms:modified xsi:type="dcterms:W3CDTF">2013-12-23T23:15:00Z</dcterms:modified>
  <cp:category/>
</cp:coreProperties>
</file>