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为高质量落实“帮我写一篇关于优化营商环境的通知”相关任务，现就有关事项通知如下。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