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写作思路</w:t>
      </w:r>
    </w:p>
    <w:p/>
    <w:p>
      <w:r>
        <w:t>本规划将围绕崂山区2026年度发展目标进行系统性设计，主要涵盖以下几个板块：**发展形势分析**——研判崂山区面临的发展机遇与挑战；**总体要求**——明确指导思想和发展目标；**重点任务**——从经济发展、科技创新、城市建设、民生改善、生态环境等五个维度部署具体工作；**保障措施**——确保规划有效实施的体制机制。</w:t>
      </w:r>
    </w:p>
    <w:p/>
    <w:p>
      <w:r>
        <w:t>公文将采用“指导思想—发展目标—重点任务—保障措施”的经典框架，力求目标明确、任务具体、保障有力，符合区级发展规划公文的规范要求。</w:t>
      </w:r>
    </w:p>
    <w:p/>
    <w:p>
      <w:r>
        <w:t>- # 青岛市崂山区人民政府</w:t>
      </w:r>
    </w:p>
    <w:p/>
    <w:p>
      <w:r>
        <w:t>## 关于印发《崂山区2026年发展规划》的通知</w:t>
      </w:r>
    </w:p>
    <w:p/>
    <w:p>
      <w:r>
        <w:t>各街道办事处、区政府各部门、区直各单位：</w:t>
      </w:r>
    </w:p>
    <w:p/>
    <w:p>
      <w:r>
        <w:t>现将《崂山区2026年发展规划》印发给你们，请结合实际，认真组织实施。</w:t>
      </w:r>
    </w:p>
    <w:p/>
    <w:p>
      <w:r>
        <w:t>青岛市崂山区人民政府</w:t>
      </w:r>
    </w:p>
    <w:p/>
    <w:p>
      <w:r>
        <w:t>- （崂山区人民政府公文编号）**- 年X月X日**- # 崂山区2026年发展规划</w:t>
      </w:r>
    </w:p>
    <w:p/>
    <w:p>
      <w:r>
        <w:t>## 一、指导思想</w:t>
      </w:r>
    </w:p>
    <w:p/>
    <w:p>
      <w:r>
        <w:t>以习近平新时代中国特色社会主义思想为指导，全面贯彻党的二十大和二十届历次全会精神，深入落实习近平总书记对山东、对青岛工作的重要指示要求，完整准确全面贯彻新发展理念，主动服务和融入新发展格局，以推动高质量发展为主题，以深化供给侧结构性改革为主线，以改革创新为根本动力，以满足人民日益增长的美好生活需要为根本目的，聚焦青岛市“建设新时代社会主义现代化国际大都市”目标定位，依托崂山资源禀赋和产业基础，加快建设崂山国际旅游度假区、打造青岛市东部高质量发展战略支点，在青岛市争先进位中展现更大担当作为。</w:t>
      </w:r>
    </w:p>
    <w:p/>
    <w:p>
      <w:r>
        <w:t>## 二、总体目标</w:t>
      </w:r>
    </w:p>
    <w:p/>
    <w:p>
      <w:r>
        <w:t>### （一）经济发展目标</w:t>
      </w:r>
    </w:p>
    <w:p/>
    <w:p>
      <w:r>
        <w:t>地区生产总值增长6%左右，一般公共预算收入增长5%左右，固定资产投资增长7%以上，社会消费品零售总额增长6%以上，外贸进出口保持稳定增长。产业结构持续优化，现代服务业增加值占GDP比重稳步提升，高新技术产业产值占规模以上工业总产值比重达到65%以上。</w:t>
      </w:r>
    </w:p>
    <w:p/>
    <w:p>
      <w:r>
        <w:t>### （二）科技创新目标</w:t>
      </w:r>
    </w:p>
    <w:p/>
    <w:p>
      <w:r>
        <w:t>研发经费投入强度达到3.5%以上，新增市级以上创新平台10家以上，新增高新技术企业50家以上，技术合同成交额增长15%以上，万人有效发明专利拥有量达到50件。</w:t>
      </w:r>
    </w:p>
    <w:p/>
    <w:p>
      <w:r>
        <w:t>### （三）城市建设目标</w:t>
      </w:r>
    </w:p>
    <w:p/>
    <w:p>
      <w:r>
        <w:t>城市功能品质持续提升，新建市政道路10公里以上，新增供热面积50万平方米以上，垃圾分类覆盖率达到100%，海绵城市建设面积达到城市建成区的40%。</w:t>
      </w:r>
    </w:p>
    <w:p/>
    <w:p>
      <w:r>
        <w:t>### （四）民生改善目标</w:t>
      </w:r>
    </w:p>
    <w:p/>
    <w:p>
      <w:r>
        <w:t>城镇新增就业1.5万人以上，城镇登记失业率控制在4%以内，居民人均可支配收入增长6%以上，新建中小学、幼儿园3所以上，每千人口拥有3岁以下婴幼儿托位数达到4.5个。</w:t>
      </w:r>
    </w:p>
    <w:p/>
    <w:p>
      <w:r>
        <w:t>### （五）生态环境目标</w:t>
      </w:r>
    </w:p>
    <w:p/>
    <w:p>
      <w:r>
        <w:t>空气质量优良天数比例达到80%以上，主要污染物排放量持续下降，国控断面水质稳定达标，土壤环境质量总体保持稳定，森林覆盖率保持在35%以上。</w:t>
      </w:r>
    </w:p>
    <w:p/>
    <w:p>
      <w:r>
        <w:t>## 三、重点任务</w:t>
      </w:r>
    </w:p>
    <w:p/>
    <w:p>
      <w:r>
        <w:t>### （一）加快推进经济高质量发展</w:t>
      </w:r>
    </w:p>
    <w:p/>
    <w:p>
      <w:r>
        <w:t>- 强化产业集群培育。** 做大做强虚拟现实、人工智能、智能制造、生物医药等战略性新兴产业，推动产业链上下游协同发展。加快虚拟现实产业集聚区建设，引进培育VR/AR整机设备、核心零部件、内容制作等重点项目，打造全球领先的虚拟现实产业高地。推动人工智能产业创新发展，重点突破机器视觉、自然语言处理、智能机器人等领域，建设人工智能创新应用先导区。培育壮大生物医药产业，支持重点企业加快新药研发和产业化，打造生物医药特色产业集群。- 提升现代服务业能级。** 依托崂山风景区、青岛国际会展中心等资源优势，推动文化旅游会展产业提质增效。加快崂山国家级旅游度假区创建，提升景区运营管理水平，丰富旅游业态供给，打造国际知名山海旅游目的地。发展壮大金融服务业，推动金融要素市场建设，吸引各类金融机构设立区域总部，打造青岛市财富管理核心区。加快发展高端商务服务，培育引进会计、审计、法律、咨询等专业服务机构，提升商务服务国际化水平。- 抓好招商引资和项目建设。** 坚持招大引强、招新引优，聚焦产业链关键环节和细分领域，开展精准招商、以商招商。全年引进亿元以上项目20个以上，其中10亿元以上项目3个以上。建立健全重点项目推进机制，实行区级领导包联重点项目制度，强化土地、资金、能耗等要素保障，确保重大项目如期开工、顺利推进。全年滚动推进省市区重点项目建设100个以上，完成投资200亿元以上。- 优化营商环境。** 深化“放管服”改革，推进政务服务标准化、便利化，实现更多事项“一网通办”“一窗受理”。落实新的组合式税费支持政策，持续为企业减负纾困。完善中小企业服务体系，加大对中小微企业支持力度。构建亲清政商关系，建立领导干部联系企业制度，及时回应企业诉求，帮助解决实际困难。### （二）深入实施创新驱动发展战略</w:t>
      </w:r>
    </w:p>
    <w:p/>
    <w:p>
      <w:r>
        <w:t>- 强化科技创新平台建设。** 加快推进青岛虚拟现实研究院、青岛人工智能研究院等高能级创新平台建设，提升源头创新和协同创新能力。推动企业研发平台建设，支持有条件的企业创建国家级、省级工程研究中心和企业技术中心。新建市级以上创新平台10家以上，其中省级以上创新平台2家以上。- 培育壮大创新型企业群体。** 实施科技型企业梯次培育行动，加快培育科技型中小企业、高新技术企业和创新型领军企业。新增高新技术企业50家以上，科技型中小企业入库数量增长10%以上。推动规模以上工业企业研发机构全覆盖，规上企业研发投入增长10%以上。- 促进科技成果转化应用。** 深化产学研合作，推动高校、科研院所与企业建立紧密的合作关系，共建产学研合作基地。完善技术转移服务体系，提升技术合同登记便利化水平，技术合同成交额增长15%以上。实施关键技术攻关行动，在虚拟现实、人工智能、智能制造等领域突破一批核心技术。- 激发人才创新创业活力。** 深入实施“崂山人才”工程，加大高层次人才引进力度，全年引进培育市级以上人才工程人选20人以上。优化人才服务保障，完善人才住房、子女入学、医疗保健等配套政策。深化人才发展体制机制改革赋予科研人员更大自主权，充分激发人才创新创业热情。### （三）提升城市功能品质</w:t>
      </w:r>
    </w:p>
    <w:p/>
    <w:p>
      <w:r>
        <w:t>- 优化城市空间布局。** 衔接国土空间规划，合理安排生产、生活、生态空间。加快重点片区开发建设，推进金家岭金融新区、崂山湾国际生态健康城等片区提质升级。完善城市基础设施布局，增强城市综合承载能力。- 完善市政基础设施。** 实施城市更新行动，加快推进城中村改造和老旧小区整治，全年完成城中村改造签约500户以上，整治老旧小区10个以上。新建市政道路10公里以上，打通断头路5条以上。提升城市供水、供电、供气、供热保障能力，新增供热面积50万平方米以上。- 提升城市精细化管理水平。** 推进智慧城市建设，加快城市运行管理服务平台建设，提升城市管理数字化、精细化、智能化水平。深化市容环境综合整治，持续开展违法建设、占道经营、广告牌匾等专项整治。推进生活垃圾分类全覆盖，完善垃圾分类投放、收集、运输、处理体系。加快海绵城市建设，新增海绵城市建设面积5平方公里。- 建设宜居宜业美丽乡村。** 实施乡村振兴战略，推动农村产业融合发展。加大农村基础设施投入，改善农村人居环境，建设美丽乡村示范村5个以上。发展壮大农村集体经济，拓宽农民增收渠道。### （四）着力保障和改善民生</w:t>
      </w:r>
    </w:p>
    <w:p/>
    <w:p>
      <w:r>
        <w:t>- 强化就业优先政策。** 落实落细稳就业各项措施，支持市场主体稳定岗位，鼓励创业带动就业。加大重点群体就业帮扶，做好高校毕业生、退役军人、农民工、就业困难人员就业工作。全年城镇新增就业1.5万人以上，城镇登记失业率控制在4%以内。- 办好人民满意的教育。** 持续加大教育投入，优化教育资源布局，新建中小学、幼儿园3所以以上。深化教育综合改革，推进义务教育优质均衡发展，提升高中教育质量。强化教师队伍建设，提高教师待遇水平。加强校外培训机构规范管理，切实减轻学生作业负担和校外培训负担。- 提升医疗卫生服务能力。** 深化医药卫生体制改革，推进分级诊疗制度建设。加快优质医疗资源扩容，支持区级医院与知名医疗机构合作，提升医疗服务水平。加强基层医疗卫生服务体系建设，提升社区卫生服务中心服务能力。做好重大传染病防控工作，提升公共卫生应急处置能力。- 完善社会保障体系。** 推进社会保险参保扩面，提高社会保险待遇水平。完善社会救助体系，加强对困难群体的兜底保障。发展养老服务业，增加养老服务供给，每千人口拥有3岁以下婴幼儿托位数达到4.5个。保障妇女儿童、残疾人合法权益。- 丰富群众精神文化生活。** 推进公共文化服务体系建设，提升基层综合性文化服务中心效能。举办丰富多彩的群众性文化活动，丰富居民精神文化生活。加强文物保护和非物质文化遗产传承。推进全民健身事业发展，新建健身路径20处以上。### （五）加强生态文明建设</w:t>
      </w:r>
    </w:p>
    <w:p/>
    <w:p>
      <w:r>
        <w:t>- 深入打好污染防治攻坚战。** 持续推进大气污染防治，加强工业源、移动源、扬尘源治理，空气质量优良天数比例达到80%以上。强化水污染防治，加强重点河流断面水质监管，确保国控断面水质稳定达标。推进土壤污染防治，加强危险废物监管，土壤环境质量总体保持稳定。- 推动绿色低碳发展。** 落实碳达峰碳中和战略，制定实施碳达峰行动方案。推动产业结构、能源结构优化调整，大力发展清洁能源，提高非化石能源消费比重。推进工业、建筑、交通等领域节能降碳，建设一批低碳示范项目。发展循环经济，推进资源节约和综合利用。- 加强生态保护修复。** 严格落实生态保护红线制度，加强崂山自然保护区生态保护。推进国土绿化行动，完成造林绿化1000亩以上，森林覆盖率保持在35%以上。加强海岸线保护与修复，推进海洋生态文明建设。实施生态修复工程，提升生态系统稳定性。- 推进环境治理体系现代化。** 完善生态环境保护责任体系，压实各级各部门生态环境保护责任。加大环保执法力度，严厉打击环境违法行为。完善生态环境监测网络，提升生态环境监管能力。加强生态环保宣传教育，营造全社会参与生态环境保护的良好氛围。## 四、保障措施</w:t>
      </w:r>
    </w:p>
    <w:p/>
    <w:p>
      <w:r>
        <w:t>### （一）加强组织领导</w:t>
      </w:r>
    </w:p>
    <w:p/>
    <w:p>
      <w:r>
        <w:t>充分发挥区委、区政府对发展规划实施的统筹协调作用，建立规划实施工作机制，明确责任分工，强化督查考核。各街道、各部门要结合本地区本部门实际，制定具体实施方案，确保规划目标任务落到实处。</w:t>
      </w:r>
    </w:p>
    <w:p/>
    <w:p>
      <w:r>
        <w:t>### （二）强化要素保障</w:t>
      </w:r>
    </w:p>
    <w:p/>
    <w:p>
      <w:r>
        <w:t>加强土地要素保障，合理安排年度新增建设用地指标，优先保障重点项目用地需求。加大财政投入力度，优化财政支出结构，确保财政资金重点投向规划确定的重点领域和重大项目。强化金融支持，引导金融机构加大对实体经济支持力度。</w:t>
      </w:r>
    </w:p>
    <w:p/>
    <w:p>
      <w:r>
        <w:t>### （三）完善监测评估</w:t>
      </w:r>
    </w:p>
    <w:p/>
    <w:p>
      <w:r>
        <w:t>建立健全规划实施监测评估机制，定期对规划实施情况进行动态监测和评估分析。完善统计监测体系，及时准确反映规划实施进展情况。建立规划实施情况报告制度，每年向区人大常委会报告规划实施情况。</w:t>
      </w:r>
    </w:p>
    <w:p/>
    <w:p>
      <w:r>
        <w:t>### （四）营造良好氛围</w:t>
      </w:r>
    </w:p>
    <w:p/>
    <w:p>
      <w:r>
        <w:t>加强规划宣传解读，及时回应社会关切，凝聚各方共识，形成推动规划实施的强大合力。总结推广先进典型经验，发挥示范引领作用，推动规划目标顺利实现。</w:t>
      </w:r>
    </w:p>
    <w:p/>
    <w:p>
      <w:r>
        <w:t>- - （此件公开发布）**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