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Producción, montaje y edición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Video-instalación Archivos del goce, del amor y del deseo (o el incendio de los lugares comunes)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Texto de sala</w:t>
      </w:r>
    </w:p>
    <w:p w:rsidR="00000000" w:rsidDel="00000000" w:rsidP="00000000" w:rsidRDefault="00000000" w:rsidRPr="00000000" w14:paraId="00000006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“La pregunta sobre cómo el cuerpo guarda memoria remite a una dimensión de lo viviente que se intersecta con el archivo. Una puesta en escena como una indagación metodológica sobre nociones como cuerpo, archivo, corpus, colecciones, serie, figuras y diagramas. Meditaciones audiovisuales sobre el modo en que el archivo contiene y constituye epistemes que a su vez integran cuerpos (y cada pieza que se incorpora al archivo es un fragmento de cuerpo), prácticas y subjetividades. Es el pensamiento como archivo, y también el cuerpo como pensamiento y archivo, porque en determinados documentos se</w:t>
      </w:r>
    </w:p>
    <w:p w:rsidR="00000000" w:rsidDel="00000000" w:rsidP="00000000" w:rsidRDefault="00000000" w:rsidRPr="00000000" w14:paraId="00000008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“han jugado”; vidas reales: no se trata de que esas vidas estén aquí representadas, sino que en cierta medida al menos esas palabras decidieron sobre su libertad, su desgracia, con frecuencia sobre su muerte y en todo caso su destino. Estos discursos han atravesado realmente determinadas vidas. Esta performance-videoinstalación- películapornográfica pretende auscultar la articulación entre dos nociones, la mutua implicación entre determinados juegos del lenguaje o figuras, y lo viviente (las formas de vida, o también: la vida como potencia, como gesto). Todo texto (y toda imagen) debería considerarse como una figuración de lo viviente (no sólo, no tanto, la vida como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texto, sino sobre todo: el texto como gesto).”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Dirección: Colectivo Quri Kancha (</w:t>
      </w: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Daniel Link, Albertina Carri y Sebastián Freire)</w:t>
      </w:r>
      <w:r w:rsidDel="00000000" w:rsidR="00000000" w:rsidRPr="00000000">
        <w:rPr>
          <w:rtl w:val="0"/>
        </w:rPr>
        <w:t xml:space="preserve">, producida con el apoyo de Plataforma Futuro en el marco del Festival Internacional de cine LGBTIQ+ Asterisco. (2017)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Producción: Colectivo Apurí (Zoe Fahler, Paloma Orlandini Castro, Isabel Yumatle)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Performers: Landriel Oviedo,  Clara Inés, Fabián Verón, Valeria Licciardi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10">
      <w:pPr>
        <w:shd w:fill="ffffff" w:val="clear"/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11">
      <w:pPr>
        <w:shd w:fill="ffffff" w:val="clear"/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