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Asistencia de dirección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28’, Dirección: Málaga Spirito Alfonso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Sinopsis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 historia retrata la vida de pescadores, y una buceadora que recolecta algas, en un pueblo costero. Vidas atravesadas por el mar y su actividad con él se enfrentan a lo hostil y bello de la soledad. Las diferencias entre la pesca artesanal y la industrial, el mar y la orilla, la oscuridad de la noche y la niebla del día, la calma del sol tibio y la furia de las tormentas frías, la veneración y el vaivén del agua son parte de este documental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Equipo Técnico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Guión, Dirección, Producción, Fotografía y Montaje : Málaga Spirito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Asistencia de Dirección y Sonido directo: Zoe Fahler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Postproducción de imagen: Manuel Pasik y Sol Iurcovich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Postproducción de Sonido: Andrés Becker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