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E" w:rsidRPr="005B70CE" w:rsidRDefault="005B70CE" w:rsidP="005B70CE">
      <w:pPr>
        <w:spacing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Find the average AI risk score and statistical score for each company code, but only for transactions entered in the first quarter of 2024, and exclude any reversed transactions</w:t>
      </w:r>
    </w:p>
    <w:p w:rsidR="005B70CE" w:rsidRPr="005B70CE" w:rsidRDefault="005B70CE" w:rsidP="005B70CE">
      <w:pPr>
        <w:shd w:val="clear" w:color="auto" w:fill="0E1117"/>
        <w:spacing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The average AI risk scores and STAT scores for each company code in January, February, and March 2024 are as follows:</w:t>
      </w:r>
    </w:p>
    <w:p w:rsidR="005B70CE" w:rsidRPr="005B70CE" w:rsidRDefault="005B70CE" w:rsidP="005B70CE">
      <w:pPr>
        <w:numPr>
          <w:ilvl w:val="0"/>
          <w:numId w:val="1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DK01: Average AI Risk Score = 0.2462, Average STAT Score = 0.8880</w:t>
      </w:r>
    </w:p>
    <w:p w:rsidR="005B70CE" w:rsidRPr="005B70CE" w:rsidRDefault="005B70CE" w:rsidP="005B70CE">
      <w:pPr>
        <w:numPr>
          <w:ilvl w:val="0"/>
          <w:numId w:val="1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JP01: Average AI Risk Score = 0.0993, Average STAT Score = 0.8911</w:t>
      </w:r>
    </w:p>
    <w:p w:rsidR="005B70CE" w:rsidRPr="005B70CE" w:rsidRDefault="005B70CE" w:rsidP="005B70CE">
      <w:pPr>
        <w:numPr>
          <w:ilvl w:val="0"/>
          <w:numId w:val="1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NL01: Average AI Risk Score = 0.4264, Average STAT Score = 0.9128</w:t>
      </w:r>
    </w:p>
    <w:p w:rsidR="005B70CE" w:rsidRPr="005B70CE" w:rsidRDefault="005B70CE" w:rsidP="005B70CE">
      <w:pPr>
        <w:numPr>
          <w:ilvl w:val="0"/>
          <w:numId w:val="1"/>
        </w:numPr>
        <w:shd w:val="clear" w:color="auto" w:fill="0E1117"/>
        <w:spacing w:before="48" w:after="48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color w:val="FAFAFA"/>
          <w:sz w:val="24"/>
          <w:szCs w:val="24"/>
          <w:lang w:eastAsia="en-IN"/>
        </w:rPr>
        <w:t>NL02: Average AI Risk Score = 0.1738, Average STAT Score = 0.8942</w:t>
      </w:r>
    </w:p>
    <w:p w:rsidR="005B70CE" w:rsidRPr="005B70CE" w:rsidRDefault="005B70CE" w:rsidP="005B70CE">
      <w:pPr>
        <w:numPr>
          <w:ilvl w:val="0"/>
          <w:numId w:val="1"/>
        </w:numPr>
        <w:shd w:val="clear" w:color="auto" w:fill="0E1117"/>
        <w:spacing w:before="48" w:after="100" w:line="240" w:lineRule="auto"/>
        <w:ind w:left="1008"/>
        <w:rPr>
          <w:rFonts w:ascii="Arial" w:eastAsia="Times New Roman" w:hAnsi="Arial" w:cs="Arial"/>
          <w:sz w:val="24"/>
          <w:szCs w:val="24"/>
          <w:lang w:eastAsia="en-IN"/>
        </w:rPr>
      </w:pPr>
      <w:r w:rsidRPr="005B70CE">
        <w:rPr>
          <w:rFonts w:ascii="Arial" w:eastAsia="Times New Roman" w:hAnsi="Arial" w:cs="Arial"/>
          <w:sz w:val="24"/>
          <w:szCs w:val="24"/>
          <w:lang w:eastAsia="en-IN"/>
        </w:rPr>
        <w:t>US01: Average AI Risk Score = 0.2551, Average STAT Score = 0.8843</w:t>
      </w:r>
    </w:p>
    <w:p w:rsidR="005B70CE" w:rsidRPr="005B70CE" w:rsidRDefault="005B70CE" w:rsidP="005B70CE">
      <w:pPr>
        <w:pStyle w:val="NormalWeb"/>
        <w:numPr>
          <w:ilvl w:val="0"/>
          <w:numId w:val="1"/>
        </w:numPr>
        <w:rPr>
          <w:rFonts w:ascii="Arial" w:hAnsi="Arial" w:cs="Arial"/>
          <w:color w:val="FAFAFA"/>
        </w:rPr>
      </w:pPr>
    </w:p>
    <w:p w:rsidR="005B70CE" w:rsidRPr="005B70CE" w:rsidRDefault="005B70CE" w:rsidP="005B70CE">
      <w:pPr>
        <w:pStyle w:val="NormalWeb"/>
        <w:numPr>
          <w:ilvl w:val="0"/>
          <w:numId w:val="1"/>
        </w:numPr>
        <w:rPr>
          <w:rFonts w:ascii="Arial" w:hAnsi="Arial" w:cs="Arial"/>
          <w:color w:val="FAFAFA"/>
        </w:rPr>
      </w:pPr>
    </w:p>
    <w:p w:rsidR="005B70CE" w:rsidRDefault="005B70CE" w:rsidP="005B70CE">
      <w:pPr>
        <w:pStyle w:val="NormalWeb"/>
        <w:rPr>
          <w:rFonts w:ascii="Arial" w:hAnsi="Arial" w:cs="Arial"/>
          <w:color w:val="FAFAFA"/>
        </w:rPr>
      </w:pPr>
      <w:r w:rsidRPr="005B70CE">
        <w:rPr>
          <w:rFonts w:ascii="Arial" w:hAnsi="Arial" w:cs="Arial"/>
        </w:rPr>
        <w:t>Show me the total debit and credit amounts by month for 2024, but only include months with transactions exceeding $10,000 in total value</w:t>
      </w:r>
    </w:p>
    <w:p w:rsidR="005B70CE" w:rsidRDefault="005B70CE" w:rsidP="005B70CE">
      <w:pPr>
        <w:pStyle w:val="NormalWeb"/>
        <w:numPr>
          <w:ilvl w:val="0"/>
          <w:numId w:val="1"/>
        </w:numPr>
        <w:shd w:val="clear" w:color="auto" w:fill="0E1117"/>
        <w:rPr>
          <w:rFonts w:ascii="Arial" w:hAnsi="Arial" w:cs="Arial"/>
          <w:color w:val="FAFAFA"/>
        </w:rPr>
      </w:pPr>
      <w:r>
        <w:rPr>
          <w:rFonts w:ascii="Arial" w:hAnsi="Arial" w:cs="Arial"/>
          <w:color w:val="FAFAFA"/>
        </w:rPr>
        <w:t>In February 2024, there was a total of 1856,935,624.26 in debits and credits.</w:t>
      </w:r>
    </w:p>
    <w:p w:rsidR="00927668" w:rsidRDefault="00927668">
      <w:bookmarkStart w:id="0" w:name="_GoBack"/>
      <w:bookmarkEnd w:id="0"/>
    </w:p>
    <w:sectPr w:rsidR="0092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17DC1"/>
    <w:multiLevelType w:val="multilevel"/>
    <w:tmpl w:val="6DE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CE"/>
    <w:rsid w:val="005B70CE"/>
    <w:rsid w:val="009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841"/>
  <w15:chartTrackingRefBased/>
  <w15:docId w15:val="{31DF63F7-9B10-4E6E-A5AF-45D31AE4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3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9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2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6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</dc:creator>
  <cp:keywords/>
  <dc:description/>
  <cp:lastModifiedBy>sushm</cp:lastModifiedBy>
  <cp:revision>1</cp:revision>
  <dcterms:created xsi:type="dcterms:W3CDTF">2025-04-18T17:39:00Z</dcterms:created>
  <dcterms:modified xsi:type="dcterms:W3CDTF">2025-04-18T17:42:00Z</dcterms:modified>
</cp:coreProperties>
</file>