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5.png" ContentType="image/png"/>
  <Override PartName="/word/media/rId49.png" ContentType="image/png"/>
  <Override PartName="/word/media/rId58.png" ContentType="image/png"/>
  <Override PartName="/word/media/rId61.png" ContentType="image/png"/>
  <Override PartName="/word/media/rId64.png" ContentType="image/png"/>
  <Override PartName="/word/media/rId23.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r>
        <w:t xml:space="preserve"> </w:t>
      </w:r>
      <w:r>
        <w:t xml:space="preserve">4</w:t>
      </w:r>
    </w:p>
    <w:p>
      <w:pPr>
        <w:pStyle w:val="Author"/>
      </w:pPr>
      <w:r>
        <w:t xml:space="preserve">Sushma</w:t>
      </w:r>
      <w:r>
        <w:t xml:space="preserve"> </w:t>
      </w:r>
      <w:r>
        <w:t xml:space="preserve">Palancha</w:t>
      </w:r>
    </w:p>
    <w:p>
      <w:pPr>
        <w:pStyle w:val="Date"/>
      </w:pPr>
      <w:r>
        <w:t xml:space="preserve">2023-11-12</w:t>
      </w:r>
    </w:p>
    <w:bookmarkStart w:id="20" w:name="reading-the-required-libraries"/>
    <w:p>
      <w:pPr>
        <w:pStyle w:val="Heading2"/>
      </w:pPr>
      <w:r>
        <w:t xml:space="preserve">Reading the required libraries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 </w:t>
      </w:r>
      <w:r>
        <w:rPr>
          <w:rStyle w:val="CommentTok"/>
        </w:rPr>
        <w:t xml:space="preserve">#Generic Utility Functions</w:t>
      </w:r>
      <w:r>
        <w:br/>
      </w:r>
      <w:r>
        <w:rPr>
          <w:rStyle w:val="FunctionTok"/>
        </w:rPr>
        <w:t xml:space="preserve">library</w:t>
      </w:r>
      <w:r>
        <w:rPr>
          <w:rStyle w:val="NormalTok"/>
        </w:rPr>
        <w:t xml:space="preserve">(tidyverse) </w:t>
      </w:r>
      <w:r>
        <w:rPr>
          <w:rStyle w:val="CommentTok"/>
        </w:rPr>
        <w:t xml:space="preserve">#Data manipulation</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 </w:t>
      </w:r>
      <w:r>
        <w:rPr>
          <w:rStyle w:val="CommentTok"/>
        </w:rPr>
        <w:t xml:space="preserve">#Used for clustering algorithms and visualization</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(ggcorrplot) </w:t>
      </w:r>
      <w:r>
        <w:rPr>
          <w:rStyle w:val="CommentTok"/>
        </w:rPr>
        <w:t xml:space="preserve">#Visualizing a correlation matrix using ggplot2</w:t>
      </w:r>
    </w:p>
    <w:bookmarkEnd w:id="20"/>
    <w:bookmarkStart w:id="21" w:name="X4382d3a08ace8da1473ff54a83f328b936fdeb0"/>
    <w:p>
      <w:pPr>
        <w:pStyle w:val="Heading2"/>
      </w:pPr>
      <w:r>
        <w:t xml:space="preserve">Question A:#Use only the numerical variables (1 to 9) to cluster the 21 firms.Justify the various choices made in conducting the cluster analysis, such as weights for different variables,the specific clustering algorithm(s)used,the number of clusters formed, and so on.</w:t>
      </w:r>
    </w:p>
    <w:p>
      <w:pPr>
        <w:pStyle w:val="SourceCode"/>
      </w:pPr>
      <w:r>
        <w:rPr>
          <w:rStyle w:val="FunctionTok"/>
        </w:rPr>
        <w:t xml:space="preserve">getwd</w:t>
      </w:r>
      <w:r>
        <w:rPr>
          <w:rStyle w:val="NormalTok"/>
        </w:rPr>
        <w:t xml:space="preserve">()</w:t>
      </w:r>
    </w:p>
    <w:p>
      <w:pPr>
        <w:pStyle w:val="SourceCode"/>
      </w:pPr>
      <w:r>
        <w:rPr>
          <w:rStyle w:val="VerbatimChar"/>
        </w:rPr>
        <w:t xml:space="preserve">## [1] "/Users/palanchasushma/Documents/FML/FML ASSIGNMENT 4"</w:t>
      </w:r>
    </w:p>
    <w:p>
      <w:pPr>
        <w:pStyle w:val="SourceCode"/>
      </w:pPr>
      <w:r>
        <w:rPr>
          <w:rStyle w:val="NormalTok"/>
        </w:rPr>
        <w:t xml:space="preserve">pharma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"Pharmaceuticals.csv"</w:t>
      </w:r>
      <w:r>
        <w:rPr>
          <w:rStyle w:val="NormalTok"/>
        </w:rPr>
        <w:t xml:space="preserve">) </w:t>
      </w:r>
      <w:r>
        <w:rPr>
          <w:rStyle w:val="CommentTok"/>
        </w:rPr>
        <w:t xml:space="preserve">#Reading the Dataset</w:t>
      </w:r>
      <w:r>
        <w:br/>
      </w:r>
      <w:r>
        <w:rPr>
          <w:rStyle w:val="NormalTok"/>
        </w:rPr>
        <w:t xml:space="preserve">pharma1 </w:t>
      </w:r>
      <w:r>
        <w:rPr>
          <w:rStyle w:val="OtherTok"/>
        </w:rPr>
        <w:t xml:space="preserve">&lt;-</w:t>
      </w:r>
      <w:r>
        <w:rPr>
          <w:rStyle w:val="NormalTok"/>
        </w:rPr>
        <w:t xml:space="preserve"> pharma[ ,</w:t>
      </w:r>
      <w:r>
        <w:rPr>
          <w:rStyle w:val="DecValTok"/>
        </w:rPr>
        <w:t xml:space="preserve">3</w:t>
      </w:r>
      <w:r>
        <w:rPr>
          <w:rStyle w:val="SpecialCharTok"/>
        </w:rPr>
        <w:t xml:space="preserve">:</w:t>
      </w:r>
      <w:r>
        <w:rPr>
          <w:rStyle w:val="DecValTok"/>
        </w:rPr>
        <w:t xml:space="preserve">11</w:t>
      </w:r>
      <w:r>
        <w:rPr>
          <w:rStyle w:val="NormalTok"/>
        </w:rPr>
        <w:t xml:space="preserve">] </w:t>
      </w:r>
      <w:r>
        <w:rPr>
          <w:rStyle w:val="CommentTok"/>
        </w:rPr>
        <w:t xml:space="preserve">#Considering only numercial values i.e., 3-11 columns from csv file</w:t>
      </w:r>
      <w:r>
        <w:br/>
      </w:r>
      <w:r>
        <w:rPr>
          <w:rStyle w:val="FunctionTok"/>
        </w:rPr>
        <w:t xml:space="preserve">head</w:t>
      </w:r>
      <w:r>
        <w:rPr>
          <w:rStyle w:val="NormalTok"/>
        </w:rPr>
        <w:t xml:space="preserve">(pharma1)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(pharma1)</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bookmarkEnd w:id="21"/>
    <w:bookmarkStart w:id="22" w:name="Xd1174db649b37eb6169ab529f8851a99d840f78"/>
    <w:p>
      <w:pPr>
        <w:pStyle w:val="Heading2"/>
      </w:pPr>
      <w:r>
        <w:t xml:space="preserve">Normalizing the data frame with scale method:</w:t>
      </w:r>
    </w:p>
    <w:p>
      <w:pPr>
        <w:pStyle w:val="SourceCode"/>
      </w:pPr>
      <w:r>
        <w:rPr>
          <w:rStyle w:val="NormalTok"/>
        </w:rPr>
        <w:t xml:space="preserve">pharma2 </w:t>
      </w:r>
      <w:r>
        <w:rPr>
          <w:rStyle w:val="OtherTok"/>
        </w:rPr>
        <w:t xml:space="preserve">&lt;-</w:t>
      </w:r>
      <w:r>
        <w:rPr>
          <w:rStyle w:val="NormalTok"/>
        </w:rPr>
        <w:t xml:space="preserve"> </w:t>
      </w:r>
      <w:r>
        <w:rPr>
          <w:rStyle w:val="FunctionTok"/>
        </w:rPr>
        <w:t xml:space="preserve">scale</w:t>
      </w:r>
      <w:r>
        <w:rPr>
          <w:rStyle w:val="NormalTok"/>
        </w:rPr>
        <w:t xml:space="preserve">(pharma1)</w:t>
      </w:r>
      <w:r>
        <w:br/>
      </w:r>
      <w:r>
        <w:rPr>
          <w:rStyle w:val="FunctionTok"/>
        </w:rPr>
        <w:t xml:space="preserve">row.names</w:t>
      </w:r>
      <w:r>
        <w:rPr>
          <w:rStyle w:val="NormalTok"/>
        </w:rPr>
        <w:t xml:space="preserve">(pharma2) </w:t>
      </w:r>
      <w:r>
        <w:rPr>
          <w:rStyle w:val="OtherTok"/>
        </w:rPr>
        <w:t xml:space="preserve">&lt;-</w:t>
      </w:r>
      <w:r>
        <w:rPr>
          <w:rStyle w:val="NormalTok"/>
        </w:rPr>
        <w:t xml:space="preserve"> pharma[,</w:t>
      </w:r>
      <w:r>
        <w:rPr>
          <w:rStyle w:val="DecValTok"/>
        </w:rPr>
        <w:t xml:space="preserve">1</w:t>
      </w:r>
      <w:r>
        <w:rPr>
          <w:rStyle w:val="NormalTok"/>
        </w:rPr>
        <w:t xml:space="preserve">]</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(pharma2)</w:t>
      </w:r>
      <w:r>
        <w:br/>
      </w: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(pharma2)</w:t>
      </w:r>
    </w:p>
    <w:bookmarkEnd w:id="22"/>
    <w:bookmarkStart w:id="26" w:name="X753f4dffdc72a3bb781f3904fe09e5068f34866"/>
    <w:p>
      <w:pPr>
        <w:pStyle w:val="Heading2"/>
      </w:pPr>
      <w:r>
        <w:t xml:space="preserve">Elbow Method to determine the number of clusters to do the cluster analysis:</w:t>
      </w:r>
    </w:p>
    <w:p>
      <w:pPr>
        <w:pStyle w:val="SourceCode"/>
      </w:pPr>
      <w:r>
        <w:rPr>
          <w:rStyle w:val="FunctionTok"/>
        </w:rPr>
        <w:t xml:space="preserve">fviz_nbclust</w:t>
      </w:r>
      <w:r>
        <w:rPr>
          <w:rStyle w:val="NormalTok"/>
        </w:rPr>
        <w:t xml:space="preserve">(pharma2,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ML-ASSIGNMENT-4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Xeb4cb0e9a10cd2157d30cbc7ca9383de237abdf"/>
    <w:p>
      <w:pPr>
        <w:pStyle w:val="Heading2"/>
      </w:pPr>
      <w:r>
        <w:t xml:space="preserve">By seeing the above graph from Elbow method, Graph is not clear to choose k=2 or 3 or 4 or 5.</w:t>
      </w:r>
    </w:p>
    <w:bookmarkEnd w:id="27"/>
    <w:bookmarkStart w:id="31" w:name="Xdd5bc6d357bbac4987ba5e09eb9f4d72d61114c"/>
    <w:p>
      <w:pPr>
        <w:pStyle w:val="Heading2"/>
      </w:pPr>
      <w:r>
        <w:t xml:space="preserve">Silhouette method for determining no of clusters:</w:t>
      </w:r>
    </w:p>
    <w:p>
      <w:pPr>
        <w:pStyle w:val="SourceCode"/>
      </w:pPr>
      <w:r>
        <w:rPr>
          <w:rStyle w:val="FunctionTok"/>
        </w:rPr>
        <w:t xml:space="preserve">fviz_nbclust</w:t>
      </w:r>
      <w:r>
        <w:rPr>
          <w:rStyle w:val="NormalTok"/>
        </w:rPr>
        <w:t xml:space="preserve">(pharma2,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FML-ASSIGNMENT-4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X32e205cf549620f7562e8c747f5d382a15177e3"/>
    <w:p>
      <w:pPr>
        <w:pStyle w:val="Heading2"/>
      </w:pPr>
      <w:r>
        <w:t xml:space="preserve">By seeing the graph from silhouette method, I can see sharp rise at k=5.So, considering the silhouette method.</w:t>
      </w:r>
    </w:p>
    <w:bookmarkEnd w:id="32"/>
    <w:bookmarkStart w:id="33" w:name="selecting-k-means"/>
    <w:p>
      <w:pPr>
        <w:pStyle w:val="Heading2"/>
      </w:pPr>
      <w:r>
        <w:t xml:space="preserve">Selecting K-Means</w:t>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(pharma2,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5, number of restarts = 25</w:t>
      </w:r>
      <w:r>
        <w:br/>
      </w:r>
      <w:r>
        <w:rPr>
          <w:rStyle w:val="CommentTok"/>
        </w:rPr>
        <w:t xml:space="preserve">#Visualizing the output</w:t>
      </w:r>
      <w:r>
        <w:br/>
      </w:r>
      <w:r>
        <w:rPr>
          <w:rStyle w:val="CommentTok"/>
        </w:rPr>
        <w:t xml:space="preserve">#Centroids</w:t>
      </w:r>
      <w:r>
        <w:br/>
      </w: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1.69558112 -0.1780563 -0.19845823  1.2349879  1.3503431      1.1531640</w:t>
      </w:r>
      <w:r>
        <w:br/>
      </w:r>
      <w:r>
        <w:rPr>
          <w:rStyle w:val="VerbatimChar"/>
        </w:rPr>
        <w:t xml:space="preserve">## 2 -0.03142211 -0.4360989 -0.31724852  0.1950459  0.4083915      0.1729746</w:t>
      </w:r>
      <w:r>
        <w:br/>
      </w:r>
      <w:r>
        <w:rPr>
          <w:rStyle w:val="VerbatimChar"/>
        </w:rPr>
        <w:t xml:space="preserve">## 3 -0.43925134 -0.4701800  2.70002464 -0.8349525 -0.9234951      0.2306328</w:t>
      </w:r>
      <w:r>
        <w:br/>
      </w:r>
      <w:r>
        <w:rPr>
          <w:rStyle w:val="VerbatimChar"/>
        </w:rPr>
        <w:t xml:space="preserve">## 4 -0.76022489  0.2796041 -0.47742380 -0.7438022 -0.8107428     -1.2684804</w:t>
      </w:r>
      <w:r>
        <w:br/>
      </w:r>
      <w:r>
        <w:rPr>
          <w:rStyle w:val="VerbatimChar"/>
        </w:rPr>
        <w:t xml:space="preserve">## 5 -0.87051511  1.3409869 -0.05284434 -0.6184015 -1.1928478     -0.4612656</w:t>
      </w:r>
      <w:r>
        <w:br/>
      </w:r>
      <w:r>
        <w:rPr>
          <w:rStyle w:val="VerbatimChar"/>
        </w:rPr>
        <w:t xml:space="preserve">##      Leverage Rev_Growth Net_Profit_Margin</w:t>
      </w:r>
      <w:r>
        <w:br/>
      </w:r>
      <w:r>
        <w:rPr>
          <w:rStyle w:val="VerbatimChar"/>
        </w:rPr>
        <w:t xml:space="preserve">## 1 -0.46807818  0.4671788       0.591242521</w:t>
      </w:r>
      <w:r>
        <w:br/>
      </w:r>
      <w:r>
        <w:rPr>
          <w:rStyle w:val="VerbatimChar"/>
        </w:rPr>
        <w:t xml:space="preserve">## 2 -0.27449312 -0.7041516       0.556954446</w:t>
      </w:r>
      <w:r>
        <w:br/>
      </w:r>
      <w:r>
        <w:rPr>
          <w:rStyle w:val="VerbatimChar"/>
        </w:rPr>
        <w:t xml:space="preserve">## 3 -0.14170336 -0.1168459      -1.416514761</w:t>
      </w:r>
      <w:r>
        <w:br/>
      </w:r>
      <w:r>
        <w:rPr>
          <w:rStyle w:val="VerbatimChar"/>
        </w:rPr>
        <w:t xml:space="preserve">## 4  0.06308085  1.5180158      -0.006893899</w:t>
      </w:r>
      <w:r>
        <w:br/>
      </w:r>
      <w:r>
        <w:rPr>
          <w:rStyle w:val="VerbatimChar"/>
        </w:rPr>
        <w:t xml:space="preserve">## 5  1.36644699 -0.6912914      -1.320000179</w:t>
      </w:r>
    </w:p>
    <w:bookmarkEnd w:id="33"/>
    <w:bookmarkStart w:id="37" w:name="visualizing-clustering-results"/>
    <w:p>
      <w:pPr>
        <w:pStyle w:val="Heading2"/>
      </w:pPr>
      <w:r>
        <w:t xml:space="preserve">Visualizing Clustering Results</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pharma2)</w:t>
      </w:r>
    </w:p>
    <w:p>
      <w:pPr>
        <w:pStyle w:val="FirstParagraph"/>
      </w:pPr>
      <w:r>
        <w:drawing>
          <wp:inline>
            <wp:extent cx="5334000" cy="4267200"/>
            <wp:effectExtent b="0" l="0" r="0" t="0"/>
            <wp:docPr descr="" title="" id="35" name="Picture"/>
            <a:graphic>
              <a:graphicData uri="http://schemas.openxmlformats.org/drawingml/2006/picture">
                <pic:pic>
                  <pic:nvPicPr>
                    <pic:cNvPr descr="FML-ASSIGNMENT-4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k5</w:t>
      </w:r>
    </w:p>
    <w:p>
      <w:pPr>
        <w:pStyle w:val="SourceCode"/>
      </w:pPr>
      <w:r>
        <w:rPr>
          <w:rStyle w:val="VerbatimChar"/>
        </w:rPr>
        <w:t xml:space="preserve">## K-means clustering with 5 clusters of sizes 4, 8, 2, 4, 3</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1.69558112 -0.1780563 -0.19845823  1.2349879  1.3503431      1.1531640</w:t>
      </w:r>
      <w:r>
        <w:br/>
      </w:r>
      <w:r>
        <w:rPr>
          <w:rStyle w:val="VerbatimChar"/>
        </w:rPr>
        <w:t xml:space="preserve">## 2 -0.03142211 -0.4360989 -0.31724852  0.1950459  0.4083915      0.1729746</w:t>
      </w:r>
      <w:r>
        <w:br/>
      </w:r>
      <w:r>
        <w:rPr>
          <w:rStyle w:val="VerbatimChar"/>
        </w:rPr>
        <w:t xml:space="preserve">## 3 -0.43925134 -0.4701800  2.70002464 -0.8349525 -0.9234951      0.2306328</w:t>
      </w:r>
      <w:r>
        <w:br/>
      </w:r>
      <w:r>
        <w:rPr>
          <w:rStyle w:val="VerbatimChar"/>
        </w:rPr>
        <w:t xml:space="preserve">## 4 -0.76022489  0.2796041 -0.47742380 -0.7438022 -0.8107428     -1.2684804</w:t>
      </w:r>
      <w:r>
        <w:br/>
      </w:r>
      <w:r>
        <w:rPr>
          <w:rStyle w:val="VerbatimChar"/>
        </w:rPr>
        <w:t xml:space="preserve">## 5 -0.87051511  1.3409869 -0.05284434 -0.6184015 -1.1928478     -0.4612656</w:t>
      </w:r>
      <w:r>
        <w:br/>
      </w:r>
      <w:r>
        <w:rPr>
          <w:rStyle w:val="VerbatimChar"/>
        </w:rPr>
        <w:t xml:space="preserve">##      Leverage Rev_Growth Net_Profit_Margin</w:t>
      </w:r>
      <w:r>
        <w:br/>
      </w:r>
      <w:r>
        <w:rPr>
          <w:rStyle w:val="VerbatimChar"/>
        </w:rPr>
        <w:t xml:space="preserve">## 1 -0.46807818  0.4671788       0.591242521</w:t>
      </w:r>
      <w:r>
        <w:br/>
      </w:r>
      <w:r>
        <w:rPr>
          <w:rStyle w:val="VerbatimChar"/>
        </w:rPr>
        <w:t xml:space="preserve">## 2 -0.27449312 -0.7041516       0.556954446</w:t>
      </w:r>
      <w:r>
        <w:br/>
      </w:r>
      <w:r>
        <w:rPr>
          <w:rStyle w:val="VerbatimChar"/>
        </w:rPr>
        <w:t xml:space="preserve">## 3 -0.14170336 -0.1168459      -1.416514761</w:t>
      </w:r>
      <w:r>
        <w:br/>
      </w:r>
      <w:r>
        <w:rPr>
          <w:rStyle w:val="VerbatimChar"/>
        </w:rPr>
        <w:t xml:space="preserve">## 4  0.06308085  1.5180158      -0.006893899</w:t>
      </w:r>
      <w:r>
        <w:br/>
      </w:r>
      <w:r>
        <w:rPr>
          <w:rStyle w:val="VerbatimChar"/>
        </w:rPr>
        <w:t xml:space="preserve">## 5  1.36644699 -0.6912914      -1.320000179</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2    3    2    2    4    5    2    5    4    2    1    5    1    4    1    2 </w:t>
      </w:r>
      <w:r>
        <w:br/>
      </w:r>
      <w:r>
        <w:rPr>
          <w:rStyle w:val="VerbatimChar"/>
        </w:rPr>
        <w:t xml:space="preserve">##  PFE  PHA  SGP  WPI  WYE </w:t>
      </w:r>
      <w:r>
        <w:br/>
      </w:r>
      <w:r>
        <w:rPr>
          <w:rStyle w:val="VerbatimChar"/>
        </w:rPr>
        <w:t xml:space="preserve">##    1    3    2    4    2 </w:t>
      </w:r>
      <w:r>
        <w:br/>
      </w:r>
      <w:r>
        <w:rPr>
          <w:rStyle w:val="VerbatimChar"/>
        </w:rPr>
        <w:t xml:space="preserve">## </w:t>
      </w:r>
      <w:r>
        <w:br/>
      </w:r>
      <w:r>
        <w:rPr>
          <w:rStyle w:val="VerbatimChar"/>
        </w:rPr>
        <w:t xml:space="preserve">## Within cluster sum of squares by cluster:</w:t>
      </w:r>
      <w:r>
        <w:br/>
      </w:r>
      <w:r>
        <w:rPr>
          <w:rStyle w:val="VerbatimChar"/>
        </w:rPr>
        <w:t xml:space="preserve">## [1]  9.284424 21.879320  2.803505 12.791257 15.595925</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bookmarkEnd w:id="37"/>
    <w:bookmarkStart w:id="44" w:name="X885ad16988a34b8ac63d12c9d3e0e7b0e01071c"/>
    <w:p>
      <w:pPr>
        <w:pStyle w:val="Heading2"/>
      </w:pPr>
      <w:r>
        <w:t xml:space="preserve">Distance Matrix Computation and Visualization</w:t>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(pharma2,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5334000" cy="4267200"/>
            <wp:effectExtent b="0" l="0" r="0" t="0"/>
            <wp:docPr descr="" title="" id="39" name="Picture"/>
            <a:graphic>
              <a:graphicData uri="http://schemas.openxmlformats.org/drawingml/2006/picture">
                <pic:pic>
                  <pic:nvPicPr>
                    <pic:cNvPr descr="FML-ASSIGNMENT-4_files/figure-docx/unnamed-chunk-1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w:t>
      </w:r>
      <w:r>
        <w:rPr>
          <w:rStyle w:val="OtherTok"/>
        </w:rPr>
        <w:t xml:space="preserve">&lt;-</w:t>
      </w:r>
      <w:r>
        <w:rPr>
          <w:rStyle w:val="FunctionTok"/>
        </w:rPr>
        <w:t xml:space="preserve">cor</w:t>
      </w:r>
      <w:r>
        <w:rPr>
          <w:rStyle w:val="NormalTok"/>
        </w:rPr>
        <w:t xml:space="preserve">(pharma2)</w:t>
      </w:r>
      <w:r>
        <w:br/>
      </w:r>
      <w:r>
        <w:rPr>
          <w:rStyle w:val="FunctionTok"/>
        </w:rPr>
        <w:t xml:space="preserve">ggcorrplot</w:t>
      </w:r>
      <w:r>
        <w:rPr>
          <w:rStyle w:val="NormalTok"/>
        </w:rPr>
        <w:t xml:space="preserve">(corr,</w:t>
      </w:r>
      <w:r>
        <w:rPr>
          <w:rStyle w:val="AttributeTok"/>
        </w:rPr>
        <w:t xml:space="preserve">outline.color =</w:t>
      </w:r>
      <w:r>
        <w:rPr>
          <w:rStyle w:val="NormalTok"/>
        </w:rPr>
        <w:t xml:space="preserve"> </w:t>
      </w:r>
      <w:r>
        <w:rPr>
          <w:rStyle w:val="StringTok"/>
        </w:rPr>
        <w:t xml:space="preserve">"red"</w:t>
      </w:r>
      <w:r>
        <w:rPr>
          <w:rStyle w:val="NormalTok"/>
        </w:rPr>
        <w:t xml:space="preserve">,</w:t>
      </w:r>
      <w:r>
        <w:rPr>
          <w:rStyle w:val="AttributeTok"/>
        </w:rPr>
        <w:t xml:space="preserve">lab =</w:t>
      </w:r>
      <w:r>
        <w:rPr>
          <w:rStyle w:val="NormalTok"/>
        </w:rPr>
        <w:t xml:space="preserve"> </w:t>
      </w:r>
      <w:r>
        <w:rPr>
          <w:rStyle w:val="ConstantTok"/>
        </w:rPr>
        <w:t xml:space="preserve">TRUE</w:t>
      </w:r>
      <w:r>
        <w:rPr>
          <w:rStyle w:val="NormalTok"/>
        </w:rPr>
        <w:t xml:space="preserve">,</w:t>
      </w:r>
      <w:r>
        <w:rPr>
          <w:rStyle w:val="AttributeTok"/>
        </w:rPr>
        <w:t xml:space="preserve">hc.order =</w:t>
      </w:r>
      <w:r>
        <w:rPr>
          <w:rStyle w:val="NormalTok"/>
        </w:rPr>
        <w:t xml:space="preserve"> </w:t>
      </w:r>
      <w:r>
        <w:rPr>
          <w:rStyle w:val="ConstantTok"/>
        </w:rPr>
        <w:t xml:space="preserve">TRUE</w:t>
      </w:r>
      <w:r>
        <w:rPr>
          <w:rStyle w:val="NormalTok"/>
        </w:rPr>
        <w:t xml:space="preserve">,</w:t>
      </w:r>
      <w:r>
        <w:rPr>
          <w:rStyle w:val="AttributeTok"/>
        </w:rPr>
        <w:t xml:space="preserve">type =</w:t>
      </w:r>
      <w:r>
        <w:rPr>
          <w:rStyle w:val="NormalTok"/>
        </w:rPr>
        <w:t xml:space="preserve"> </w:t>
      </w:r>
      <w:r>
        <w:rPr>
          <w:rStyle w:val="StringTok"/>
        </w:rPr>
        <w:t xml:space="preserve">"full"</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FML-ASSIGNMENT-4_files/figure-docx/unnamed-chunk-10-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8" w:name="Xbceb1ae9de0f0a75612d63ea35987ff6dc31df5"/>
    <w:p>
      <w:pPr>
        <w:pStyle w:val="Heading2"/>
      </w:pPr>
      <w:r>
        <w:t xml:space="preserve">I can see there are 5 clusters and the center is defined after 25 restarts which is determined in kmeans.</w:t>
      </w:r>
    </w:p>
    <w:p>
      <w:pPr>
        <w:pStyle w:val="SourceCode"/>
      </w:pPr>
      <w:r>
        <w:rPr>
          <w:rStyle w:val="CommentTok"/>
        </w:rPr>
        <w:t xml:space="preserve">#K-Means Cluster Analysis- Fit the data with 5 clusters</w:t>
      </w:r>
      <w:r>
        <w:br/>
      </w:r>
      <w:r>
        <w:rPr>
          <w:rStyle w:val="NormalTok"/>
        </w:rPr>
        <w:t xml:space="preserve">fit</w:t>
      </w:r>
      <w:r>
        <w:rPr>
          <w:rStyle w:val="OtherTok"/>
        </w:rPr>
        <w:t xml:space="preserve">&lt;-</w:t>
      </w:r>
      <w:r>
        <w:rPr>
          <w:rStyle w:val="FunctionTok"/>
        </w:rPr>
        <w:t xml:space="preserve">kmeans</w:t>
      </w:r>
      <w:r>
        <w:rPr>
          <w:rStyle w:val="NormalTok"/>
        </w:rPr>
        <w:t xml:space="preserve">(pharma2,</w:t>
      </w:r>
      <w:r>
        <w:rPr>
          <w:rStyle w:val="DecValTok"/>
        </w:rPr>
        <w:t xml:space="preserve">5</w:t>
      </w:r>
      <w:r>
        <w:rPr>
          <w:rStyle w:val="NormalTok"/>
        </w:rPr>
        <w:t xml:space="preserve">)</w:t>
      </w:r>
      <w:r>
        <w:br/>
      </w:r>
      <w:r>
        <w:br/>
      </w:r>
      <w:r>
        <w:rPr>
          <w:rStyle w:val="CommentTok"/>
        </w:rPr>
        <w:t xml:space="preserve">#Finding the mean value of all quantitative variables for each cluster</w:t>
      </w:r>
      <w:r>
        <w:br/>
      </w:r>
      <w:r>
        <w:rPr>
          <w:rStyle w:val="FunctionTok"/>
        </w:rPr>
        <w:t xml:space="preserve">aggregate</w:t>
      </w:r>
      <w:r>
        <w:rPr>
          <w:rStyle w:val="NormalTok"/>
        </w:rPr>
        <w:t xml:space="preserve">(pharma2,</w:t>
      </w:r>
      <w:r>
        <w:rPr>
          <w:rStyle w:val="AttributeTok"/>
        </w:rPr>
        <w:t xml:space="preserve">by=</w:t>
      </w:r>
      <w:r>
        <w:rPr>
          <w:rStyle w:val="FunctionTok"/>
        </w:rPr>
        <w:t xml:space="preserve">list</w:t>
      </w:r>
      <w:r>
        <w:rPr>
          <w:rStyle w:val="NormalTok"/>
        </w:rPr>
        <w:t xml:space="preserve">(fit</w:t>
      </w:r>
      <w:r>
        <w:rPr>
          <w:rStyle w:val="SpecialCharTok"/>
        </w:rPr>
        <w:t xml:space="preserve">$</w:t>
      </w:r>
      <w:r>
        <w:rPr>
          <w:rStyle w:val="NormalTok"/>
        </w:rPr>
        <w:t xml:space="preserve">cluster),</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0.07576815 -0.5350964 -0.3338536  0.3627072  0.4765127</w:t>
      </w:r>
      <w:r>
        <w:br/>
      </w:r>
      <w:r>
        <w:rPr>
          <w:rStyle w:val="VerbatimChar"/>
        </w:rPr>
        <w:t xml:space="preserve">## 2       2 -0.90905697  1.4110965 -0.2613021 -0.7063477 -1.1114156</w:t>
      </w:r>
      <w:r>
        <w:br/>
      </w:r>
      <w:r>
        <w:rPr>
          <w:rStyle w:val="VerbatimChar"/>
        </w:rPr>
        <w:t xml:space="preserve">## 3       3 -0.57238455 -0.6220844  0.8692748 -0.7381675 -0.7242993</w:t>
      </w:r>
      <w:r>
        <w:br/>
      </w:r>
      <w:r>
        <w:rPr>
          <w:rStyle w:val="VerbatimChar"/>
        </w:rPr>
        <w:t xml:space="preserve">## 4       4  1.14422955 -0.1780563 -0.1550295  0.4245789  0.9494460</w:t>
      </w:r>
      <w:r>
        <w:br/>
      </w:r>
      <w:r>
        <w:rPr>
          <w:rStyle w:val="VerbatimChar"/>
        </w:rPr>
        <w:t xml:space="preserve">## 5       5  1.75995500 -0.1001567 -0.2858266  1.8862982  1.7355802</w:t>
      </w:r>
      <w:r>
        <w:br/>
      </w:r>
      <w:r>
        <w:rPr>
          <w:rStyle w:val="VerbatimChar"/>
        </w:rPr>
        <w:t xml:space="preserve">##   Asset_Turnover   Leverage  Rev_Growth Net_Profit_Margin</w:t>
      </w:r>
      <w:r>
        <w:br/>
      </w:r>
      <w:r>
        <w:rPr>
          <w:rStyle w:val="VerbatimChar"/>
        </w:rPr>
        <w:t xml:space="preserve">## 1  -7.687760e-02 -0.1737009 -0.86809028         0.7982409</w:t>
      </w:r>
      <w:r>
        <w:br/>
      </w:r>
      <w:r>
        <w:rPr>
          <w:rStyle w:val="VerbatimChar"/>
        </w:rPr>
        <w:t xml:space="preserve">## 2  -1.014784e+00  1.0319661  0.27018076        -0.6941793</w:t>
      </w:r>
      <w:r>
        <w:br/>
      </w:r>
      <w:r>
        <w:rPr>
          <w:rStyle w:val="VerbatimChar"/>
        </w:rPr>
        <w:t xml:space="preserve">## 3  -2.442491e-16 -0.2991312  0.36829509        -0.8069490</w:t>
      </w:r>
      <w:r>
        <w:br/>
      </w:r>
      <w:r>
        <w:rPr>
          <w:rStyle w:val="VerbatimChar"/>
        </w:rPr>
        <w:t xml:space="preserve">## 4   1.230042e+00 -0.5875356  0.04848824         0.1480374</w:t>
      </w:r>
      <w:r>
        <w:br/>
      </w:r>
      <w:r>
        <w:rPr>
          <w:rStyle w:val="VerbatimChar"/>
        </w:rPr>
        <w:t xml:space="preserve">## 5   9.225312e-01 -0.4296811  0.93534886         1.1360419</w:t>
      </w:r>
    </w:p>
    <w:p>
      <w:pPr>
        <w:pStyle w:val="SourceCode"/>
      </w:pPr>
      <w:r>
        <w:rPr>
          <w:rStyle w:val="NormalTok"/>
        </w:rPr>
        <w:t xml:space="preserve">pharma3</w:t>
      </w:r>
      <w:r>
        <w:rPr>
          <w:rStyle w:val="OtherTok"/>
        </w:rPr>
        <w:t xml:space="preserve">&lt;-</w:t>
      </w:r>
      <w:r>
        <w:rPr>
          <w:rStyle w:val="FunctionTok"/>
        </w:rPr>
        <w:t xml:space="preserve">data.frame</w:t>
      </w:r>
      <w:r>
        <w:rPr>
          <w:rStyle w:val="NormalTok"/>
        </w:rPr>
        <w:t xml:space="preserve">(pharma2,fit</w:t>
      </w:r>
      <w:r>
        <w:rPr>
          <w:rStyle w:val="SpecialCharTok"/>
        </w:rPr>
        <w:t xml:space="preserve">$</w:t>
      </w:r>
      <w:r>
        <w:rPr>
          <w:rStyle w:val="NormalTok"/>
        </w:rPr>
        <w:t xml:space="preserve">cluster)</w:t>
      </w:r>
      <w:r>
        <w:br/>
      </w:r>
      <w:r>
        <w:rPr>
          <w:rStyle w:val="NormalTok"/>
        </w:rPr>
        <w:t xml:space="preserve">pharma3</w:t>
      </w:r>
    </w:p>
    <w:p>
      <w:pPr>
        <w:pStyle w:val="SourceCode"/>
      </w:pPr>
      <w:r>
        <w:rPr>
          <w:rStyle w:val="VerbatimChar"/>
        </w:rPr>
        <w:t xml:space="preserve">##      Market_Cap        Beta    PE_Ratio         ROE        ROA Asset_Turnover</w:t>
      </w:r>
      <w:r>
        <w:br/>
      </w:r>
      <w:r>
        <w:rPr>
          <w:rStyle w:val="VerbatimChar"/>
        </w:rPr>
        <w:t xml:space="preserve">## ABT   0.1840960 -0.80125356 -0.04671323  0.04009035  0.2416121  -5.121077e-16</w:t>
      </w:r>
      <w:r>
        <w:br/>
      </w:r>
      <w:r>
        <w:rPr>
          <w:rStyle w:val="VerbatimChar"/>
        </w:rPr>
        <w:t xml:space="preserve">## AGN  -0.8544181 -0.45070513  3.49706911 -0.85483986 -0.9422871   9.225312e-01</w:t>
      </w:r>
      <w:r>
        <w:br/>
      </w:r>
      <w:r>
        <w:rPr>
          <w:rStyle w:val="VerbatimChar"/>
        </w:rPr>
        <w:t xml:space="preserve">## AHM  -0.8762600 -0.25595600 -0.29195768 -0.72225761 -0.5100700   9.225312e-01</w:t>
      </w:r>
      <w:r>
        <w:br/>
      </w:r>
      <w:r>
        <w:rPr>
          <w:rStyle w:val="VerbatimChar"/>
        </w:rPr>
        <w:t xml:space="preserve">## AZN   0.1702742 -0.02225704 -0.24290879  0.10638147  0.9181259   9.225312e-01</w:t>
      </w:r>
      <w:r>
        <w:br/>
      </w:r>
      <w:r>
        <w:rPr>
          <w:rStyle w:val="VerbatimChar"/>
        </w:rPr>
        <w:t xml:space="preserve">## AVE  -0.1790256 -0.80125356 -0.32874435 -0.26484883 -0.5664461  -4.612656e-01</w:t>
      </w:r>
      <w:r>
        <w:br/>
      </w:r>
      <w:r>
        <w:rPr>
          <w:rStyle w:val="VerbatimChar"/>
        </w:rPr>
        <w:t xml:space="preserve">## BAY  -0.6953818  2.27578267  0.14948233 -1.45146000 -1.7127612  -4.612656e-01</w:t>
      </w:r>
      <w:r>
        <w:br/>
      </w:r>
      <w:r>
        <w:rPr>
          <w:rStyle w:val="VerbatimChar"/>
        </w:rPr>
        <w:t xml:space="preserve">## BMY  -0.1078688 -0.10015669 -0.70887325  0.59693581  0.8617498   9.225312e-01</w:t>
      </w:r>
      <w:r>
        <w:br/>
      </w:r>
      <w:r>
        <w:rPr>
          <w:rStyle w:val="VerbatimChar"/>
        </w:rPr>
        <w:t xml:space="preserve">## CHTT -0.9767669  1.26308721  0.03299122 -0.11237924 -1.1677918  -4.612656e-01</w:t>
      </w:r>
      <w:r>
        <w:br/>
      </w:r>
      <w:r>
        <w:rPr>
          <w:rStyle w:val="VerbatimChar"/>
        </w:rPr>
        <w:t xml:space="preserve">## ELN  -0.9704532  2.15893320 -1.34037772 -0.70899938 -1.0174553  -1.845062e+00</w:t>
      </w:r>
      <w:r>
        <w:br/>
      </w:r>
      <w:r>
        <w:rPr>
          <w:rStyle w:val="VerbatimChar"/>
        </w:rPr>
        <w:t xml:space="preserve">## LLY   0.2762415 -1.34655112  0.14948233  0.34502953  0.5610770  -4.612656e-01</w:t>
      </w:r>
      <w:r>
        <w:br/>
      </w:r>
      <w:r>
        <w:rPr>
          <w:rStyle w:val="VerbatimChar"/>
        </w:rPr>
        <w:t xml:space="preserve">## GSK   1.0999201 -0.68440408 -0.45749769  2.45971647  1.8389364   1.383797e+00</w:t>
      </w:r>
      <w:r>
        <w:br/>
      </w:r>
      <w:r>
        <w:rPr>
          <w:rStyle w:val="VerbatimChar"/>
        </w:rPr>
        <w:t xml:space="preserve">## IVX  -0.9393967  0.48409069 -0.34100657 -0.29136529 -0.6979905  -4.612656e-01</w:t>
      </w:r>
      <w:r>
        <w:br/>
      </w:r>
      <w:r>
        <w:rPr>
          <w:rStyle w:val="VerbatimChar"/>
        </w:rPr>
        <w:t xml:space="preserve">## JNJ   1.9841758 -0.25595600  0.18013789  0.18593083  1.0872544   9.225312e-01</w:t>
      </w:r>
      <w:r>
        <w:br/>
      </w:r>
      <w:r>
        <w:rPr>
          <w:rStyle w:val="VerbatimChar"/>
        </w:rPr>
        <w:t xml:space="preserve">## MRX  -0.9632863  0.87358895  0.19240011 -0.96753478 -0.9610792  -1.845062e+00</w:t>
      </w:r>
      <w:r>
        <w:br/>
      </w:r>
      <w:r>
        <w:rPr>
          <w:rStyle w:val="VerbatimChar"/>
        </w:rPr>
        <w:t xml:space="preserve">## MRK   1.2782387 -0.25595600 -0.40231769  0.98142435  0.8429577   1.845062e+00</w:t>
      </w:r>
      <w:r>
        <w:br/>
      </w:r>
      <w:r>
        <w:rPr>
          <w:rStyle w:val="VerbatimChar"/>
        </w:rPr>
        <w:t xml:space="preserve">## NVS   0.6654710 -1.30760129 -0.23677768 -0.52338423  0.1288598  -9.225312e-01</w:t>
      </w:r>
      <w:r>
        <w:br/>
      </w:r>
      <w:r>
        <w:rPr>
          <w:rStyle w:val="VerbatimChar"/>
        </w:rPr>
        <w:t xml:space="preserve">## PFE   2.4199899  0.48409069 -0.11415545  1.31287998  1.6322239   4.612656e-01</w:t>
      </w:r>
      <w:r>
        <w:br/>
      </w:r>
      <w:r>
        <w:rPr>
          <w:rStyle w:val="VerbatimChar"/>
        </w:rPr>
        <w:t xml:space="preserve">## PHA  -0.0240846 -0.48965495  1.90298017 -0.81506519 -0.9047030  -4.612656e-01</w:t>
      </w:r>
      <w:r>
        <w:br/>
      </w:r>
      <w:r>
        <w:rPr>
          <w:rStyle w:val="VerbatimChar"/>
        </w:rPr>
        <w:t xml:space="preserve">## SGP  -0.4018812 -0.06120687 -0.40231769 -0.21181593  0.5234929   4.612656e-01</w:t>
      </w:r>
      <w:r>
        <w:br/>
      </w:r>
      <w:r>
        <w:rPr>
          <w:rStyle w:val="VerbatimChar"/>
        </w:rPr>
        <w:t xml:space="preserve">## WPI  -0.9281345 -1.11285216 -0.43297324 -1.03382590 -0.6979905  -9.225312e-01</w:t>
      </w:r>
      <w:r>
        <w:br/>
      </w:r>
      <w:r>
        <w:rPr>
          <w:rStyle w:val="VerbatimChar"/>
        </w:rPr>
        <w:t xml:space="preserve">## WYE  -0.1614497  0.40619104 -0.75792214  1.92938746  0.5422849  -4.612656e-01</w:t>
      </w:r>
      <w:r>
        <w:br/>
      </w:r>
      <w:r>
        <w:rPr>
          <w:rStyle w:val="VerbatimChar"/>
        </w:rPr>
        <w:t xml:space="preserve">##         Leverage  Rev_Growth Net_Profit_Margin fit.cluster</w:t>
      </w:r>
      <w:r>
        <w:br/>
      </w:r>
      <w:r>
        <w:rPr>
          <w:rStyle w:val="VerbatimChar"/>
        </w:rPr>
        <w:t xml:space="preserve">## ABT  -0.21209793 -0.52776752        0.06168225           1</w:t>
      </w:r>
      <w:r>
        <w:br/>
      </w:r>
      <w:r>
        <w:rPr>
          <w:rStyle w:val="VerbatimChar"/>
        </w:rPr>
        <w:t xml:space="preserve">## AGN   0.01828430 -0.38113909       -1.55366706           3</w:t>
      </w:r>
      <w:r>
        <w:br/>
      </w:r>
      <w:r>
        <w:rPr>
          <w:rStyle w:val="VerbatimChar"/>
        </w:rPr>
        <w:t xml:space="preserve">## AHM  -0.40408312 -0.57211809       -0.68503583           3</w:t>
      </w:r>
      <w:r>
        <w:br/>
      </w:r>
      <w:r>
        <w:rPr>
          <w:rStyle w:val="VerbatimChar"/>
        </w:rPr>
        <w:t xml:space="preserve">## AZN  -0.74965647  0.14744734        0.35122600           4</w:t>
      </w:r>
      <w:r>
        <w:br/>
      </w:r>
      <w:r>
        <w:rPr>
          <w:rStyle w:val="VerbatimChar"/>
        </w:rPr>
        <w:t xml:space="preserve">## AVE  -0.31449003  1.21638667       -0.42597037           3</w:t>
      </w:r>
      <w:r>
        <w:br/>
      </w:r>
      <w:r>
        <w:rPr>
          <w:rStyle w:val="VerbatimChar"/>
        </w:rPr>
        <w:t xml:space="preserve">## BAY  -0.74965647 -1.49714434       -1.99560225           2</w:t>
      </w:r>
      <w:r>
        <w:br/>
      </w:r>
      <w:r>
        <w:rPr>
          <w:rStyle w:val="VerbatimChar"/>
        </w:rPr>
        <w:t xml:space="preserve">## BMY  -0.02011273 -0.96584257        0.74744375           1</w:t>
      </w:r>
      <w:r>
        <w:br/>
      </w:r>
      <w:r>
        <w:rPr>
          <w:rStyle w:val="VerbatimChar"/>
        </w:rPr>
        <w:t xml:space="preserve">## CHTT  3.74279705 -0.63276071       -1.24888417           2</w:t>
      </w:r>
      <w:r>
        <w:br/>
      </w:r>
      <w:r>
        <w:rPr>
          <w:rStyle w:val="VerbatimChar"/>
        </w:rPr>
        <w:t xml:space="preserve">## ELN   0.61983791  1.88617085       -0.36501379           2</w:t>
      </w:r>
      <w:r>
        <w:br/>
      </w:r>
      <w:r>
        <w:rPr>
          <w:rStyle w:val="VerbatimChar"/>
        </w:rPr>
        <w:t xml:space="preserve">## LLY  -0.07130879 -0.64814764        1.17413980           1</w:t>
      </w:r>
      <w:r>
        <w:br/>
      </w:r>
      <w:r>
        <w:rPr>
          <w:rStyle w:val="VerbatimChar"/>
        </w:rPr>
        <w:t xml:space="preserve">## GSK  -0.31449003  0.76926048        0.82363947           5</w:t>
      </w:r>
      <w:r>
        <w:br/>
      </w:r>
      <w:r>
        <w:rPr>
          <w:rStyle w:val="VerbatimChar"/>
        </w:rPr>
        <w:t xml:space="preserve">## IVX   1.10620040  0.05603085       -0.71551412           2</w:t>
      </w:r>
      <w:r>
        <w:br/>
      </w:r>
      <w:r>
        <w:rPr>
          <w:rStyle w:val="VerbatimChar"/>
        </w:rPr>
        <w:t xml:space="preserve">## JNJ  -0.62166634 -0.36213170        0.33598685           4</w:t>
      </w:r>
      <w:r>
        <w:br/>
      </w:r>
      <w:r>
        <w:rPr>
          <w:rStyle w:val="VerbatimChar"/>
        </w:rPr>
        <w:t xml:space="preserve">## MRX   0.44065173  1.53860717        0.85411776           2</w:t>
      </w:r>
      <w:r>
        <w:br/>
      </w:r>
      <w:r>
        <w:rPr>
          <w:rStyle w:val="VerbatimChar"/>
        </w:rPr>
        <w:t xml:space="preserve">## MRK  -0.39128411  0.36014907       -0.24310064           4</w:t>
      </w:r>
      <w:r>
        <w:br/>
      </w:r>
      <w:r>
        <w:rPr>
          <w:rStyle w:val="VerbatimChar"/>
        </w:rPr>
        <w:t xml:space="preserve">## NVS  -0.67286239 -1.45369888        1.02174835           1</w:t>
      </w:r>
      <w:r>
        <w:br/>
      </w:r>
      <w:r>
        <w:rPr>
          <w:rStyle w:val="VerbatimChar"/>
        </w:rPr>
        <w:t xml:space="preserve">## PFE  -0.54487226  1.10143723        1.44844440           5</w:t>
      </w:r>
      <w:r>
        <w:br/>
      </w:r>
      <w:r>
        <w:rPr>
          <w:rStyle w:val="VerbatimChar"/>
        </w:rPr>
        <w:t xml:space="preserve">## PHA  -0.30169102  0.14744734       -1.27936246           3</w:t>
      </w:r>
      <w:r>
        <w:br/>
      </w:r>
      <w:r>
        <w:rPr>
          <w:rStyle w:val="VerbatimChar"/>
        </w:rPr>
        <w:t xml:space="preserve">## SGP  -0.74965647 -0.43544591        0.29026942           1</w:t>
      </w:r>
      <w:r>
        <w:br/>
      </w:r>
      <w:r>
        <w:rPr>
          <w:rStyle w:val="VerbatimChar"/>
        </w:rPr>
        <w:t xml:space="preserve">## WPI  -0.49367621  1.43089863       -0.09070919           3</w:t>
      </w:r>
      <w:r>
        <w:br/>
      </w:r>
      <w:r>
        <w:rPr>
          <w:rStyle w:val="VerbatimChar"/>
        </w:rPr>
        <w:t xml:space="preserve">## WYE   0.68383297 -1.17763919        1.49416183           1</w:t>
      </w:r>
    </w:p>
    <w:p>
      <w:pPr>
        <w:pStyle w:val="SourceCode"/>
      </w:pPr>
      <w:r>
        <w:rPr>
          <w:rStyle w:val="FunctionTok"/>
        </w:rPr>
        <w:t xml:space="preserve">view</w:t>
      </w:r>
      <w:r>
        <w:rPr>
          <w:rStyle w:val="NormalTok"/>
        </w:rPr>
        <w:t xml:space="preserve">(pharma3)</w:t>
      </w:r>
    </w:p>
    <w:p>
      <w:pPr>
        <w:pStyle w:val="SourceCode"/>
      </w:pPr>
      <w:r>
        <w:rPr>
          <w:rStyle w:val="FunctionTok"/>
        </w:rPr>
        <w:t xml:space="preserve">clusplot</w:t>
      </w:r>
      <w:r>
        <w:rPr>
          <w:rStyle w:val="NormalTok"/>
        </w:rPr>
        <w:t xml:space="preserve">(pharma2,k5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 ,</w:t>
      </w:r>
      <w:r>
        <w:rPr>
          <w:rStyle w:val="AttributeTok"/>
        </w:rPr>
        <w:t xml:space="preserve">shade=</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3</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FML-ASSIGNMENT-4_files/figure-docx/unnamed-chunk-14-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52" w:name="manhattan-method"/>
    <w:p>
      <w:pPr>
        <w:pStyle w:val="Heading2"/>
      </w:pPr>
      <w:r>
        <w:t xml:space="preserve">Manhattan Method</w:t>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(pharma2,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pharma2,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2 3 6 5 5</w:t>
      </w:r>
    </w:p>
    <w:p>
      <w:pPr>
        <w:pStyle w:val="SourceCode"/>
      </w:pP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5.796625                           </w:t>
      </w:r>
      <w:r>
        <w:br/>
      </w:r>
      <w:r>
        <w:rPr>
          <w:rStyle w:val="VerbatimChar"/>
        </w:rPr>
        <w:t xml:space="preserve">## 3 3.847926 3.569392                  </w:t>
      </w:r>
      <w:r>
        <w:br/>
      </w:r>
      <w:r>
        <w:rPr>
          <w:rStyle w:val="VerbatimChar"/>
        </w:rPr>
        <w:t xml:space="preserve">## 4 5.559563 3.121363 3.249042         </w:t>
      </w:r>
      <w:r>
        <w:br/>
      </w:r>
      <w:r>
        <w:rPr>
          <w:rStyle w:val="VerbatimChar"/>
        </w:rPr>
        <w:t xml:space="preserve">## 5 2.925045 3.649894 1.859338 3.521639</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(pharma2, </w:t>
      </w:r>
      <w:r>
        <w:rPr>
          <w:rStyle w:val="AttributeTok"/>
        </w:rPr>
        <w:t xml:space="preserve">col=</w:t>
      </w:r>
      <w:r>
        <w:rPr>
          <w:rStyle w:val="NormalTok"/>
        </w:rPr>
        <w:t xml:space="preserve">clusters_index,  </w:t>
      </w:r>
      <w:r>
        <w:rPr>
          <w:rStyle w:val="AttributeTok"/>
        </w:rPr>
        <w:t xml:space="preserve">pch=</w:t>
      </w:r>
      <w:r>
        <w:rPr>
          <w:rStyle w:val="DecValTok"/>
        </w:rPr>
        <w:t xml:space="preserve">17</w:t>
      </w:r>
      <w:r>
        <w:rPr>
          <w:rStyle w:val="NormalTok"/>
        </w:rPr>
        <w:t xml:space="preserve">, </w:t>
      </w:r>
      <w:r>
        <w:rPr>
          <w:rStyle w:val="AttributeTok"/>
        </w:rPr>
        <w:t xml:space="preserve">cex=</w:t>
      </w:r>
      <w:r>
        <w:rPr>
          <w:rStyle w:val="FloatTok"/>
        </w:rPr>
        <w:t xml:space="preserve">0.5</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FML-ASSIGNMENT-4_files/figure-docx/unnamed-chunk-16-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3" w:name="X2cf05677be9fd74004894bad98381007f249098"/>
    <w:p>
      <w:pPr>
        <w:pStyle w:val="Heading2"/>
      </w:pPr>
      <w:r>
        <w:t xml:space="preserve">QuestionB:#Interpret the clusters with respect to the numerical variables</w:t>
      </w:r>
    </w:p>
    <w:p>
      <w:pPr>
        <w:pStyle w:val="FirstParagraph"/>
      </w:pPr>
      <w:r>
        <w:t xml:space="preserve">#used in forming the clusters.</w:t>
      </w:r>
    </w:p>
    <w:p>
      <w:pPr>
        <w:pStyle w:val="SourceCode"/>
      </w:pPr>
      <w:r>
        <w:rPr>
          <w:rStyle w:val="NormalTok"/>
        </w:rPr>
        <w:t xml:space="preserve">pharma1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157.   0.48      22.2  44.4 17.7           0.95     0.22 </w:t>
      </w:r>
      <w:r>
        <w:br/>
      </w:r>
      <w:r>
        <w:rPr>
          <w:rStyle w:val="VerbatimChar"/>
        </w:rPr>
        <w:t xml:space="preserve">## 2       2      55.8  0.414     20.3  28.7 12.7           0.738    0.371</w:t>
      </w:r>
      <w:r>
        <w:br/>
      </w:r>
      <w:r>
        <w:rPr>
          <w:rStyle w:val="VerbatimChar"/>
        </w:rPr>
        <w:t xml:space="preserve">## 3       3      31.9  0.405     69.5  13.2  5.6           0.75     0.475</w:t>
      </w:r>
      <w:r>
        <w:br/>
      </w:r>
      <w:r>
        <w:rPr>
          <w:rStyle w:val="VerbatimChar"/>
        </w:rPr>
        <w:t xml:space="preserve">## 4       4      13.1  0.598     17.7  14.6  6.2           0.425    0.635</w:t>
      </w:r>
      <w:r>
        <w:br/>
      </w:r>
      <w:r>
        <w:rPr>
          <w:rStyle w:val="VerbatimChar"/>
        </w:rPr>
        <w:t xml:space="preserve">## 5       5       6.64 0.87      24.6  16.5  4.17          0.6      1.65 </w:t>
      </w:r>
      <w:r>
        <w:br/>
      </w:r>
      <w:r>
        <w:rPr>
          <w:rStyle w:val="VerbatimChar"/>
        </w:rPr>
        <w:t xml:space="preserve">## # ℹ 2 more variables: Rev_Growth &lt;dbl&gt;, Net_Profit_Margin &lt;dbl&gt;</w:t>
      </w:r>
    </w:p>
    <w:bookmarkEnd w:id="53"/>
    <w:bookmarkStart w:id="54" w:name="X73233627edad4a1fecdf0c98379deca8ab6281e"/>
    <w:p>
      <w:pPr>
        <w:pStyle w:val="Heading1"/>
      </w:pPr>
      <w:r>
        <w:t xml:space="preserve">Cluster 1:High mean values in certain variables suggest a specific profile for Cluster 1.</w:t>
      </w:r>
    </w:p>
    <w:bookmarkEnd w:id="54"/>
    <w:bookmarkStart w:id="55" w:name="Xefab8fed757a6738ef7b99df1c792c0e26b7245"/>
    <w:p>
      <w:pPr>
        <w:pStyle w:val="Heading1"/>
      </w:pPr>
      <w:r>
        <w:t xml:space="preserve">Cluster 2:Unique characteristics are indicated by mean values in Cluster 2.</w:t>
      </w:r>
    </w:p>
    <w:bookmarkEnd w:id="55"/>
    <w:bookmarkStart w:id="56" w:name="X6b6eb016bdadb78351dc90acc281ec9ca9bf487"/>
    <w:p>
      <w:pPr>
        <w:pStyle w:val="Heading1"/>
      </w:pPr>
      <w:r>
        <w:t xml:space="preserve">Cluster 3:Patterns in mean values differentiate Cluster 3 from others.</w:t>
      </w:r>
    </w:p>
    <w:bookmarkEnd w:id="56"/>
    <w:bookmarkStart w:id="57" w:name="X558ae2ae371aa9a118b750b8b3a6baac1d18514"/>
    <w:p>
      <w:pPr>
        <w:pStyle w:val="Heading1"/>
      </w:pPr>
      <w:r>
        <w:t xml:space="preserve">Cluster 4:Distinct attributes are reflected in the mean values of Cluster 4.</w:t>
      </w:r>
    </w:p>
    <w:bookmarkEnd w:id="57"/>
    <w:bookmarkStart w:id="68" w:name="X21966537b4ead4b54f04c6a3da86b02dba44b56"/>
    <w:p>
      <w:pPr>
        <w:pStyle w:val="Heading1"/>
      </w:pPr>
      <w:r>
        <w:t xml:space="preserve">Cluster 5:Specific patterns in mean values define the characteristics of Cluster 5.</w:t>
      </w:r>
    </w:p>
    <w:bookmarkStart w:id="67" w:name="X7515317deabfc22fc95f546c869ad596f155dab"/>
    <w:p>
      <w:pPr>
        <w:pStyle w:val="Heading2"/>
      </w:pPr>
      <w:r>
        <w:t xml:space="preserve">Is there a pattern in the clusters with respect to the numerical variables</w:t>
      </w:r>
    </w:p>
    <w:p>
      <w:pPr>
        <w:pStyle w:val="FirstParagraph"/>
      </w:pPr>
      <w:r>
        <w:t xml:space="preserve">#(10 to 12)? (those not used in forming the clusters)</w:t>
      </w:r>
    </w:p>
    <w:p>
      <w:pPr>
        <w:pStyle w:val="SourceCode"/>
      </w:pPr>
      <w:r>
        <w:rPr>
          <w:rStyle w:val="NormalTok"/>
        </w:rPr>
        <w:t xml:space="preserve">pharma3 </w:t>
      </w:r>
      <w:r>
        <w:rPr>
          <w:rStyle w:val="OtherTok"/>
        </w:rPr>
        <w:t xml:space="preserve">&lt;-</w:t>
      </w:r>
      <w:r>
        <w:rPr>
          <w:rStyle w:val="NormalTok"/>
        </w:rPr>
        <w:t xml:space="preserve"> pharma[</w:t>
      </w:r>
      <w:r>
        <w:rPr>
          <w:rStyle w:val="DecValTok"/>
        </w:rPr>
        <w:t xml:space="preserve">10</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 </w:t>
      </w:r>
      <w:r>
        <w:br/>
      </w:r>
      <w:r>
        <w:rPr>
          <w:rStyle w:val="FunctionTok"/>
        </w:rPr>
        <w:t xml:space="preserve">ggplot</w:t>
      </w:r>
      <w:r>
        <w:rPr>
          <w:rStyle w:val="NormalTok"/>
        </w:rPr>
        <w:t xml:space="preserve">(pharma3,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FML-ASSIGNMENT-4_files/figure-docx/unnamed-chunk-18-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(pharma3,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(Clusters), </w:t>
      </w:r>
      <w:r>
        <w:rPr>
          <w:rStyle w:val="AttributeTok"/>
        </w:rPr>
        <w:t xml:space="preserve">fill =</w:t>
      </w:r>
      <w:r>
        <w:rPr>
          <w:rStyle w:val="NormalTok"/>
        </w:rPr>
        <w:t xml:space="preserve">pharma</w:t>
      </w:r>
      <w:r>
        <w:rPr>
          <w:rStyle w:val="SpecialCharTok"/>
        </w:rPr>
        <w:t xml:space="preserve">$</w:t>
      </w:r>
      <w:r>
        <w:rPr>
          <w:rStyle w:val="NormalTok"/>
        </w:rPr>
        <w:t xml:space="preserve">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Location across Clusters'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FML-ASSIGNMENT-4_files/figure-docx/unnamed-chunk-18-2.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(pharma3,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w:t>
      </w:r>
      <w:r>
        <w:rPr>
          <w:rStyle w:val="NormalTok"/>
        </w:rPr>
        <w:t xml:space="preserve">pharma</w:t>
      </w:r>
      <w:r>
        <w:rPr>
          <w:rStyle w:val="SpecialCharTok"/>
        </w:rPr>
        <w:t xml:space="preserve">$</w:t>
      </w:r>
      <w:r>
        <w:rPr>
          <w:rStyle w:val="NormalTok"/>
        </w:rPr>
        <w:t xml:space="preserve">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FML-ASSIGNMENT-4_files/figure-docx/unnamed-chunk-18-3.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End w:id="68"/>
    <w:bookmarkStart w:id="69" w:name="Xd11c9c002fd783c1e90a5a72e5d3c1bb546cfc5"/>
    <w:p>
      <w:pPr>
        <w:pStyle w:val="Heading1"/>
      </w:pPr>
      <w:r>
        <w:t xml:space="preserve">Cluster 1: It has the highest PE_Ratio and needs to be held as per the media recommendations.</w:t>
      </w:r>
    </w:p>
    <w:bookmarkEnd w:id="69"/>
    <w:bookmarkStart w:id="70" w:name="Xe09bdedeb1d6c1ead46bb6726dc02c1aefdcb48"/>
    <w:p>
      <w:pPr>
        <w:pStyle w:val="Heading1"/>
      </w:pPr>
      <w:r>
        <w:t xml:space="preserve">Cluster 2: It has the highest market_Cap and has Good Leverage value. And they can be moderately recommended.</w:t>
      </w:r>
    </w:p>
    <w:bookmarkEnd w:id="70"/>
    <w:bookmarkStart w:id="71" w:name="X24373ea91169f666805ca8168c9ddf272f57294"/>
    <w:p>
      <w:pPr>
        <w:pStyle w:val="Heading1"/>
      </w:pPr>
      <w:r>
        <w:t xml:space="preserve">Cluster 3: It has lowest asset_turnover,and lowest beta. But media recommendations are highly positive.</w:t>
      </w:r>
    </w:p>
    <w:bookmarkEnd w:id="71"/>
    <w:bookmarkStart w:id="72" w:name="Xda4cbc9f62ceb6d2421f24ec62ce86cbd9cc0d0"/>
    <w:p>
      <w:pPr>
        <w:pStyle w:val="Heading1"/>
      </w:pPr>
      <w:r>
        <w:t xml:space="preserve">Cluster 4: The leverage ratio is high, they are moderately recommended.</w:t>
      </w:r>
    </w:p>
    <w:bookmarkEnd w:id="72"/>
    <w:bookmarkStart w:id="73" w:name="X90edbfff068a050e809ca2165183632191b80a8"/>
    <w:p>
      <w:pPr>
        <w:pStyle w:val="Heading1"/>
      </w:pPr>
      <w:r>
        <w:t xml:space="preserve">Cluster 5: They have lowest revenue growth, highest assest turnover and highest net profit margin.</w:t>
      </w:r>
    </w:p>
    <w:bookmarkEnd w:id="73"/>
    <w:bookmarkStart w:id="75" w:name="Xd5e8e6663fd53dd63c4481b24e10d86f67e254f"/>
    <w:p>
      <w:pPr>
        <w:pStyle w:val="Heading1"/>
      </w:pPr>
      <w:r>
        <w:t xml:space="preserve">They are recommended to be held for longer time.</w:t>
      </w:r>
    </w:p>
    <w:bookmarkStart w:id="74" w:name="Xb76e49e48f41e402ce06c4792ae797cd275d3fd"/>
    <w:p>
      <w:pPr>
        <w:pStyle w:val="Heading2"/>
      </w:pPr>
      <w:r>
        <w:t xml:space="preserve">Question C:#Using any or all of the variables in the dataset, give each cluster a suitable name.</w:t>
      </w:r>
    </w:p>
    <w:bookmarkEnd w:id="74"/>
    <w:bookmarkEnd w:id="75"/>
    <w:bookmarkStart w:id="76" w:name="X8bb8022bd07c41c19167da5e6f50ab3717867a3"/>
    <w:p>
      <w:pPr>
        <w:pStyle w:val="Heading1"/>
      </w:pPr>
      <w:r>
        <w:t xml:space="preserve">Cluster 1: Balanced Performers: The name of this cluster implies that the companies within it have respectable and consistent financial indicators. It suggests a well-rounded performance in all areas of finances.</w:t>
      </w:r>
    </w:p>
    <w:bookmarkEnd w:id="76"/>
    <w:bookmarkStart w:id="77" w:name="X29b37ea0c797e438cb0efb5d0692e759b59b458"/>
    <w:p>
      <w:pPr>
        <w:pStyle w:val="Heading1"/>
      </w:pPr>
      <w:r>
        <w:t xml:space="preserve">Cluster 2-Steady Growing Contenders: As suggested by their name, these businesses exhibit steady development, which makes them a moderately risk-free but dependable choice for holding or investing. It exhibits both stability and room for expansion.</w:t>
      </w:r>
    </w:p>
    <w:bookmarkEnd w:id="77"/>
    <w:bookmarkStart w:id="78" w:name="X27d44e9524e7e7acb6d801f73f37d461b711442"/>
    <w:p>
      <w:pPr>
        <w:pStyle w:val="Heading1"/>
      </w:pPr>
      <w:r>
        <w:t xml:space="preserve">Cluster 3: Dynamic Opportunity Firms: As suggested by the name, companies in this cluster may offer a variety of investment options, which are marked by higher risk (sell) as well as possible growth (buy). It alludes to performance dynamism and variety.</w:t>
      </w:r>
    </w:p>
    <w:bookmarkEnd w:id="78"/>
    <w:bookmarkStart w:id="79" w:name="X76cb107cefd172604d5cf15a91e0ba7ea2b94b9"/>
    <w:p>
      <w:pPr>
        <w:pStyle w:val="Heading1"/>
      </w:pPr>
      <w:r>
        <w:t xml:space="preserve">Cluster 4-Stable Investment Picks: This moniker highlights companies that exhibit strong financial performance and stability, which makes them desirable for long-term investment and purchase.</w:t>
      </w:r>
    </w:p>
    <w:bookmarkEnd w:id="79"/>
    <w:bookmarkStart w:id="81" w:name="X1495c968495784ce864083da25f98cce08b6e08"/>
    <w:p>
      <w:pPr>
        <w:pStyle w:val="Heading1"/>
      </w:pPr>
      <w:r>
        <w:t xml:space="preserve">Cluster 5: Long-term Value Holders: As implied by the name, companies in this cluster are good investments since they have the ability to generate long-term value. They are probably distinguished by high asset turnover and moderate but steady revenue growth.</w:t>
      </w:r>
    </w:p>
    <w:bookmarkStart w:id="80" w:name="summary"/>
    <w:p>
      <w:pPr>
        <w:pStyle w:val="Heading2"/>
      </w:pPr>
      <w:r>
        <w:t xml:space="preserve">SUMMARY:</w:t>
      </w:r>
    </w:p>
    <w:bookmarkEnd w:id="80"/>
    <w:bookmarkEnd w:id="81"/>
    <w:bookmarkStart w:id="82" w:name="Xc280c52ed3df69c7a1963d12559ac90dcc067f3"/>
    <w:p>
      <w:pPr>
        <w:pStyle w:val="Heading1"/>
      </w:pPr>
      <w:r>
        <w:t xml:space="preserve">Using K-Means clustering and concentrating just on their number qualities (1 to 9), we conducted an analytical tour over 21 pharmaceutical enterprises. The methodology comprised the intentional use of the Elbow and Silhouette techniques in conjunction with a careful normalizing process. As a result, five different clusters were found, each of which represented a distinct financial profile.</w:t>
      </w:r>
    </w:p>
    <w:bookmarkEnd w:id="82"/>
    <w:bookmarkStart w:id="83" w:name="X8504b66c4e2175e90f8b2ad2ecc139323276cdc"/>
    <w:p>
      <w:pPr>
        <w:pStyle w:val="Heading1"/>
      </w:pPr>
      <w:r>
        <w:t xml:space="preserve">Analyzing these clusters in relation to numerical factors revealed some interesting trends. While Cluster 2 displayed unique traits, Cluster 1 stood out with high mean values, suggesting a particular financial profile. Cluster 3 was distinguished by its own patterns, Cluster 4 by its own features, and Cluster 5 by its own patterns that defined its own properties.</w:t>
      </w:r>
    </w:p>
    <w:bookmarkEnd w:id="83"/>
    <w:bookmarkStart w:id="84" w:name="X1c30b97ee77e609422609b76924a1646854e686"/>
    <w:p>
      <w:pPr>
        <w:pStyle w:val="Heading1"/>
      </w:pPr>
      <w:r>
        <w:t xml:space="preserve">Numerical variables (10–12) were examined in further detail, revealing cluster-specific details. As per media suggestions, Cluster 1 demonstrated the greatest PE_Ratio. Cluster 2 received modest recommendations due to its positive leverage value and biggest market cap. On the other hand, Cluster 3, which had the lowest beta and asset turnover, gave media recommendations that were surprisingly positive. While Cluster 5, which has the largest net profit margin and asset turnover but the lowest revenue growth, recommended a longer investment horizon, Cluster 4, which is characterized by a high leverage ratio, received moderate recommendations.</w:t>
      </w:r>
    </w:p>
    <w:bookmarkEnd w:id="84"/>
    <w:bookmarkStart w:id="85" w:name="X98ec665914124a65b60e01ddc7d421d7c0bc239"/>
    <w:p>
      <w:pPr>
        <w:pStyle w:val="Heading1"/>
      </w:pPr>
      <w:r>
        <w:t xml:space="preserve">We assigned each cluster the following fitting terms in order to capture their fundamentals:</w:t>
      </w:r>
      <w:r>
        <w:t xml:space="preserve"> </w:t>
      </w:r>
      <w:r>
        <w:t xml:space="preserve">“</w:t>
      </w:r>
      <w:r>
        <w:t xml:space="preserve">Balanced Performers,</w:t>
      </w:r>
      <w:r>
        <w:t xml:space="preserve">”</w:t>
      </w:r>
      <w:r>
        <w:t xml:space="preserve"> </w:t>
      </w:r>
      <w:r>
        <w:t xml:space="preserve">“</w:t>
      </w:r>
      <w:r>
        <w:t xml:space="preserve">Steady Growing Contenders,</w:t>
      </w:r>
      <w:r>
        <w:t xml:space="preserve">”</w:t>
      </w:r>
      <w:r>
        <w:t xml:space="preserve"> </w:t>
      </w:r>
      <w:r>
        <w:t xml:space="preserve">“</w:t>
      </w:r>
      <w:r>
        <w:t xml:space="preserve">Dynamic Opportunity Firms,</w:t>
      </w:r>
      <w:r>
        <w:t xml:space="preserve">”</w:t>
      </w:r>
      <w:r>
        <w:t xml:space="preserve"> </w:t>
      </w:r>
      <w:r>
        <w:t xml:space="preserve">“</w:t>
      </w:r>
      <w:r>
        <w:t xml:space="preserve">Stable Investment Picks,</w:t>
      </w:r>
      <w:r>
        <w:t xml:space="preserve">”</w:t>
      </w:r>
      <w:r>
        <w:t xml:space="preserve"> </w:t>
      </w:r>
      <w:r>
        <w:t xml:space="preserve">and</w:t>
      </w:r>
      <w:r>
        <w:t xml:space="preserve"> </w:t>
      </w:r>
      <w:r>
        <w:t xml:space="preserve">“</w:t>
      </w:r>
      <w:r>
        <w:t xml:space="preserve">Long-term Value Holders.</w:t>
      </w:r>
      <w:r>
        <w:t xml:space="preserve">”</w:t>
      </w:r>
      <w:r>
        <w:t xml:space="preserve"> </w:t>
      </w:r>
      <w:r>
        <w:t xml:space="preserve">Decision-makers can use these names to gain strategic insights and navigate the ever-changing pharmaceutical investment market by quickly capturing the financial narratives inside each cluster.</w:t>
      </w:r>
    </w:p>
    <w:bookmarkEnd w:id="85"/>
    <w:bookmarkStart w:id="86" w:name="Xb5a2fe7d6ac0abb46e64a9b3c4970ccc6f0e738"/>
    <w:p>
      <w:pPr>
        <w:pStyle w:val="Heading1"/>
      </w:pPr>
      <w:r>
        <w:t xml:space="preserve">It may be concluded that this analysis offers a thorough picture of the financial variability that exists among pharmaceutical companies. By grouping and labeling these clusters, investors and other industry stakeholders gain insightful viewpoints in the always changing field of pharmaceutical investments. This serves as a useful compass for strategic decision-making.</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4</dc:title>
  <dc:creator>Sushma Palancha</dc:creator>
  <cp:keywords/>
  <dcterms:created xsi:type="dcterms:W3CDTF">2023-11-13T04:41:43Z</dcterms:created>
  <dcterms:modified xsi:type="dcterms:W3CDTF">2023-11-13T04:41:43Z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