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2"/>
        <w:gridCol w:w="792"/>
        <w:gridCol w:w="3312"/>
        <w:gridCol w:w="1944"/>
        <w:gridCol w:w="2088"/>
        <w:gridCol w:w="216"/>
        <w:gridCol w:w="936"/>
      </w:tblGrid>
      <w:tr w14:paraId="4B0233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4407BD">
            <w:pPr>
              <w:jc w:val="center"/>
            </w:pPr>
            <w:r>
              <w:drawing>
                <wp:inline distT="0" distB="0" distL="114300" distR="114300">
                  <wp:extent cx="530225" cy="521970"/>
                  <wp:effectExtent l="0" t="0" r="3175" b="1143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" cy="5224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56" w:type="dxa"/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F2EF4C">
            <w:pPr>
              <w:spacing w:after="20"/>
              <w:jc w:val="center"/>
            </w:pPr>
            <w:r>
              <w:rPr>
                <w:rFonts w:ascii="Arial" w:hAnsi="Arial"/>
                <w:b/>
                <w:color w:val="6E6E6E"/>
                <w:sz w:val="21"/>
              </w:rPr>
              <w:t>SAVEETHA SCHOOL OF ENGINEERING</w:t>
            </w:r>
            <w:r>
              <w:br w:type="textWrapping"/>
            </w:r>
            <w:r>
              <w:rPr>
                <w:rFonts w:ascii="Arial" w:hAnsi="Arial"/>
                <w:b/>
                <w:color w:val="6E6E6E"/>
                <w:sz w:val="21"/>
              </w:rPr>
              <w:t>SAVEETHA INSTITUTE OF MEDICAL AND TECHNICAL</w:t>
            </w:r>
            <w:r>
              <w:br w:type="textWrapping"/>
            </w:r>
            <w:r>
              <w:rPr>
                <w:rFonts w:ascii="Arial" w:hAnsi="Arial"/>
                <w:b/>
                <w:color w:val="6E6E6E"/>
                <w:sz w:val="21"/>
              </w:rPr>
              <w:t>SCIENCES</w:t>
            </w:r>
            <w:r>
              <w:br w:type="textWrapping"/>
            </w:r>
            <w:r>
              <w:rPr>
                <w:rFonts w:ascii="Arial" w:hAnsi="Arial"/>
                <w:b/>
                <w:color w:val="6E6E6E"/>
                <w:sz w:val="20"/>
              </w:rPr>
              <w:t>DEPARTMENT OF COMPUTER SCIENCE AND ENGINEERING</w:t>
            </w:r>
          </w:p>
        </w:tc>
        <w:tc>
          <w:tcPr>
            <w:tcW w:w="3456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46ECA6">
            <w:pPr>
              <w:jc w:val="center"/>
            </w:pPr>
            <w:r>
              <w:drawing>
                <wp:inline distT="0" distB="0" distL="114300" distR="114300">
                  <wp:extent cx="530225" cy="530225"/>
                  <wp:effectExtent l="0" t="0" r="3175" b="317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" cy="5303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D0442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2592" w:type="dxa"/>
            <w:gridSpan w:val="2"/>
            <w:tcMar>
              <w:top w:w="90" w:type="dxa"/>
              <w:left w:w="0" w:type="dxa"/>
              <w:bottom w:w="90" w:type="dxa"/>
              <w:right w:w="0" w:type="dxa"/>
            </w:tcMar>
          </w:tcPr>
          <w:p w14:paraId="1CEC68D3">
            <w:pPr>
              <w:jc w:val="left"/>
            </w:pPr>
            <w:r>
              <w:rPr>
                <w:rFonts w:ascii="Arial" w:hAnsi="Arial"/>
                <w:b/>
                <w:sz w:val="19"/>
              </w:rPr>
              <w:t>COURSE NAME:</w:t>
            </w:r>
          </w:p>
        </w:tc>
        <w:tc>
          <w:tcPr>
            <w:tcW w:w="2592" w:type="dxa"/>
            <w:tcMar>
              <w:top w:w="90" w:type="dxa"/>
              <w:left w:w="0" w:type="dxa"/>
              <w:bottom w:w="90" w:type="dxa"/>
              <w:right w:w="0" w:type="dxa"/>
            </w:tcMar>
          </w:tcPr>
          <w:p w14:paraId="5BCED5F7"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Theory of Computation</w:t>
            </w:r>
          </w:p>
        </w:tc>
        <w:tc>
          <w:tcPr>
            <w:tcW w:w="2592" w:type="dxa"/>
            <w:tcMar>
              <w:top w:w="90" w:type="dxa"/>
              <w:left w:w="0" w:type="dxa"/>
              <w:bottom w:w="90" w:type="dxa"/>
              <w:right w:w="0" w:type="dxa"/>
            </w:tcMar>
          </w:tcPr>
          <w:p w14:paraId="57265DC0">
            <w:pPr>
              <w:jc w:val="left"/>
            </w:pPr>
            <w:r>
              <w:rPr>
                <w:rFonts w:ascii="Arial" w:hAnsi="Arial"/>
                <w:b/>
                <w:sz w:val="19"/>
              </w:rPr>
              <w:t>COURSE CODE:</w:t>
            </w:r>
          </w:p>
        </w:tc>
        <w:tc>
          <w:tcPr>
            <w:tcW w:w="2592" w:type="dxa"/>
            <w:gridSpan w:val="2"/>
            <w:tcMar>
              <w:top w:w="90" w:type="dxa"/>
              <w:left w:w="0" w:type="dxa"/>
              <w:bottom w:w="90" w:type="dxa"/>
              <w:right w:w="0" w:type="dxa"/>
            </w:tcMar>
          </w:tcPr>
          <w:p w14:paraId="7E098A94"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CSA13</w:t>
            </w:r>
          </w:p>
        </w:tc>
      </w:tr>
    </w:tbl>
    <w:p w14:paraId="6F7BEA33">
      <w:pPr>
        <w:pBdr>
          <w:bottom w:val="double" w:color="000000" w:sz="14" w:space="1"/>
        </w:pBdr>
        <w:spacing w:before="440" w:after="360"/>
      </w:pPr>
    </w:p>
    <w:p w14:paraId="6EA85244">
      <w:pPr>
        <w:spacing w:after="240"/>
      </w:pPr>
      <w:r>
        <w:rPr>
          <w:rFonts w:ascii="Times New Roman" w:hAnsi="Times New Roman"/>
          <w:sz w:val="21"/>
        </w:rPr>
        <w:t>COURSE OUTCOME COVERED</w:t>
      </w:r>
    </w:p>
    <w:p w14:paraId="1D3678EB">
      <w:pPr>
        <w:spacing w:after="460"/>
        <w:ind w:left="29"/>
      </w:pPr>
      <w:r>
        <w:rPr>
          <w:b/>
          <w:sz w:val="22"/>
        </w:rPr>
        <w:t>CO2: Design Finite Automata DFA, NFA, ε-NFA and demonstrate their equivalence for</w:t>
      </w:r>
      <w:r>
        <w:rPr>
          <w:b/>
          <w:sz w:val="22"/>
        </w:rPr>
        <w:br w:type="textWrapping"/>
      </w:r>
      <w:r>
        <w:rPr>
          <w:b/>
          <w:sz w:val="22"/>
        </w:rPr>
        <w:t>recognizing regular languages. (BL:3)</w:t>
      </w:r>
    </w:p>
    <w:p w14:paraId="52F03BDE">
      <w:pPr>
        <w:spacing w:after="680"/>
      </w:pPr>
      <w:r>
        <w:rPr>
          <w:i/>
          <w:sz w:val="21"/>
        </w:rPr>
        <w:t>Assessment Tool Weightage: 20%</w:t>
      </w:r>
    </w:p>
    <w:p w14:paraId="09DC7546">
      <w:pPr>
        <w:pBdr>
          <w:bottom w:val="double" w:color="000000" w:sz="14" w:space="1"/>
        </w:pBdr>
        <w:spacing w:after="480"/>
      </w:pPr>
    </w:p>
    <w:tbl>
      <w:tblPr>
        <w:tblStyle w:val="1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12"/>
        <w:gridCol w:w="2880"/>
      </w:tblGrid>
      <w:tr w14:paraId="1E9320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01D8B688">
            <w:r>
              <w:rPr>
                <w:sz w:val="21"/>
              </w:rPr>
              <w:t>QUESTIONS: 2</w:t>
            </w:r>
            <w:r>
              <w:br w:type="textWrapping"/>
            </w:r>
            <w:r>
              <w:rPr>
                <w:sz w:val="21"/>
              </w:rPr>
              <w:t>Duration: 1 Hour</w:t>
            </w:r>
          </w:p>
        </w:tc>
        <w:tc>
          <w:tcPr>
            <w:tcW w:w="5184" w:type="dxa"/>
          </w:tcPr>
          <w:p w14:paraId="024F27D1">
            <w:pPr>
              <w:jc w:val="right"/>
            </w:pPr>
            <w:r>
              <w:rPr>
                <w:sz w:val="21"/>
              </w:rPr>
              <w:t>Total Marks:50</w:t>
            </w:r>
          </w:p>
        </w:tc>
      </w:tr>
    </w:tbl>
    <w:p w14:paraId="2C05B7DF">
      <w:pPr>
        <w:spacing w:before="300" w:after="920"/>
        <w:jc w:val="center"/>
      </w:pPr>
      <w:r>
        <w:rPr>
          <w:rFonts w:ascii="Times New Roman" w:hAnsi="Times New Roman"/>
          <w:b/>
          <w:sz w:val="34"/>
        </w:rPr>
        <w:t>Scenario Based</w:t>
      </w:r>
    </w:p>
    <w:p w14:paraId="0477EE77">
      <w:pPr>
        <w:pBdr>
          <w:bottom w:val="double" w:color="000000" w:sz="14" w:space="1"/>
        </w:pBdr>
        <w:spacing w:after="340"/>
      </w:pPr>
    </w:p>
    <w:p w14:paraId="481DD260">
      <w:pPr>
        <w:spacing w:before="20" w:after="300"/>
        <w:rPr>
          <w:sz w:val="32"/>
          <w:szCs w:val="32"/>
        </w:rPr>
      </w:pPr>
      <w:r>
        <w:rPr>
          <w:i/>
          <w:sz w:val="28"/>
          <w:szCs w:val="32"/>
        </w:rPr>
        <w:t>Code of Conduct:</w:t>
      </w:r>
    </w:p>
    <w:p w14:paraId="2A4C9D39">
      <w:pPr>
        <w:spacing w:after="80" w:line="264" w:lineRule="auto"/>
        <w:rPr>
          <w:sz w:val="32"/>
          <w:szCs w:val="32"/>
        </w:rPr>
      </w:pPr>
      <w:r>
        <w:rPr>
          <w:i/>
          <w:sz w:val="28"/>
          <w:szCs w:val="32"/>
        </w:rPr>
        <w:t xml:space="preserve">I </w:t>
      </w:r>
      <w:r>
        <w:rPr>
          <w:rFonts w:hint="default"/>
          <w:b/>
          <w:bCs/>
          <w:i/>
          <w:sz w:val="28"/>
          <w:szCs w:val="32"/>
          <w:lang w:val="en-GB"/>
        </w:rPr>
        <w:t>K.Sushruth(192411073)</w:t>
      </w:r>
      <w:r>
        <w:rPr>
          <w:i/>
          <w:sz w:val="28"/>
          <w:szCs w:val="32"/>
        </w:rPr>
        <w:t xml:space="preserve"> certify that this submission is my original work and that I have</w:t>
      </w:r>
      <w:r>
        <w:rPr>
          <w:i/>
          <w:sz w:val="28"/>
          <w:szCs w:val="32"/>
        </w:rPr>
        <w:br w:type="textWrapping"/>
      </w:r>
      <w:r>
        <w:rPr>
          <w:i/>
          <w:sz w:val="28"/>
          <w:szCs w:val="32"/>
        </w:rPr>
        <w:t>adhered to the guidelines specified for this assessment.</w:t>
      </w:r>
      <w:r>
        <w:rPr>
          <w:i/>
          <w:sz w:val="28"/>
          <w:szCs w:val="32"/>
        </w:rPr>
        <w:br w:type="textWrapping"/>
      </w:r>
      <w:r>
        <w:rPr>
          <w:i/>
          <w:sz w:val="28"/>
          <w:szCs w:val="32"/>
        </w:rPr>
        <w:t>I understand that any violation of academic integrity rules will result in disciplinary action.</w:t>
      </w:r>
    </w:p>
    <w:p w14:paraId="4A950990">
      <w:pPr>
        <w:spacing w:before="200"/>
        <w:rPr>
          <w:rFonts w:hint="default"/>
          <w:i/>
          <w:iCs w:val="0"/>
          <w:lang w:val="en-GB"/>
        </w:rPr>
      </w:pPr>
      <w:r>
        <w:rPr>
          <w:i/>
          <w:iCs w:val="0"/>
          <w:sz w:val="28"/>
          <w:szCs w:val="32"/>
        </w:rPr>
        <w:t>Signature of the student:</w:t>
      </w:r>
      <w:r>
        <w:rPr>
          <w:rFonts w:hint="default"/>
          <w:i/>
          <w:iCs w:val="0"/>
          <w:sz w:val="28"/>
          <w:szCs w:val="32"/>
          <w:lang w:val="en-GB"/>
        </w:rPr>
        <w:t xml:space="preserve"> K.SUSHRUTH</w:t>
      </w:r>
    </w:p>
    <w:p w14:paraId="23B9C206">
      <w:r>
        <w:br w:type="page"/>
      </w:r>
      <w:bookmarkStart w:id="0" w:name="_GoBack"/>
      <w:bookmarkEnd w:id="0"/>
    </w:p>
    <w:p w14:paraId="6D9CB477">
      <w:pPr>
        <w:pStyle w:val="2"/>
        <w:spacing w:before="160" w:after="100"/>
        <w:rPr>
          <w:color w:val="auto"/>
        </w:rPr>
      </w:pPr>
      <w:r>
        <w:rPr>
          <w:color w:val="auto"/>
        </w:rPr>
        <w:t>QUESTION 1: SMART SECURITY SYSTEM USING REGULAR EXPRESSION</w:t>
      </w:r>
    </w:p>
    <w:p w14:paraId="236C6BE5">
      <w:pPr>
        <w:rPr>
          <w:color w:val="auto"/>
        </w:rPr>
      </w:pPr>
    </w:p>
    <w:p w14:paraId="0EBA3F21">
      <w:pPr>
        <w:rPr>
          <w:rFonts w:hint="default"/>
          <w:color w:val="auto"/>
          <w:lang w:val="en-GB"/>
        </w:rPr>
      </w:pPr>
      <w:r>
        <w:rPr>
          <w:rFonts w:hint="default"/>
          <w:color w:val="auto"/>
          <w:lang w:val="en-GB"/>
        </w:rPr>
        <w:drawing>
          <wp:inline distT="0" distB="0" distL="114300" distR="114300">
            <wp:extent cx="6575425" cy="3851275"/>
            <wp:effectExtent l="0" t="0" r="3175" b="9525"/>
            <wp:docPr id="3" name="Picture 3" descr="Screenshot 2026-10-26 090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10-26 09022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75425" cy="385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18FE4">
      <w:pPr>
        <w:pStyle w:val="2"/>
        <w:spacing w:before="160" w:after="100"/>
        <w:rPr>
          <w:color w:val="auto"/>
        </w:rPr>
      </w:pPr>
      <w:r>
        <w:rPr>
          <w:color w:val="auto"/>
        </w:rPr>
        <w:t>QUESTION 2: DFA MINIMIZATION FOR PIN PATTERN VALIDATION</w:t>
      </w:r>
    </w:p>
    <w:p w14:paraId="3DC3229C">
      <w:pPr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6570345" cy="3938905"/>
            <wp:effectExtent l="0" t="0" r="8255" b="10795"/>
            <wp:docPr id="4" name="Picture 4" descr="Screenshot 2026-10-26 093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10-26 09310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39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792" w:right="936" w:bottom="864" w:left="93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9052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842</Words>
  <Characters>4735</Characters>
  <Lines>0</Lines>
  <Paragraphs>0</Paragraphs>
  <TotalTime>5</TotalTime>
  <ScaleCrop>false</ScaleCrop>
  <LinksUpToDate>false</LinksUpToDate>
  <CharactersWithSpaces>6146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SushruthRoyal Karupulla</cp:lastModifiedBy>
  <dcterms:modified xsi:type="dcterms:W3CDTF">2026-10-26T04:14:31Z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eyJoZGlkIjoiYTEzYjdhMTg5MGI5NDdmMmMwYjg5YWVhN2NlZDNkY2MiLCJ1c2VySWQiOiI1Njc0ODkzNDYzNzAifQ==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BA33541A411C4C6D9AF252A231365725_13</vt:lpwstr>
  </property>
</Properties>
</file>