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JAYPEE INSTITUTE OF INFORMATION TECHNOLOGY, NOIDA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B.TECH SEMESTER IV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 FOR ALGORITHMS AND PROBLEM SOLVING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2199005</wp:posOffset>
            </wp:positionH>
            <wp:positionV relativeFrom="paragraph">
              <wp:posOffset>5715</wp:posOffset>
            </wp:positionV>
            <wp:extent cx="2242268" cy="280283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268" cy="2802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6060"/>
        </w:tabs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center"/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PROJECT TITLE: Maze-Mania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center"/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PROJECT REPORT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center"/>
        <w:rPr>
          <w:rFonts w:ascii="Cambria" w:cs="Cambria" w:eastAsia="Cambria" w:hAnsi="Cambria"/>
          <w:b w:val="1"/>
          <w:sz w:val="30"/>
          <w:szCs w:val="30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u w:val="single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center"/>
        <w:rPr>
          <w:rFonts w:ascii="Bree Serif" w:cs="Bree Serif" w:eastAsia="Bree Serif" w:hAnsi="Bree Serif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center"/>
        <w:rPr>
          <w:rFonts w:ascii="Bree Serif" w:cs="Bree Serif" w:eastAsia="Bree Serif" w:hAnsi="Bree Serif"/>
          <w:i w:val="1"/>
          <w:sz w:val="26"/>
          <w:szCs w:val="26"/>
        </w:rPr>
      </w:pPr>
      <w:r w:rsidDel="00000000" w:rsidR="00000000" w:rsidRPr="00000000">
        <w:rPr>
          <w:rFonts w:ascii="Bree Serif" w:cs="Bree Serif" w:eastAsia="Bree Serif" w:hAnsi="Bree Serif"/>
          <w:i w:val="1"/>
          <w:sz w:val="26"/>
          <w:szCs w:val="26"/>
          <w:rtl w:val="0"/>
        </w:rPr>
        <w:t xml:space="preserve">    SIDHARTH GROVER                                   22103185</w:t>
      </w:r>
      <w:r w:rsidDel="00000000" w:rsidR="00000000" w:rsidRPr="00000000">
        <w:rPr>
          <w:rFonts w:ascii="Bree Serif" w:cs="Bree Serif" w:eastAsia="Bree Serif" w:hAnsi="Bree Serif"/>
          <w:i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center"/>
        <w:rPr>
          <w:rFonts w:ascii="Bree Serif" w:cs="Bree Serif" w:eastAsia="Bree Serif" w:hAnsi="Bree Serif"/>
          <w:i w:val="1"/>
          <w:sz w:val="26"/>
          <w:szCs w:val="26"/>
        </w:rPr>
      </w:pPr>
      <w:r w:rsidDel="00000000" w:rsidR="00000000" w:rsidRPr="00000000">
        <w:rPr>
          <w:rFonts w:ascii="Bree Serif" w:cs="Bree Serif" w:eastAsia="Bree Serif" w:hAnsi="Bree Serif"/>
          <w:i w:val="1"/>
          <w:sz w:val="26"/>
          <w:szCs w:val="26"/>
          <w:rtl w:val="0"/>
        </w:rPr>
        <w:t xml:space="preserve">SUSHWETA BHATTACHARYA             22103198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center"/>
        <w:rPr>
          <w:rFonts w:ascii="Bree Serif" w:cs="Bree Serif" w:eastAsia="Bree Serif" w:hAnsi="Bree Serif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726"/>
          <w:tab w:val="right" w:leader="none" w:pos="10466"/>
        </w:tabs>
        <w:spacing w:line="310.79999999999995" w:lineRule="auto"/>
        <w:jc w:val="left"/>
        <w:rPr>
          <w:rFonts w:ascii="Bree Serif" w:cs="Bree Serif" w:eastAsia="Bree Serif" w:hAnsi="Bree Serif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spacing w:after="387" w:lineRule="auto"/>
        <w:ind w:left="0" w:right="98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2" w:line="238" w:lineRule="auto"/>
        <w:ind w:left="720" w:right="210" w:firstLine="0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2" w:line="238" w:lineRule="auto"/>
        <w:ind w:left="720" w:right="210" w:firstLine="0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2" w:line="238" w:lineRule="auto"/>
        <w:ind w:left="720" w:right="21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Introducing Maze Mania, an engaging project that explores the world of maze-solving robots. Inspired by Japan's fastest maze solver, this project aims to simulate and optimize maze-solving strategies in a virtual environment. Users will dive into the realm of robotics and algorithm design, experiencing the thrill of solving complex mazes efficiently.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" w:before="0" w:line="238" w:lineRule="auto"/>
        <w:ind w:left="720" w:right="210" w:firstLine="0"/>
        <w:jc w:val="center"/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" w:before="0" w:line="238" w:lineRule="auto"/>
        <w:ind w:left="720" w:right="21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  <w:rtl w:val="0"/>
        </w:rPr>
        <w:t xml:space="preserve">FEATURES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Virtual Maze Generation: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Maze Mania features algorithms to generate mazes of varying complexity, providing a challenging environment for robot navigation.</w:t>
      </w:r>
    </w:p>
    <w:p w:rsidR="00000000" w:rsidDel="00000000" w:rsidP="00000000" w:rsidRDefault="00000000" w:rsidRPr="00000000" w14:paraId="0000001E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Robot Control Interface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Design an intuitive interface for users to control virtual robots, allowing them to navigate through the maze and make strategic decisions.</w:t>
      </w:r>
    </w:p>
    <w:p w:rsidR="00000000" w:rsidDel="00000000" w:rsidP="00000000" w:rsidRDefault="00000000" w:rsidRPr="00000000" w14:paraId="00000020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Pathfinding Algorithms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:  Implement a variety of pathfinding algorithms, including A* search, Dijkstra's algorithm, and depth-first search, to guide robots through the maze.</w:t>
      </w:r>
    </w:p>
    <w:p w:rsidR="00000000" w:rsidDel="00000000" w:rsidP="00000000" w:rsidRDefault="00000000" w:rsidRPr="00000000" w14:paraId="00000022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Optimization Strategies: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Explore optimization techniques to improve the speed and efficiency of maze solving, enhancing the competitiveness of the project.</w:t>
      </w:r>
    </w:p>
    <w:p w:rsidR="00000000" w:rsidDel="00000000" w:rsidP="00000000" w:rsidRDefault="00000000" w:rsidRPr="00000000" w14:paraId="00000024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5. Real-time Visualization: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Create a graphical interface to visualize the maze, robot movements, and pathfinding algorithms in action, providing users with a real-time view of the maze-solving process.</w:t>
      </w:r>
    </w:p>
    <w:p w:rsidR="00000000" w:rsidDel="00000000" w:rsidP="00000000" w:rsidRDefault="00000000" w:rsidRPr="00000000" w14:paraId="00000026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6.Performance Metrics: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Develop a scoring system to evaluate the performance of different algorithms and strategies, allowing users to compare their solutions and improve their maze-solving skills.</w:t>
      </w:r>
    </w:p>
    <w:p w:rsidR="00000000" w:rsidDel="00000000" w:rsidP="00000000" w:rsidRDefault="00000000" w:rsidRPr="00000000" w14:paraId="00000028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2" w:line="238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2" w:line="238" w:lineRule="auto"/>
        <w:ind w:left="1440" w:firstLine="0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2"/>
          <w:szCs w:val="42"/>
          <w:u w:val="single"/>
          <w:rtl w:val="0"/>
        </w:rPr>
        <w:t xml:space="preserve">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238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Maze Mania provides hands-on learning experience in algorithm design and optimization.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38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It offers a creative and challenging environment for users to explore maze-solving strategies.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32" w:line="238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 project can be extended and customized to include additional features and challenges, making it a versatile and engaging platform for learning and experimentation.</w:t>
      </w:r>
    </w:p>
    <w:p w:rsidR="00000000" w:rsidDel="00000000" w:rsidP="00000000" w:rsidRDefault="00000000" w:rsidRPr="00000000" w14:paraId="00000030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32" w:line="238" w:lineRule="auto"/>
        <w:ind w:left="0" w:right="21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32" w:line="238" w:lineRule="auto"/>
        <w:ind w:left="144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32" w:line="238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84" w:hanging="284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560" w:top="1276" w:left="720" w:right="6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Bree Serif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