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2AC" w:rsidRPr="00125578" w:rsidRDefault="007E3D39" w:rsidP="00125578">
      <w:pPr>
        <w:rPr>
          <w:b/>
          <w:sz w:val="40"/>
          <w:szCs w:val="40"/>
          <w:lang w:val="es-ES"/>
        </w:rPr>
      </w:pPr>
      <w:r w:rsidRPr="00125578">
        <w:rPr>
          <w:b/>
          <w:sz w:val="40"/>
          <w:szCs w:val="40"/>
          <w:lang w:val="es-ES"/>
        </w:rPr>
        <w:t>Explicación del software de detección de emociones</w:t>
      </w:r>
    </w:p>
    <w:p w:rsidR="007E3D39" w:rsidRDefault="007E3D39" w:rsidP="007E3D39">
      <w:pPr>
        <w:jc w:val="both"/>
        <w:rPr>
          <w:lang w:val="es-ES"/>
        </w:rPr>
      </w:pPr>
    </w:p>
    <w:p w:rsidR="007E3D39" w:rsidRDefault="007E3D39" w:rsidP="007E3D39">
      <w:pPr>
        <w:jc w:val="both"/>
        <w:rPr>
          <w:lang w:val="es-ES"/>
        </w:rPr>
      </w:pPr>
      <w:r>
        <w:rPr>
          <w:lang w:val="es-ES"/>
        </w:rPr>
        <w:t>El software</w:t>
      </w:r>
      <w:r w:rsidRPr="007E3D39">
        <w:rPr>
          <w:lang w:val="es-ES"/>
        </w:rPr>
        <w:t xml:space="preserve"> utiliza la biblioteca </w:t>
      </w:r>
      <w:proofErr w:type="spellStart"/>
      <w:r w:rsidRPr="007E3D39">
        <w:rPr>
          <w:lang w:val="es-ES"/>
        </w:rPr>
        <w:t>OpenCV</w:t>
      </w:r>
      <w:proofErr w:type="spellEnd"/>
      <w:r w:rsidRPr="007E3D39">
        <w:rPr>
          <w:lang w:val="es-ES"/>
        </w:rPr>
        <w:t xml:space="preserve"> y </w:t>
      </w:r>
      <w:proofErr w:type="spellStart"/>
      <w:r w:rsidRPr="007E3D39">
        <w:rPr>
          <w:lang w:val="es-ES"/>
        </w:rPr>
        <w:t>Keras</w:t>
      </w:r>
      <w:proofErr w:type="spellEnd"/>
      <w:r w:rsidRPr="007E3D39">
        <w:rPr>
          <w:lang w:val="es-ES"/>
        </w:rPr>
        <w:t xml:space="preserve"> para realizar el reconocimiento de emociones en el rostro de estudiantes a partir de videos grabados durante clases en línea.</w:t>
      </w:r>
    </w:p>
    <w:p w:rsidR="007E3D39" w:rsidRPr="007E3D39" w:rsidRDefault="007E3D39" w:rsidP="007E3D39">
      <w:pPr>
        <w:jc w:val="both"/>
        <w:rPr>
          <w:lang w:val="es-ES"/>
        </w:rPr>
      </w:pPr>
      <w:r>
        <w:rPr>
          <w:lang w:val="es-ES"/>
        </w:rPr>
        <w:t>I</w:t>
      </w:r>
      <w:r w:rsidRPr="007E3D39">
        <w:rPr>
          <w:lang w:val="es-ES"/>
        </w:rPr>
        <w:t xml:space="preserve">mporta las bibliotecas necesarias como </w:t>
      </w:r>
      <w:proofErr w:type="spellStart"/>
      <w:r w:rsidRPr="007E3D39">
        <w:rPr>
          <w:lang w:val="es-ES"/>
        </w:rPr>
        <w:t>OpenCV</w:t>
      </w:r>
      <w:proofErr w:type="spellEnd"/>
      <w:r w:rsidRPr="007E3D39">
        <w:rPr>
          <w:lang w:val="es-ES"/>
        </w:rPr>
        <w:t xml:space="preserve">, </w:t>
      </w:r>
      <w:proofErr w:type="spellStart"/>
      <w:r w:rsidRPr="007E3D39">
        <w:rPr>
          <w:lang w:val="es-ES"/>
        </w:rPr>
        <w:t>Keras</w:t>
      </w:r>
      <w:proofErr w:type="spellEnd"/>
      <w:r w:rsidRPr="007E3D39">
        <w:rPr>
          <w:lang w:val="es-ES"/>
        </w:rPr>
        <w:t xml:space="preserve">, </w:t>
      </w:r>
      <w:proofErr w:type="spellStart"/>
      <w:r w:rsidRPr="007E3D39">
        <w:rPr>
          <w:lang w:val="es-ES"/>
        </w:rPr>
        <w:t>NumPy</w:t>
      </w:r>
      <w:proofErr w:type="spellEnd"/>
      <w:r w:rsidRPr="007E3D39">
        <w:rPr>
          <w:lang w:val="es-ES"/>
        </w:rPr>
        <w:t>, etc.</w:t>
      </w:r>
    </w:p>
    <w:p w:rsidR="007E3D39" w:rsidRPr="007E3D39" w:rsidRDefault="007E3D39" w:rsidP="007E3D39">
      <w:pPr>
        <w:pStyle w:val="Prrafodelista"/>
        <w:numPr>
          <w:ilvl w:val="1"/>
          <w:numId w:val="1"/>
        </w:numPr>
        <w:rPr>
          <w:lang w:val="es-ES"/>
        </w:rPr>
      </w:pPr>
      <w:r w:rsidRPr="007E3D39">
        <w:rPr>
          <w:lang w:val="es-ES"/>
        </w:rPr>
        <w:t>C</w:t>
      </w:r>
      <w:r>
        <w:rPr>
          <w:lang w:val="es-ES"/>
        </w:rPr>
        <w:t>onfiguración de modelos y rutas</w:t>
      </w:r>
    </w:p>
    <w:p w:rsidR="007E3D39" w:rsidRPr="007E3D39" w:rsidRDefault="007E3D39" w:rsidP="007E3D39">
      <w:pPr>
        <w:ind w:left="1440"/>
        <w:rPr>
          <w:lang w:val="es-ES"/>
        </w:rPr>
      </w:pPr>
      <w:r w:rsidRPr="007E3D39">
        <w:rPr>
          <w:lang w:val="es-ES"/>
        </w:rPr>
        <w:t xml:space="preserve">Define las rutas a los modelos </w:t>
      </w:r>
      <w:proofErr w:type="spellStart"/>
      <w:r w:rsidRPr="007E3D39">
        <w:rPr>
          <w:lang w:val="es-ES"/>
        </w:rPr>
        <w:t>preentrenados</w:t>
      </w:r>
      <w:proofErr w:type="spellEnd"/>
      <w:r w:rsidRPr="007E3D39">
        <w:rPr>
          <w:lang w:val="es-ES"/>
        </w:rPr>
        <w:t xml:space="preserve"> para la detección de rostros y el reconocimiento de emociones.</w:t>
      </w:r>
    </w:p>
    <w:p w:rsidR="007E3D39" w:rsidRPr="007E3D39" w:rsidRDefault="007E3D39" w:rsidP="007E3D39">
      <w:pPr>
        <w:ind w:left="1440"/>
        <w:rPr>
          <w:lang w:val="es-ES"/>
        </w:rPr>
      </w:pPr>
      <w:r w:rsidRPr="007E3D39">
        <w:rPr>
          <w:lang w:val="es-ES"/>
        </w:rPr>
        <w:t>Carga el modelo de detección de rostros (</w:t>
      </w:r>
      <w:proofErr w:type="spellStart"/>
      <w:r w:rsidRPr="007E3D39">
        <w:rPr>
          <w:lang w:val="es-ES"/>
        </w:rPr>
        <w:t>haarcasc</w:t>
      </w:r>
      <w:r>
        <w:rPr>
          <w:lang w:val="es-ES"/>
        </w:rPr>
        <w:t>ade</w:t>
      </w:r>
      <w:proofErr w:type="spellEnd"/>
      <w:r>
        <w:rPr>
          <w:lang w:val="es-ES"/>
        </w:rPr>
        <w:t>) y el modelo de r</w:t>
      </w:r>
      <w:r w:rsidRPr="007E3D39">
        <w:rPr>
          <w:lang w:val="es-ES"/>
        </w:rPr>
        <w:t>econocimiento de emociones (_</w:t>
      </w:r>
      <w:proofErr w:type="spellStart"/>
      <w:r w:rsidRPr="007E3D39">
        <w:rPr>
          <w:lang w:val="es-ES"/>
        </w:rPr>
        <w:t>mini_XCEPTION</w:t>
      </w:r>
      <w:proofErr w:type="spellEnd"/>
      <w:r w:rsidRPr="007E3D39">
        <w:rPr>
          <w:lang w:val="es-ES"/>
        </w:rPr>
        <w:t>).</w:t>
      </w:r>
    </w:p>
    <w:p w:rsidR="007E3D39" w:rsidRPr="007E3D39" w:rsidRDefault="007E3D39" w:rsidP="007E3D39">
      <w:pPr>
        <w:pStyle w:val="Prrafodelista"/>
        <w:numPr>
          <w:ilvl w:val="1"/>
          <w:numId w:val="1"/>
        </w:numPr>
        <w:rPr>
          <w:lang w:val="es-ES"/>
        </w:rPr>
      </w:pPr>
      <w:r w:rsidRPr="007E3D39">
        <w:rPr>
          <w:lang w:val="es-ES"/>
        </w:rPr>
        <w:t>Pa</w:t>
      </w:r>
      <w:r>
        <w:rPr>
          <w:lang w:val="es-ES"/>
        </w:rPr>
        <w:t>rámetros y estructuras de datos</w:t>
      </w:r>
    </w:p>
    <w:p w:rsidR="007E3D39" w:rsidRPr="007E3D39" w:rsidRDefault="007E3D39" w:rsidP="007E3D39">
      <w:pPr>
        <w:ind w:left="1440"/>
        <w:rPr>
          <w:lang w:val="es-ES"/>
        </w:rPr>
      </w:pPr>
      <w:r w:rsidRPr="007E3D39">
        <w:rPr>
          <w:lang w:val="es-ES"/>
        </w:rPr>
        <w:t>Define parámetros como las emociones posibles y estructuras de datos para el almacenamiento de resultados.</w:t>
      </w:r>
    </w:p>
    <w:p w:rsidR="007E3D39" w:rsidRPr="007E3D39" w:rsidRDefault="007E3D39" w:rsidP="007E3D39">
      <w:pPr>
        <w:pStyle w:val="Prrafodelista"/>
        <w:numPr>
          <w:ilvl w:val="1"/>
          <w:numId w:val="1"/>
        </w:numPr>
        <w:rPr>
          <w:lang w:val="es-ES"/>
        </w:rPr>
      </w:pPr>
      <w:r>
        <w:rPr>
          <w:lang w:val="es-ES"/>
        </w:rPr>
        <w:t>Inicialización de video</w:t>
      </w:r>
    </w:p>
    <w:p w:rsidR="007E3D39" w:rsidRPr="007E3D39" w:rsidRDefault="007E3D39" w:rsidP="007E3D39">
      <w:pPr>
        <w:ind w:left="1440"/>
        <w:rPr>
          <w:lang w:val="es-ES"/>
        </w:rPr>
      </w:pPr>
      <w:r w:rsidRPr="007E3D39">
        <w:rPr>
          <w:lang w:val="es-ES"/>
        </w:rPr>
        <w:t xml:space="preserve">Inicializa la captura de video, ya sea desde la cámara web (comentado) o desde un </w:t>
      </w:r>
      <w:r>
        <w:rPr>
          <w:lang w:val="es-ES"/>
        </w:rPr>
        <w:t>archivo de video pregrabado</w:t>
      </w:r>
      <w:r w:rsidRPr="007E3D39">
        <w:rPr>
          <w:lang w:val="es-ES"/>
        </w:rPr>
        <w:t>.</w:t>
      </w:r>
    </w:p>
    <w:p w:rsidR="007E3D39" w:rsidRPr="007E3D39" w:rsidRDefault="007E3D39" w:rsidP="007E3D39">
      <w:pPr>
        <w:pStyle w:val="Prrafodelista"/>
        <w:numPr>
          <w:ilvl w:val="1"/>
          <w:numId w:val="1"/>
        </w:numPr>
        <w:rPr>
          <w:lang w:val="es-ES"/>
        </w:rPr>
      </w:pPr>
      <w:r>
        <w:rPr>
          <w:lang w:val="es-ES"/>
        </w:rPr>
        <w:t>Bucle principal</w:t>
      </w:r>
    </w:p>
    <w:p w:rsidR="007E3D39" w:rsidRPr="007E3D39" w:rsidRDefault="007E3D39" w:rsidP="007E3D39">
      <w:pPr>
        <w:ind w:left="720" w:firstLine="720"/>
        <w:rPr>
          <w:lang w:val="es-ES"/>
        </w:rPr>
      </w:pPr>
      <w:r w:rsidRPr="007E3D39">
        <w:rPr>
          <w:lang w:val="es-ES"/>
        </w:rPr>
        <w:t>Entra en un bucle que captura cada fotograma del video.</w:t>
      </w:r>
    </w:p>
    <w:p w:rsidR="007E3D39" w:rsidRPr="007E3D39" w:rsidRDefault="007E3D39" w:rsidP="007E3D39">
      <w:pPr>
        <w:ind w:left="720" w:firstLine="720"/>
        <w:rPr>
          <w:lang w:val="es-ES"/>
        </w:rPr>
      </w:pPr>
      <w:r w:rsidRPr="007E3D39">
        <w:rPr>
          <w:lang w:val="es-ES"/>
        </w:rPr>
        <w:t>Realiza detección de rostros en escala de grises.</w:t>
      </w:r>
    </w:p>
    <w:p w:rsidR="007E3D39" w:rsidRPr="007E3D39" w:rsidRDefault="007E3D39" w:rsidP="007E3D39">
      <w:pPr>
        <w:ind w:left="720" w:firstLine="720"/>
        <w:rPr>
          <w:lang w:val="es-ES"/>
        </w:rPr>
      </w:pPr>
      <w:r w:rsidRPr="007E3D39">
        <w:rPr>
          <w:lang w:val="es-ES"/>
        </w:rPr>
        <w:t>Para cada rostro detectado:</w:t>
      </w:r>
    </w:p>
    <w:p w:rsidR="007E3D39" w:rsidRPr="001B36AA" w:rsidRDefault="007E3D39" w:rsidP="001B36AA">
      <w:pPr>
        <w:pStyle w:val="Prrafodelista"/>
        <w:numPr>
          <w:ilvl w:val="0"/>
          <w:numId w:val="3"/>
        </w:numPr>
        <w:rPr>
          <w:lang w:val="es-ES"/>
        </w:rPr>
      </w:pPr>
      <w:r w:rsidRPr="001B36AA">
        <w:rPr>
          <w:lang w:val="es-ES"/>
        </w:rPr>
        <w:t>Extrae la región de interés (ROI</w:t>
      </w:r>
      <w:r w:rsidR="002A3069">
        <w:rPr>
          <w:lang w:val="es-ES"/>
        </w:rPr>
        <w:t>: Rostro región de interés</w:t>
      </w:r>
      <w:r w:rsidRPr="001B36AA">
        <w:rPr>
          <w:lang w:val="es-ES"/>
        </w:rPr>
        <w:t>) y la prepara para la clasificación.</w:t>
      </w:r>
    </w:p>
    <w:p w:rsidR="007E3D39" w:rsidRDefault="007E3D39" w:rsidP="001B36AA">
      <w:pPr>
        <w:pStyle w:val="Prrafodelista"/>
        <w:numPr>
          <w:ilvl w:val="0"/>
          <w:numId w:val="3"/>
        </w:numPr>
        <w:rPr>
          <w:lang w:val="es-ES"/>
        </w:rPr>
      </w:pPr>
      <w:r w:rsidRPr="001B36AA">
        <w:rPr>
          <w:lang w:val="es-ES"/>
        </w:rPr>
        <w:t>Utiliza el modelo de reconocimiento de emociones para predecir la emoción.</w:t>
      </w:r>
    </w:p>
    <w:p w:rsidR="001B36AA" w:rsidRPr="001B36AA" w:rsidRDefault="001B36AA" w:rsidP="001B36AA">
      <w:pPr>
        <w:pStyle w:val="Prrafodelista"/>
        <w:ind w:left="2520"/>
        <w:jc w:val="both"/>
        <w:rPr>
          <w:lang w:val="es-ES"/>
        </w:rPr>
      </w:pPr>
      <w:r w:rsidRPr="001B36AA">
        <w:rPr>
          <w:lang w:val="es-ES"/>
        </w:rPr>
        <w:t>El modelo de reconocimiento de emociones utilizado en este contexto es un modelo de aprendizaje profundo basado en redes neuronales</w:t>
      </w:r>
      <w:r>
        <w:rPr>
          <w:lang w:val="es-ES"/>
        </w:rPr>
        <w:t xml:space="preserve"> </w:t>
      </w:r>
      <w:proofErr w:type="spellStart"/>
      <w:r>
        <w:rPr>
          <w:lang w:val="es-ES"/>
        </w:rPr>
        <w:t>convolucionales</w:t>
      </w:r>
      <w:proofErr w:type="spellEnd"/>
      <w:r w:rsidRPr="001B36AA">
        <w:rPr>
          <w:lang w:val="es-ES"/>
        </w:rPr>
        <w:t xml:space="preserve">. </w:t>
      </w:r>
    </w:p>
    <w:p w:rsidR="001B36AA" w:rsidRPr="001B36AA" w:rsidRDefault="001B36AA" w:rsidP="001B36AA">
      <w:pPr>
        <w:pStyle w:val="Prrafodelista"/>
        <w:ind w:left="2520"/>
        <w:jc w:val="both"/>
        <w:rPr>
          <w:lang w:val="es-ES"/>
        </w:rPr>
      </w:pPr>
      <w:r w:rsidRPr="001B36AA">
        <w:rPr>
          <w:lang w:val="es-ES"/>
        </w:rPr>
        <w:t xml:space="preserve">Data Set: Se utilizó el conjunto de datos </w:t>
      </w:r>
      <w:r>
        <w:rPr>
          <w:lang w:val="es-ES"/>
        </w:rPr>
        <w:t>33 videos de estudiantes durante una clase online.</w:t>
      </w:r>
    </w:p>
    <w:p w:rsidR="001B36AA" w:rsidRPr="001B36AA" w:rsidRDefault="001B36AA" w:rsidP="001B36AA">
      <w:pPr>
        <w:pStyle w:val="Prrafodelista"/>
        <w:ind w:left="2520"/>
        <w:jc w:val="both"/>
        <w:rPr>
          <w:lang w:val="es-ES"/>
        </w:rPr>
      </w:pPr>
      <w:proofErr w:type="spellStart"/>
      <w:r w:rsidRPr="001B36AA">
        <w:rPr>
          <w:lang w:val="es-ES"/>
        </w:rPr>
        <w:t>Preprocesamiento</w:t>
      </w:r>
      <w:proofErr w:type="spellEnd"/>
      <w:r w:rsidRPr="001B36AA">
        <w:rPr>
          <w:lang w:val="es-ES"/>
        </w:rPr>
        <w:t xml:space="preserve">: </w:t>
      </w:r>
      <w:r>
        <w:rPr>
          <w:lang w:val="es-ES"/>
        </w:rPr>
        <w:t>Los datos faciales</w:t>
      </w:r>
      <w:r w:rsidRPr="001B36AA">
        <w:rPr>
          <w:lang w:val="es-ES"/>
        </w:rPr>
        <w:t xml:space="preserve"> se </w:t>
      </w:r>
      <w:proofErr w:type="spellStart"/>
      <w:r w:rsidRPr="001B36AA">
        <w:rPr>
          <w:lang w:val="es-ES"/>
        </w:rPr>
        <w:t>preprocesa</w:t>
      </w:r>
      <w:r>
        <w:rPr>
          <w:lang w:val="es-ES"/>
        </w:rPr>
        <w:t>n</w:t>
      </w:r>
      <w:proofErr w:type="spellEnd"/>
      <w:r w:rsidRPr="001B36AA">
        <w:rPr>
          <w:lang w:val="es-ES"/>
        </w:rPr>
        <w:t xml:space="preserve"> para extr</w:t>
      </w:r>
      <w:r>
        <w:rPr>
          <w:lang w:val="es-ES"/>
        </w:rPr>
        <w:t>aer características relevantes y las emociones.</w:t>
      </w:r>
    </w:p>
    <w:p w:rsidR="001B36AA" w:rsidRPr="001B36AA" w:rsidRDefault="001B36AA" w:rsidP="001B36AA">
      <w:pPr>
        <w:pStyle w:val="Prrafodelista"/>
        <w:ind w:left="2520"/>
        <w:jc w:val="both"/>
        <w:rPr>
          <w:lang w:val="es-ES"/>
        </w:rPr>
      </w:pPr>
      <w:r w:rsidRPr="001B36AA">
        <w:rPr>
          <w:lang w:val="es-ES"/>
        </w:rPr>
        <w:t>Clasificación de Emociones: Después del entrenamiento, el modelo es capaz de clasificar nuevas muestras de datos en categorías emocionales como felicidad, tristeza, enojo, etc.</w:t>
      </w:r>
    </w:p>
    <w:p w:rsidR="007E3D39" w:rsidRPr="001B36AA" w:rsidRDefault="007E3D39" w:rsidP="001B36AA">
      <w:pPr>
        <w:pStyle w:val="Prrafodelista"/>
        <w:numPr>
          <w:ilvl w:val="0"/>
          <w:numId w:val="3"/>
        </w:numPr>
        <w:rPr>
          <w:lang w:val="es-ES"/>
        </w:rPr>
      </w:pPr>
      <w:r w:rsidRPr="001B36AA">
        <w:rPr>
          <w:lang w:val="es-ES"/>
        </w:rPr>
        <w:t>Calcula un "peso" basado en la emoción.</w:t>
      </w:r>
    </w:p>
    <w:p w:rsidR="007E3D39" w:rsidRPr="001B36AA" w:rsidRDefault="007E3D39" w:rsidP="001B36AA">
      <w:pPr>
        <w:pStyle w:val="Prrafodelista"/>
        <w:numPr>
          <w:ilvl w:val="0"/>
          <w:numId w:val="3"/>
        </w:numPr>
        <w:rPr>
          <w:lang w:val="es-ES"/>
        </w:rPr>
      </w:pPr>
      <w:r w:rsidRPr="001B36AA">
        <w:rPr>
          <w:lang w:val="es-ES"/>
        </w:rPr>
        <w:lastRenderedPageBreak/>
        <w:t>Almacena resultados en un archivo CSV y muestra resultados en la ventana.</w:t>
      </w:r>
    </w:p>
    <w:p w:rsidR="007E3D39" w:rsidRPr="007E3D39" w:rsidRDefault="007E3D39" w:rsidP="007E3D39">
      <w:pPr>
        <w:pStyle w:val="Prrafodelista"/>
        <w:numPr>
          <w:ilvl w:val="1"/>
          <w:numId w:val="1"/>
        </w:numPr>
        <w:rPr>
          <w:lang w:val="es-ES"/>
        </w:rPr>
      </w:pPr>
      <w:r w:rsidRPr="007E3D39">
        <w:rPr>
          <w:lang w:val="es-ES"/>
        </w:rPr>
        <w:t>Visuali</w:t>
      </w:r>
      <w:r>
        <w:rPr>
          <w:lang w:val="es-ES"/>
        </w:rPr>
        <w:t>zación de resultados</w:t>
      </w:r>
    </w:p>
    <w:p w:rsidR="007E3D39" w:rsidRDefault="007E3D39" w:rsidP="007E3D39">
      <w:pPr>
        <w:ind w:left="1440"/>
        <w:rPr>
          <w:lang w:val="es-ES"/>
        </w:rPr>
      </w:pPr>
      <w:r w:rsidRPr="007E3D39">
        <w:rPr>
          <w:lang w:val="es-ES"/>
        </w:rPr>
        <w:t>Muestra una ventana con la transmisión de video original y otra ventana con barras de probabilidad para cada emoción.</w:t>
      </w:r>
    </w:p>
    <w:p w:rsidR="007E3D39" w:rsidRPr="007E3D39" w:rsidRDefault="007E3D39" w:rsidP="007E3D39">
      <w:pPr>
        <w:rPr>
          <w:lang w:val="es-ES"/>
        </w:rPr>
      </w:pPr>
      <w:r>
        <w:rPr>
          <w:lang w:val="es-ES"/>
        </w:rPr>
        <w:t xml:space="preserve">En </w:t>
      </w:r>
      <w:proofErr w:type="spellStart"/>
      <w:r>
        <w:rPr>
          <w:lang w:val="es-ES"/>
        </w:rPr>
        <w:t>resúmen</w:t>
      </w:r>
      <w:proofErr w:type="spellEnd"/>
      <w:r>
        <w:rPr>
          <w:lang w:val="es-ES"/>
        </w:rPr>
        <w:t xml:space="preserve">, </w:t>
      </w:r>
      <w:r w:rsidRPr="007E3D39">
        <w:rPr>
          <w:lang w:val="es-ES"/>
        </w:rPr>
        <w:t xml:space="preserve">El código procesa videos de estudiantes, detecta emociones como </w:t>
      </w:r>
      <w:proofErr w:type="spellStart"/>
      <w:r w:rsidR="008514B9">
        <w:rPr>
          <w:lang w:val="es-ES"/>
        </w:rPr>
        <w:t>Angry</w:t>
      </w:r>
      <w:proofErr w:type="spellEnd"/>
      <w:r w:rsidR="008514B9">
        <w:rPr>
          <w:lang w:val="es-ES"/>
        </w:rPr>
        <w:t xml:space="preserve">, </w:t>
      </w:r>
      <w:proofErr w:type="spellStart"/>
      <w:r w:rsidR="008514B9">
        <w:rPr>
          <w:lang w:val="es-ES"/>
        </w:rPr>
        <w:t>Disgust</w:t>
      </w:r>
      <w:proofErr w:type="spellEnd"/>
      <w:r w:rsidR="008514B9">
        <w:rPr>
          <w:lang w:val="es-ES"/>
        </w:rPr>
        <w:t xml:space="preserve">, </w:t>
      </w:r>
      <w:proofErr w:type="spellStart"/>
      <w:r w:rsidR="008514B9">
        <w:rPr>
          <w:lang w:val="es-ES"/>
        </w:rPr>
        <w:t>Scared</w:t>
      </w:r>
      <w:proofErr w:type="spellEnd"/>
      <w:r w:rsidR="008514B9">
        <w:rPr>
          <w:lang w:val="es-ES"/>
        </w:rPr>
        <w:t xml:space="preserve">, </w:t>
      </w:r>
      <w:proofErr w:type="spellStart"/>
      <w:proofErr w:type="gramStart"/>
      <w:r w:rsidR="008514B9">
        <w:rPr>
          <w:lang w:val="es-ES"/>
        </w:rPr>
        <w:t>Happy,Sad</w:t>
      </w:r>
      <w:proofErr w:type="spellEnd"/>
      <w:proofErr w:type="gramEnd"/>
      <w:r w:rsidR="008514B9">
        <w:rPr>
          <w:lang w:val="es-ES"/>
        </w:rPr>
        <w:t xml:space="preserve">, </w:t>
      </w:r>
      <w:proofErr w:type="spellStart"/>
      <w:r w:rsidR="008514B9">
        <w:rPr>
          <w:lang w:val="es-ES"/>
        </w:rPr>
        <w:t>Surprise</w:t>
      </w:r>
      <w:proofErr w:type="spellEnd"/>
      <w:r w:rsidR="008514B9">
        <w:rPr>
          <w:lang w:val="es-ES"/>
        </w:rPr>
        <w:t>, Neutral</w:t>
      </w:r>
      <w:r w:rsidRPr="007E3D39">
        <w:rPr>
          <w:lang w:val="es-ES"/>
        </w:rPr>
        <w:t>."</w:t>
      </w:r>
    </w:p>
    <w:p w:rsidR="007E3D39" w:rsidRPr="007E3D39" w:rsidRDefault="002A3069" w:rsidP="007E3D39">
      <w:pPr>
        <w:rPr>
          <w:lang w:val="es-ES"/>
        </w:rPr>
      </w:pPr>
      <w:r>
        <w:rPr>
          <w:lang w:val="es-ES"/>
        </w:rPr>
        <w:t xml:space="preserve">El ROI </w:t>
      </w:r>
      <w:r w:rsidR="007E3D39" w:rsidRPr="007E3D39">
        <w:rPr>
          <w:lang w:val="es-ES"/>
        </w:rPr>
        <w:t>es extraído de la cara detectada y redimensionado para la clasificación.</w:t>
      </w:r>
    </w:p>
    <w:p w:rsidR="007E3D39" w:rsidRPr="007E3D39" w:rsidRDefault="007E3D39" w:rsidP="007E3D39">
      <w:pPr>
        <w:jc w:val="both"/>
        <w:rPr>
          <w:lang w:val="es-ES"/>
        </w:rPr>
      </w:pPr>
      <w:r w:rsidRPr="007E3D39">
        <w:rPr>
          <w:lang w:val="es-ES"/>
        </w:rPr>
        <w:t>Los porcentajes de cada emoción se calculan mediante el modelo de reconocimiento de emociones.</w:t>
      </w:r>
    </w:p>
    <w:p w:rsidR="007E3D39" w:rsidRDefault="007E3D39" w:rsidP="007E3D39">
      <w:pPr>
        <w:jc w:val="both"/>
        <w:rPr>
          <w:lang w:val="es-ES"/>
        </w:rPr>
      </w:pPr>
      <w:r w:rsidRPr="007E3D39">
        <w:rPr>
          <w:lang w:val="es-ES"/>
        </w:rPr>
        <w:t>Los resultados se registran en un archivo CSV y se visualizan en tiempo real en una ventana de video junto con barras de probabilidad.</w:t>
      </w:r>
    </w:p>
    <w:p w:rsidR="00125578" w:rsidRDefault="00125578" w:rsidP="007E3D39">
      <w:pPr>
        <w:jc w:val="both"/>
        <w:rPr>
          <w:lang w:val="es-ES"/>
        </w:rPr>
      </w:pPr>
    </w:p>
    <w:p w:rsidR="00125578" w:rsidRDefault="00125578" w:rsidP="007E3D39">
      <w:pPr>
        <w:jc w:val="both"/>
        <w:rPr>
          <w:b/>
          <w:lang w:val="es-ES"/>
        </w:rPr>
      </w:pPr>
      <w:r>
        <w:rPr>
          <w:b/>
          <w:lang w:val="es-ES"/>
        </w:rPr>
        <w:t>TEOREMA DE PARETO</w:t>
      </w:r>
    </w:p>
    <w:p w:rsidR="00125578" w:rsidRDefault="00125578" w:rsidP="007E3D39">
      <w:pPr>
        <w:jc w:val="both"/>
        <w:rPr>
          <w:lang w:val="es-ES"/>
        </w:rPr>
      </w:pPr>
      <w:r w:rsidRPr="00125578">
        <w:rPr>
          <w:lang w:val="es-ES"/>
        </w:rPr>
        <w:t xml:space="preserve">Las 7 emociones básicas, según la teoría de Paul </w:t>
      </w:r>
      <w:proofErr w:type="spellStart"/>
      <w:r w:rsidRPr="00125578">
        <w:rPr>
          <w:lang w:val="es-ES"/>
        </w:rPr>
        <w:t>Ekman</w:t>
      </w:r>
      <w:proofErr w:type="spellEnd"/>
      <w:r w:rsidRPr="00125578">
        <w:rPr>
          <w:lang w:val="es-ES"/>
        </w:rPr>
        <w:t xml:space="preserve">, son: </w:t>
      </w:r>
      <w:proofErr w:type="spellStart"/>
      <w:r>
        <w:rPr>
          <w:lang w:val="es-ES"/>
        </w:rPr>
        <w:t>Angry</w:t>
      </w:r>
      <w:proofErr w:type="spellEnd"/>
      <w:r>
        <w:rPr>
          <w:lang w:val="es-ES"/>
        </w:rPr>
        <w:t xml:space="preserve">, </w:t>
      </w:r>
      <w:proofErr w:type="spellStart"/>
      <w:r>
        <w:rPr>
          <w:lang w:val="es-ES"/>
        </w:rPr>
        <w:t>Disgust</w:t>
      </w:r>
      <w:proofErr w:type="spellEnd"/>
      <w:r>
        <w:rPr>
          <w:lang w:val="es-ES"/>
        </w:rPr>
        <w:t xml:space="preserve">, </w:t>
      </w:r>
      <w:proofErr w:type="spellStart"/>
      <w:r>
        <w:rPr>
          <w:lang w:val="es-ES"/>
        </w:rPr>
        <w:t>Scared</w:t>
      </w:r>
      <w:proofErr w:type="spellEnd"/>
      <w:r>
        <w:rPr>
          <w:lang w:val="es-ES"/>
        </w:rPr>
        <w:t xml:space="preserve">, </w:t>
      </w:r>
      <w:proofErr w:type="spellStart"/>
      <w:proofErr w:type="gramStart"/>
      <w:r>
        <w:rPr>
          <w:lang w:val="es-ES"/>
        </w:rPr>
        <w:t>Happy,Sad</w:t>
      </w:r>
      <w:proofErr w:type="spellEnd"/>
      <w:proofErr w:type="gramEnd"/>
      <w:r>
        <w:rPr>
          <w:lang w:val="es-ES"/>
        </w:rPr>
        <w:t xml:space="preserve">, </w:t>
      </w:r>
      <w:proofErr w:type="spellStart"/>
      <w:r>
        <w:rPr>
          <w:lang w:val="es-ES"/>
        </w:rPr>
        <w:t>Surprise</w:t>
      </w:r>
      <w:proofErr w:type="spellEnd"/>
      <w:r>
        <w:rPr>
          <w:lang w:val="es-ES"/>
        </w:rPr>
        <w:t>, Neutral</w:t>
      </w:r>
      <w:r w:rsidRPr="00125578">
        <w:rPr>
          <w:lang w:val="es-ES"/>
        </w:rPr>
        <w:t xml:space="preserve">. Estas emociones están relacionadas con el </w:t>
      </w:r>
      <w:proofErr w:type="spellStart"/>
      <w:r w:rsidRPr="00125578">
        <w:rPr>
          <w:lang w:val="es-ES"/>
        </w:rPr>
        <w:t>Action</w:t>
      </w:r>
      <w:proofErr w:type="spellEnd"/>
      <w:r w:rsidRPr="00125578">
        <w:rPr>
          <w:lang w:val="es-ES"/>
        </w:rPr>
        <w:t xml:space="preserve"> </w:t>
      </w:r>
      <w:proofErr w:type="spellStart"/>
      <w:r w:rsidRPr="00125578">
        <w:rPr>
          <w:lang w:val="es-ES"/>
        </w:rPr>
        <w:t>Tendency</w:t>
      </w:r>
      <w:proofErr w:type="spellEnd"/>
      <w:r w:rsidRPr="00125578">
        <w:rPr>
          <w:lang w:val="es-ES"/>
        </w:rPr>
        <w:t xml:space="preserve"> propuesto por Nico </w:t>
      </w:r>
      <w:proofErr w:type="spellStart"/>
      <w:r w:rsidRPr="00125578">
        <w:rPr>
          <w:lang w:val="es-ES"/>
        </w:rPr>
        <w:t>Frijda</w:t>
      </w:r>
      <w:proofErr w:type="spellEnd"/>
      <w:r w:rsidRPr="00125578">
        <w:rPr>
          <w:lang w:val="es-ES"/>
        </w:rPr>
        <w:t>, que describe la tendencia inherente de cada emoción a motivar ciertos tipos de acciones o respuestas.</w:t>
      </w:r>
    </w:p>
    <w:tbl>
      <w:tblPr>
        <w:tblpPr w:leftFromText="141" w:rightFromText="141" w:bottomFromText="160" w:vertAnchor="text" w:horzAnchor="margin" w:tblpXSpec="center" w:tblpY="56"/>
        <w:tblW w:w="7480" w:type="dxa"/>
        <w:tblCellMar>
          <w:left w:w="70" w:type="dxa"/>
          <w:right w:w="70" w:type="dxa"/>
        </w:tblCellMar>
        <w:tblLook w:val="04A0" w:firstRow="1" w:lastRow="0" w:firstColumn="1" w:lastColumn="0" w:noHBand="0" w:noVBand="1"/>
      </w:tblPr>
      <w:tblGrid>
        <w:gridCol w:w="1838"/>
        <w:gridCol w:w="1822"/>
        <w:gridCol w:w="2480"/>
        <w:gridCol w:w="1340"/>
      </w:tblGrid>
      <w:tr w:rsidR="008514B9" w:rsidRPr="008514B9" w:rsidTr="008514B9">
        <w:trPr>
          <w:trHeight w:val="290"/>
        </w:trPr>
        <w:tc>
          <w:tcPr>
            <w:tcW w:w="1838" w:type="dxa"/>
            <w:tcBorders>
              <w:top w:val="single" w:sz="4" w:space="0" w:color="auto"/>
              <w:left w:val="single" w:sz="4" w:space="0" w:color="auto"/>
              <w:bottom w:val="single" w:sz="4" w:space="0" w:color="auto"/>
              <w:right w:val="nil"/>
            </w:tcBorders>
            <w:shd w:val="clear" w:color="auto" w:fill="D9D9D9"/>
            <w:noWrap/>
            <w:vAlign w:val="bottom"/>
            <w:hideMark/>
          </w:tcPr>
          <w:p w:rsidR="008514B9" w:rsidRPr="008514B9" w:rsidRDefault="008514B9" w:rsidP="008514B9">
            <w:pPr>
              <w:spacing w:after="0" w:line="240" w:lineRule="auto"/>
              <w:jc w:val="center"/>
              <w:rPr>
                <w:rFonts w:ascii="Calibri" w:eastAsia="Times New Roman" w:hAnsi="Calibri" w:cs="Calibri"/>
                <w:b/>
                <w:bCs/>
                <w:sz w:val="16"/>
                <w:szCs w:val="16"/>
                <w:lang w:eastAsia="es-EC"/>
              </w:rPr>
            </w:pPr>
            <w:r w:rsidRPr="008514B9">
              <w:rPr>
                <w:rFonts w:ascii="Calibri" w:eastAsia="Times New Roman" w:hAnsi="Calibri" w:cs="Calibri"/>
                <w:b/>
                <w:bCs/>
                <w:sz w:val="16"/>
                <w:szCs w:val="16"/>
                <w:lang w:eastAsia="es-EC"/>
              </w:rPr>
              <w:t>Action Tendency</w:t>
            </w:r>
          </w:p>
        </w:tc>
        <w:tc>
          <w:tcPr>
            <w:tcW w:w="182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r w:rsidRPr="008514B9">
              <w:rPr>
                <w:rFonts w:ascii="Calibri" w:eastAsia="Times New Roman" w:hAnsi="Calibri" w:cs="Calibri"/>
                <w:b/>
                <w:bCs/>
                <w:color w:val="000000"/>
                <w:sz w:val="16"/>
                <w:szCs w:val="16"/>
                <w:lang w:eastAsia="es-EC"/>
              </w:rPr>
              <w:t>Estado final</w:t>
            </w:r>
          </w:p>
        </w:tc>
        <w:tc>
          <w:tcPr>
            <w:tcW w:w="2480" w:type="dxa"/>
            <w:tcBorders>
              <w:top w:val="single" w:sz="4" w:space="0" w:color="auto"/>
              <w:left w:val="nil"/>
              <w:bottom w:val="single" w:sz="4" w:space="0" w:color="auto"/>
              <w:right w:val="single" w:sz="4" w:space="0" w:color="auto"/>
            </w:tcBorders>
            <w:shd w:val="clear" w:color="auto" w:fill="D9D9D9"/>
            <w:noWrap/>
            <w:vAlign w:val="bottom"/>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proofErr w:type="spellStart"/>
            <w:r w:rsidRPr="008514B9">
              <w:rPr>
                <w:rFonts w:ascii="Calibri" w:eastAsia="Times New Roman" w:hAnsi="Calibri" w:cs="Calibri"/>
                <w:b/>
                <w:bCs/>
                <w:color w:val="000000"/>
                <w:sz w:val="16"/>
                <w:szCs w:val="16"/>
                <w:lang w:eastAsia="es-EC"/>
              </w:rPr>
              <w:t>Función</w:t>
            </w:r>
            <w:proofErr w:type="spellEnd"/>
          </w:p>
        </w:tc>
        <w:tc>
          <w:tcPr>
            <w:tcW w:w="1340" w:type="dxa"/>
            <w:tcBorders>
              <w:top w:val="single" w:sz="4" w:space="0" w:color="auto"/>
              <w:left w:val="nil"/>
              <w:bottom w:val="single" w:sz="4" w:space="0" w:color="auto"/>
              <w:right w:val="single" w:sz="4" w:space="0" w:color="auto"/>
            </w:tcBorders>
            <w:shd w:val="clear" w:color="auto" w:fill="D9D9D9"/>
            <w:noWrap/>
            <w:vAlign w:val="bottom"/>
            <w:hideMark/>
          </w:tcPr>
          <w:p w:rsidR="008514B9" w:rsidRPr="008514B9" w:rsidRDefault="008514B9" w:rsidP="002529B7">
            <w:pPr>
              <w:spacing w:after="0" w:line="240" w:lineRule="auto"/>
              <w:jc w:val="center"/>
              <w:rPr>
                <w:rFonts w:ascii="Calibri" w:eastAsia="Times New Roman" w:hAnsi="Calibri" w:cs="Calibri"/>
                <w:b/>
                <w:bCs/>
                <w:color w:val="000000"/>
                <w:sz w:val="16"/>
                <w:szCs w:val="16"/>
                <w:lang w:eastAsia="es-EC"/>
              </w:rPr>
            </w:pPr>
            <w:proofErr w:type="spellStart"/>
            <w:r w:rsidRPr="008514B9">
              <w:rPr>
                <w:rFonts w:ascii="Calibri" w:eastAsia="Times New Roman" w:hAnsi="Calibri" w:cs="Calibri"/>
                <w:b/>
                <w:bCs/>
                <w:color w:val="000000"/>
                <w:sz w:val="16"/>
                <w:szCs w:val="16"/>
                <w:lang w:eastAsia="es-EC"/>
              </w:rPr>
              <w:t>Emoción</w:t>
            </w:r>
            <w:proofErr w:type="spellEnd"/>
            <w:r w:rsidRPr="008514B9">
              <w:rPr>
                <w:rFonts w:ascii="Calibri" w:eastAsia="Times New Roman" w:hAnsi="Calibri" w:cs="Calibri"/>
                <w:b/>
                <w:bCs/>
                <w:color w:val="000000"/>
                <w:sz w:val="16"/>
                <w:szCs w:val="16"/>
                <w:lang w:eastAsia="es-EC"/>
              </w:rPr>
              <w:t xml:space="preserve"> </w:t>
            </w:r>
          </w:p>
        </w:tc>
      </w:tr>
      <w:tr w:rsidR="008514B9" w:rsidRPr="008514B9" w:rsidTr="008514B9">
        <w:trPr>
          <w:trHeight w:val="1000"/>
        </w:trPr>
        <w:tc>
          <w:tcPr>
            <w:tcW w:w="183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r w:rsidRPr="008514B9">
              <w:rPr>
                <w:rFonts w:ascii="Calibri" w:eastAsia="Times New Roman" w:hAnsi="Calibri" w:cs="Calibri"/>
                <w:b/>
                <w:bCs/>
                <w:color w:val="000000"/>
                <w:sz w:val="16"/>
                <w:szCs w:val="16"/>
                <w:lang w:eastAsia="es-EC"/>
              </w:rPr>
              <w:t>Approach</w:t>
            </w:r>
          </w:p>
        </w:tc>
        <w:tc>
          <w:tcPr>
            <w:tcW w:w="1822"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Acceso</w:t>
            </w:r>
            <w:proofErr w:type="spellEnd"/>
          </w:p>
        </w:tc>
        <w:tc>
          <w:tcPr>
            <w:tcW w:w="2480"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val="es-ES" w:eastAsia="es-EC"/>
              </w:rPr>
            </w:pPr>
            <w:r w:rsidRPr="008514B9">
              <w:rPr>
                <w:rFonts w:ascii="Calibri" w:eastAsia="Times New Roman" w:hAnsi="Calibri" w:cs="Calibri"/>
                <w:color w:val="000000"/>
                <w:sz w:val="16"/>
                <w:szCs w:val="16"/>
                <w:lang w:val="es-ES" w:eastAsia="es-EC"/>
              </w:rPr>
              <w:t>Situación de producción permitiendo</w:t>
            </w:r>
            <w:r w:rsidRPr="008514B9">
              <w:rPr>
                <w:rFonts w:ascii="Calibri" w:eastAsia="Times New Roman" w:hAnsi="Calibri" w:cs="Calibri"/>
                <w:color w:val="000000"/>
                <w:sz w:val="16"/>
                <w:szCs w:val="16"/>
                <w:lang w:val="es-ES" w:eastAsia="es-EC"/>
              </w:rPr>
              <w:br/>
              <w:t xml:space="preserve">actividad </w:t>
            </w:r>
            <w:proofErr w:type="spellStart"/>
            <w:r w:rsidRPr="008514B9">
              <w:rPr>
                <w:rFonts w:ascii="Calibri" w:eastAsia="Times New Roman" w:hAnsi="Calibri" w:cs="Calibri"/>
                <w:color w:val="000000"/>
                <w:sz w:val="16"/>
                <w:szCs w:val="16"/>
                <w:lang w:val="es-ES" w:eastAsia="es-EC"/>
              </w:rPr>
              <w:t>consumatoria</w:t>
            </w:r>
            <w:proofErr w:type="spellEnd"/>
          </w:p>
        </w:tc>
        <w:tc>
          <w:tcPr>
            <w:tcW w:w="134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Deseo</w:t>
            </w:r>
            <w:proofErr w:type="spellEnd"/>
          </w:p>
        </w:tc>
      </w:tr>
      <w:tr w:rsidR="008514B9" w:rsidRPr="008514B9" w:rsidTr="008514B9">
        <w:trPr>
          <w:trHeight w:val="350"/>
        </w:trPr>
        <w:tc>
          <w:tcPr>
            <w:tcW w:w="1838" w:type="dxa"/>
            <w:tcBorders>
              <w:top w:val="nil"/>
              <w:left w:val="single" w:sz="4" w:space="0" w:color="auto"/>
              <w:bottom w:val="single" w:sz="4" w:space="0" w:color="auto"/>
              <w:right w:val="single" w:sz="4" w:space="0" w:color="auto"/>
            </w:tcBorders>
            <w:shd w:val="clear" w:color="auto" w:fill="D9D9D9"/>
            <w:noWrap/>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r w:rsidRPr="008514B9">
              <w:rPr>
                <w:rFonts w:ascii="Calibri" w:eastAsia="Times New Roman" w:hAnsi="Calibri" w:cs="Calibri"/>
                <w:b/>
                <w:bCs/>
                <w:color w:val="000000"/>
                <w:sz w:val="16"/>
                <w:szCs w:val="16"/>
                <w:lang w:eastAsia="es-EC"/>
              </w:rPr>
              <w:t>Avoidance</w:t>
            </w:r>
          </w:p>
        </w:tc>
        <w:tc>
          <w:tcPr>
            <w:tcW w:w="1822"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r w:rsidRPr="008514B9">
              <w:rPr>
                <w:rFonts w:ascii="Calibri" w:eastAsia="Times New Roman" w:hAnsi="Calibri" w:cs="Calibri"/>
                <w:color w:val="000000"/>
                <w:sz w:val="16"/>
                <w:szCs w:val="16"/>
                <w:lang w:val="es-ES" w:eastAsia="es-EC"/>
              </w:rPr>
              <w:t>Accesibilidad propia</w:t>
            </w:r>
          </w:p>
        </w:tc>
        <w:tc>
          <w:tcPr>
            <w:tcW w:w="248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Protección</w:t>
            </w:r>
            <w:proofErr w:type="spellEnd"/>
          </w:p>
        </w:tc>
        <w:tc>
          <w:tcPr>
            <w:tcW w:w="134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Miedo</w:t>
            </w:r>
            <w:proofErr w:type="spellEnd"/>
          </w:p>
        </w:tc>
      </w:tr>
      <w:tr w:rsidR="008514B9" w:rsidRPr="008514B9" w:rsidTr="008514B9">
        <w:trPr>
          <w:trHeight w:val="650"/>
        </w:trPr>
        <w:tc>
          <w:tcPr>
            <w:tcW w:w="1838" w:type="dxa"/>
            <w:tcBorders>
              <w:top w:val="nil"/>
              <w:left w:val="single" w:sz="4" w:space="0" w:color="auto"/>
              <w:bottom w:val="single" w:sz="4" w:space="0" w:color="auto"/>
              <w:right w:val="single" w:sz="4" w:space="0" w:color="auto"/>
            </w:tcBorders>
            <w:shd w:val="clear" w:color="auto" w:fill="D9D9D9"/>
            <w:noWrap/>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r w:rsidRPr="008514B9">
              <w:rPr>
                <w:rFonts w:ascii="Calibri" w:eastAsia="Times New Roman" w:hAnsi="Calibri" w:cs="Calibri"/>
                <w:b/>
                <w:bCs/>
                <w:color w:val="000000"/>
                <w:sz w:val="16"/>
                <w:szCs w:val="16"/>
                <w:lang w:eastAsia="es-EC"/>
              </w:rPr>
              <w:t>Being With</w:t>
            </w:r>
          </w:p>
        </w:tc>
        <w:tc>
          <w:tcPr>
            <w:tcW w:w="1822" w:type="dxa"/>
            <w:tcBorders>
              <w:top w:val="nil"/>
              <w:left w:val="nil"/>
              <w:bottom w:val="single" w:sz="4" w:space="0" w:color="auto"/>
              <w:right w:val="single" w:sz="4" w:space="0" w:color="auto"/>
            </w:tcBorders>
            <w:vAlign w:val="bottom"/>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r w:rsidRPr="008514B9">
              <w:rPr>
                <w:rFonts w:ascii="Calibri" w:eastAsia="Times New Roman" w:hAnsi="Calibri" w:cs="Calibri"/>
                <w:color w:val="000000"/>
                <w:sz w:val="16"/>
                <w:szCs w:val="16"/>
                <w:lang w:eastAsia="es-EC"/>
              </w:rPr>
              <w:br/>
            </w:r>
            <w:proofErr w:type="spellStart"/>
            <w:r w:rsidRPr="008514B9">
              <w:rPr>
                <w:rFonts w:ascii="Calibri" w:eastAsia="Times New Roman" w:hAnsi="Calibri" w:cs="Calibri"/>
                <w:color w:val="000000"/>
                <w:sz w:val="16"/>
                <w:szCs w:val="16"/>
                <w:lang w:eastAsia="es-EC"/>
              </w:rPr>
              <w:t>Contacto</w:t>
            </w:r>
            <w:proofErr w:type="spellEnd"/>
            <w:r w:rsidRPr="008514B9">
              <w:rPr>
                <w:rFonts w:ascii="Calibri" w:eastAsia="Times New Roman" w:hAnsi="Calibri" w:cs="Calibri"/>
                <w:color w:val="000000"/>
                <w:sz w:val="16"/>
                <w:szCs w:val="16"/>
                <w:lang w:eastAsia="es-EC"/>
              </w:rPr>
              <w:t>,</w:t>
            </w:r>
            <w:r w:rsidRPr="008514B9">
              <w:rPr>
                <w:rFonts w:ascii="Calibri" w:eastAsia="Times New Roman" w:hAnsi="Calibri" w:cs="Calibri"/>
                <w:color w:val="000000"/>
                <w:sz w:val="16"/>
                <w:szCs w:val="16"/>
                <w:lang w:eastAsia="es-EC"/>
              </w:rPr>
              <w:br/>
            </w:r>
            <w:proofErr w:type="spellStart"/>
            <w:r w:rsidRPr="008514B9">
              <w:rPr>
                <w:rFonts w:ascii="Calibri" w:eastAsia="Times New Roman" w:hAnsi="Calibri" w:cs="Calibri"/>
                <w:color w:val="000000"/>
                <w:sz w:val="16"/>
                <w:szCs w:val="16"/>
                <w:lang w:eastAsia="es-EC"/>
              </w:rPr>
              <w:t>interacción</w:t>
            </w:r>
            <w:proofErr w:type="spellEnd"/>
          </w:p>
        </w:tc>
        <w:tc>
          <w:tcPr>
            <w:tcW w:w="2480"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Permitiendo</w:t>
            </w:r>
            <w:proofErr w:type="spellEnd"/>
            <w:r w:rsidRPr="008514B9">
              <w:rPr>
                <w:rFonts w:ascii="Calibri" w:eastAsia="Times New Roman" w:hAnsi="Calibri" w:cs="Calibri"/>
                <w:color w:val="000000"/>
                <w:sz w:val="16"/>
                <w:szCs w:val="16"/>
                <w:lang w:eastAsia="es-EC"/>
              </w:rPr>
              <w:t xml:space="preserve"> </w:t>
            </w:r>
            <w:proofErr w:type="spellStart"/>
            <w:r w:rsidRPr="008514B9">
              <w:rPr>
                <w:rFonts w:ascii="Calibri" w:eastAsia="Times New Roman" w:hAnsi="Calibri" w:cs="Calibri"/>
                <w:color w:val="000000"/>
                <w:sz w:val="16"/>
                <w:szCs w:val="16"/>
                <w:lang w:eastAsia="es-EC"/>
              </w:rPr>
              <w:t>actividad</w:t>
            </w:r>
            <w:proofErr w:type="spellEnd"/>
            <w:r w:rsidRPr="008514B9">
              <w:rPr>
                <w:rFonts w:ascii="Calibri" w:eastAsia="Times New Roman" w:hAnsi="Calibri" w:cs="Calibri"/>
                <w:color w:val="000000"/>
                <w:sz w:val="16"/>
                <w:szCs w:val="16"/>
                <w:lang w:eastAsia="es-EC"/>
              </w:rPr>
              <w:t xml:space="preserve"> </w:t>
            </w:r>
            <w:proofErr w:type="spellStart"/>
            <w:r w:rsidRPr="008514B9">
              <w:rPr>
                <w:rFonts w:ascii="Calibri" w:eastAsia="Times New Roman" w:hAnsi="Calibri" w:cs="Calibri"/>
                <w:color w:val="000000"/>
                <w:sz w:val="16"/>
                <w:szCs w:val="16"/>
                <w:lang w:eastAsia="es-EC"/>
              </w:rPr>
              <w:t>consumatoria</w:t>
            </w:r>
            <w:proofErr w:type="spellEnd"/>
          </w:p>
        </w:tc>
        <w:tc>
          <w:tcPr>
            <w:tcW w:w="1340"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Disfrute</w:t>
            </w:r>
            <w:proofErr w:type="spellEnd"/>
            <w:r w:rsidRPr="008514B9">
              <w:rPr>
                <w:rFonts w:ascii="Calibri" w:eastAsia="Times New Roman" w:hAnsi="Calibri" w:cs="Calibri"/>
                <w:color w:val="000000"/>
                <w:sz w:val="16"/>
                <w:szCs w:val="16"/>
                <w:lang w:eastAsia="es-EC"/>
              </w:rPr>
              <w:t>,</w:t>
            </w:r>
            <w:r w:rsidRPr="008514B9">
              <w:rPr>
                <w:rFonts w:ascii="Calibri" w:eastAsia="Times New Roman" w:hAnsi="Calibri" w:cs="Calibri"/>
                <w:color w:val="000000"/>
                <w:sz w:val="16"/>
                <w:szCs w:val="16"/>
                <w:lang w:eastAsia="es-EC"/>
              </w:rPr>
              <w:br/>
            </w:r>
            <w:proofErr w:type="spellStart"/>
            <w:r w:rsidRPr="008514B9">
              <w:rPr>
                <w:rFonts w:ascii="Calibri" w:eastAsia="Times New Roman" w:hAnsi="Calibri" w:cs="Calibri"/>
                <w:color w:val="000000"/>
                <w:sz w:val="16"/>
                <w:szCs w:val="16"/>
                <w:lang w:eastAsia="es-EC"/>
              </w:rPr>
              <w:t>Confianza</w:t>
            </w:r>
            <w:proofErr w:type="spellEnd"/>
          </w:p>
        </w:tc>
      </w:tr>
      <w:tr w:rsidR="008514B9" w:rsidRPr="008514B9" w:rsidTr="008514B9">
        <w:trPr>
          <w:trHeight w:val="580"/>
        </w:trPr>
        <w:tc>
          <w:tcPr>
            <w:tcW w:w="1838" w:type="dxa"/>
            <w:tcBorders>
              <w:top w:val="nil"/>
              <w:left w:val="single" w:sz="4" w:space="0" w:color="auto"/>
              <w:bottom w:val="single" w:sz="4" w:space="0" w:color="auto"/>
              <w:right w:val="single" w:sz="4" w:space="0" w:color="auto"/>
            </w:tcBorders>
            <w:shd w:val="clear" w:color="auto" w:fill="D9D9D9"/>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r w:rsidRPr="008514B9">
              <w:rPr>
                <w:rFonts w:ascii="Calibri" w:eastAsia="Times New Roman" w:hAnsi="Calibri" w:cs="Calibri"/>
                <w:b/>
                <w:bCs/>
                <w:color w:val="000000"/>
                <w:sz w:val="16"/>
                <w:szCs w:val="16"/>
                <w:lang w:eastAsia="es-EC"/>
              </w:rPr>
              <w:t>Attending (opening)</w:t>
            </w:r>
          </w:p>
        </w:tc>
        <w:tc>
          <w:tcPr>
            <w:tcW w:w="1822"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Identificación</w:t>
            </w:r>
            <w:proofErr w:type="spellEnd"/>
          </w:p>
        </w:tc>
        <w:tc>
          <w:tcPr>
            <w:tcW w:w="248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Orientación</w:t>
            </w:r>
            <w:proofErr w:type="spellEnd"/>
          </w:p>
        </w:tc>
        <w:tc>
          <w:tcPr>
            <w:tcW w:w="134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Interés</w:t>
            </w:r>
            <w:proofErr w:type="spellEnd"/>
          </w:p>
        </w:tc>
      </w:tr>
      <w:tr w:rsidR="008514B9" w:rsidRPr="008514B9" w:rsidTr="008514B9">
        <w:trPr>
          <w:trHeight w:val="580"/>
        </w:trPr>
        <w:tc>
          <w:tcPr>
            <w:tcW w:w="1838" w:type="dxa"/>
            <w:tcBorders>
              <w:top w:val="nil"/>
              <w:left w:val="single" w:sz="4" w:space="0" w:color="auto"/>
              <w:bottom w:val="single" w:sz="4" w:space="0" w:color="auto"/>
              <w:right w:val="single" w:sz="4" w:space="0" w:color="auto"/>
            </w:tcBorders>
            <w:shd w:val="clear" w:color="auto" w:fill="D9D9D9"/>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r w:rsidRPr="008514B9">
              <w:rPr>
                <w:rFonts w:ascii="Calibri" w:eastAsia="Times New Roman" w:hAnsi="Calibri" w:cs="Calibri"/>
                <w:b/>
                <w:bCs/>
                <w:color w:val="000000"/>
                <w:sz w:val="16"/>
                <w:szCs w:val="16"/>
                <w:lang w:eastAsia="es-EC"/>
              </w:rPr>
              <w:t>Rejecting (closing)</w:t>
            </w:r>
          </w:p>
        </w:tc>
        <w:tc>
          <w:tcPr>
            <w:tcW w:w="1822"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Eliminación</w:t>
            </w:r>
            <w:proofErr w:type="spellEnd"/>
            <w:r w:rsidRPr="008514B9">
              <w:rPr>
                <w:rFonts w:ascii="Calibri" w:eastAsia="Times New Roman" w:hAnsi="Calibri" w:cs="Calibri"/>
                <w:color w:val="000000"/>
                <w:sz w:val="16"/>
                <w:szCs w:val="16"/>
                <w:lang w:eastAsia="es-EC"/>
              </w:rPr>
              <w:t xml:space="preserve"> de </w:t>
            </w:r>
            <w:proofErr w:type="spellStart"/>
            <w:r w:rsidRPr="008514B9">
              <w:rPr>
                <w:rFonts w:ascii="Calibri" w:eastAsia="Times New Roman" w:hAnsi="Calibri" w:cs="Calibri"/>
                <w:color w:val="000000"/>
                <w:sz w:val="16"/>
                <w:szCs w:val="16"/>
                <w:lang w:eastAsia="es-EC"/>
              </w:rPr>
              <w:t>objeto</w:t>
            </w:r>
            <w:proofErr w:type="spellEnd"/>
          </w:p>
        </w:tc>
        <w:tc>
          <w:tcPr>
            <w:tcW w:w="248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Protección</w:t>
            </w:r>
            <w:proofErr w:type="spellEnd"/>
          </w:p>
        </w:tc>
        <w:tc>
          <w:tcPr>
            <w:tcW w:w="134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Asco</w:t>
            </w:r>
            <w:proofErr w:type="spellEnd"/>
          </w:p>
        </w:tc>
      </w:tr>
      <w:tr w:rsidR="008514B9" w:rsidRPr="008514B9" w:rsidTr="008514B9">
        <w:trPr>
          <w:trHeight w:val="580"/>
        </w:trPr>
        <w:tc>
          <w:tcPr>
            <w:tcW w:w="1838" w:type="dxa"/>
            <w:tcBorders>
              <w:top w:val="nil"/>
              <w:left w:val="single" w:sz="4" w:space="0" w:color="auto"/>
              <w:bottom w:val="single" w:sz="4" w:space="0" w:color="auto"/>
              <w:right w:val="single" w:sz="4" w:space="0" w:color="auto"/>
            </w:tcBorders>
            <w:shd w:val="clear" w:color="auto" w:fill="D9D9D9"/>
            <w:noWrap/>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proofErr w:type="spellStart"/>
            <w:r w:rsidRPr="008514B9">
              <w:rPr>
                <w:rFonts w:ascii="Calibri" w:eastAsia="Times New Roman" w:hAnsi="Calibri" w:cs="Calibri"/>
                <w:b/>
                <w:bCs/>
                <w:color w:val="000000"/>
                <w:sz w:val="16"/>
                <w:szCs w:val="16"/>
                <w:lang w:eastAsia="es-EC"/>
              </w:rPr>
              <w:t>NoAttending</w:t>
            </w:r>
            <w:proofErr w:type="spellEnd"/>
          </w:p>
        </w:tc>
        <w:tc>
          <w:tcPr>
            <w:tcW w:w="1822"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r w:rsidRPr="008514B9">
              <w:rPr>
                <w:rFonts w:ascii="Calibri" w:eastAsia="Times New Roman" w:hAnsi="Calibri" w:cs="Calibri"/>
                <w:color w:val="000000"/>
                <w:sz w:val="16"/>
                <w:szCs w:val="16"/>
                <w:lang w:eastAsia="es-EC"/>
              </w:rPr>
              <w:t xml:space="preserve">Sin </w:t>
            </w:r>
            <w:proofErr w:type="spellStart"/>
            <w:r w:rsidRPr="008514B9">
              <w:rPr>
                <w:rFonts w:ascii="Calibri" w:eastAsia="Times New Roman" w:hAnsi="Calibri" w:cs="Calibri"/>
                <w:color w:val="000000"/>
                <w:sz w:val="16"/>
                <w:szCs w:val="16"/>
                <w:lang w:eastAsia="es-EC"/>
              </w:rPr>
              <w:t>información</w:t>
            </w:r>
            <w:proofErr w:type="spellEnd"/>
            <w:r w:rsidRPr="008514B9">
              <w:rPr>
                <w:rFonts w:ascii="Calibri" w:eastAsia="Times New Roman" w:hAnsi="Calibri" w:cs="Calibri"/>
                <w:color w:val="000000"/>
                <w:sz w:val="16"/>
                <w:szCs w:val="16"/>
                <w:lang w:eastAsia="es-EC"/>
              </w:rPr>
              <w:t xml:space="preserve"> o</w:t>
            </w:r>
            <w:r w:rsidRPr="008514B9">
              <w:rPr>
                <w:rFonts w:ascii="Calibri" w:eastAsia="Times New Roman" w:hAnsi="Calibri" w:cs="Calibri"/>
                <w:color w:val="000000"/>
                <w:sz w:val="16"/>
                <w:szCs w:val="16"/>
                <w:lang w:eastAsia="es-EC"/>
              </w:rPr>
              <w:br/>
            </w:r>
            <w:proofErr w:type="spellStart"/>
            <w:r w:rsidRPr="008514B9">
              <w:rPr>
                <w:rFonts w:ascii="Calibri" w:eastAsia="Times New Roman" w:hAnsi="Calibri" w:cs="Calibri"/>
                <w:color w:val="000000"/>
                <w:sz w:val="16"/>
                <w:szCs w:val="16"/>
                <w:lang w:eastAsia="es-EC"/>
              </w:rPr>
              <w:t>contacto</w:t>
            </w:r>
            <w:proofErr w:type="spellEnd"/>
          </w:p>
        </w:tc>
        <w:tc>
          <w:tcPr>
            <w:tcW w:w="248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Selección</w:t>
            </w:r>
            <w:proofErr w:type="spellEnd"/>
          </w:p>
        </w:tc>
        <w:tc>
          <w:tcPr>
            <w:tcW w:w="134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Indiferencia</w:t>
            </w:r>
            <w:proofErr w:type="spellEnd"/>
          </w:p>
        </w:tc>
      </w:tr>
      <w:tr w:rsidR="008514B9" w:rsidRPr="008514B9" w:rsidTr="008514B9">
        <w:trPr>
          <w:trHeight w:val="580"/>
        </w:trPr>
        <w:tc>
          <w:tcPr>
            <w:tcW w:w="1838" w:type="dxa"/>
            <w:tcBorders>
              <w:top w:val="nil"/>
              <w:left w:val="single" w:sz="4" w:space="0" w:color="auto"/>
              <w:bottom w:val="single" w:sz="4" w:space="0" w:color="auto"/>
              <w:right w:val="single" w:sz="4" w:space="0" w:color="auto"/>
            </w:tcBorders>
            <w:shd w:val="clear" w:color="auto" w:fill="D9D9D9"/>
            <w:noWrap/>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r w:rsidRPr="008514B9">
              <w:rPr>
                <w:rFonts w:ascii="Calibri" w:eastAsia="Times New Roman" w:hAnsi="Calibri" w:cs="Calibri"/>
                <w:b/>
                <w:bCs/>
                <w:color w:val="000000"/>
                <w:sz w:val="16"/>
                <w:szCs w:val="16"/>
                <w:lang w:eastAsia="es-EC"/>
              </w:rPr>
              <w:t>Agonistic</w:t>
            </w:r>
          </w:p>
        </w:tc>
        <w:tc>
          <w:tcPr>
            <w:tcW w:w="1822"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Eliminación</w:t>
            </w:r>
            <w:proofErr w:type="spellEnd"/>
            <w:r w:rsidRPr="008514B9">
              <w:rPr>
                <w:rFonts w:ascii="Calibri" w:eastAsia="Times New Roman" w:hAnsi="Calibri" w:cs="Calibri"/>
                <w:color w:val="000000"/>
                <w:sz w:val="16"/>
                <w:szCs w:val="16"/>
                <w:lang w:eastAsia="es-EC"/>
              </w:rPr>
              <w:t xml:space="preserve"> de</w:t>
            </w:r>
            <w:r w:rsidRPr="008514B9">
              <w:rPr>
                <w:rFonts w:ascii="Calibri" w:eastAsia="Times New Roman" w:hAnsi="Calibri" w:cs="Calibri"/>
                <w:color w:val="000000"/>
                <w:sz w:val="16"/>
                <w:szCs w:val="16"/>
                <w:lang w:eastAsia="es-EC"/>
              </w:rPr>
              <w:br/>
            </w:r>
            <w:proofErr w:type="spellStart"/>
            <w:r w:rsidRPr="008514B9">
              <w:rPr>
                <w:rFonts w:ascii="Calibri" w:eastAsia="Times New Roman" w:hAnsi="Calibri" w:cs="Calibri"/>
                <w:color w:val="000000"/>
                <w:sz w:val="16"/>
                <w:szCs w:val="16"/>
                <w:lang w:eastAsia="es-EC"/>
              </w:rPr>
              <w:t>obstrucción</w:t>
            </w:r>
            <w:proofErr w:type="spellEnd"/>
          </w:p>
        </w:tc>
        <w:tc>
          <w:tcPr>
            <w:tcW w:w="248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Recuperando</w:t>
            </w:r>
            <w:proofErr w:type="spellEnd"/>
            <w:r w:rsidRPr="008514B9">
              <w:rPr>
                <w:rFonts w:ascii="Calibri" w:eastAsia="Times New Roman" w:hAnsi="Calibri" w:cs="Calibri"/>
                <w:color w:val="000000"/>
                <w:sz w:val="16"/>
                <w:szCs w:val="16"/>
                <w:lang w:eastAsia="es-EC"/>
              </w:rPr>
              <w:t xml:space="preserve"> el control</w:t>
            </w:r>
          </w:p>
        </w:tc>
        <w:tc>
          <w:tcPr>
            <w:tcW w:w="134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Enojo</w:t>
            </w:r>
            <w:proofErr w:type="spellEnd"/>
          </w:p>
        </w:tc>
      </w:tr>
      <w:tr w:rsidR="008514B9" w:rsidRPr="008514B9" w:rsidTr="008514B9">
        <w:trPr>
          <w:trHeight w:val="580"/>
        </w:trPr>
        <w:tc>
          <w:tcPr>
            <w:tcW w:w="1838" w:type="dxa"/>
            <w:tcBorders>
              <w:top w:val="nil"/>
              <w:left w:val="single" w:sz="4" w:space="0" w:color="auto"/>
              <w:bottom w:val="single" w:sz="4" w:space="0" w:color="auto"/>
              <w:right w:val="single" w:sz="4" w:space="0" w:color="auto"/>
            </w:tcBorders>
            <w:shd w:val="clear" w:color="auto" w:fill="D9D9D9"/>
            <w:noWrap/>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r w:rsidRPr="008514B9">
              <w:rPr>
                <w:rFonts w:ascii="Calibri" w:eastAsia="Times New Roman" w:hAnsi="Calibri" w:cs="Calibri"/>
                <w:b/>
                <w:bCs/>
                <w:color w:val="000000"/>
                <w:sz w:val="16"/>
                <w:szCs w:val="16"/>
                <w:lang w:eastAsia="es-EC"/>
              </w:rPr>
              <w:t>Interrupting</w:t>
            </w:r>
          </w:p>
        </w:tc>
        <w:tc>
          <w:tcPr>
            <w:tcW w:w="1822"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Reorientación</w:t>
            </w:r>
            <w:proofErr w:type="spellEnd"/>
          </w:p>
        </w:tc>
        <w:tc>
          <w:tcPr>
            <w:tcW w:w="248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Reorientación</w:t>
            </w:r>
            <w:proofErr w:type="spellEnd"/>
          </w:p>
        </w:tc>
        <w:tc>
          <w:tcPr>
            <w:tcW w:w="1340"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Choque</w:t>
            </w:r>
            <w:proofErr w:type="spellEnd"/>
            <w:r w:rsidRPr="008514B9">
              <w:rPr>
                <w:rFonts w:ascii="Calibri" w:eastAsia="Times New Roman" w:hAnsi="Calibri" w:cs="Calibri"/>
                <w:color w:val="000000"/>
                <w:sz w:val="16"/>
                <w:szCs w:val="16"/>
                <w:lang w:eastAsia="es-EC"/>
              </w:rPr>
              <w:t>,</w:t>
            </w:r>
            <w:r w:rsidRPr="008514B9">
              <w:rPr>
                <w:rFonts w:ascii="Calibri" w:eastAsia="Times New Roman" w:hAnsi="Calibri" w:cs="Calibri"/>
                <w:color w:val="000000"/>
                <w:sz w:val="16"/>
                <w:szCs w:val="16"/>
                <w:lang w:eastAsia="es-EC"/>
              </w:rPr>
              <w:br/>
            </w:r>
            <w:proofErr w:type="spellStart"/>
            <w:r w:rsidRPr="008514B9">
              <w:rPr>
                <w:rFonts w:ascii="Calibri" w:eastAsia="Times New Roman" w:hAnsi="Calibri" w:cs="Calibri"/>
                <w:color w:val="000000"/>
                <w:sz w:val="16"/>
                <w:szCs w:val="16"/>
                <w:lang w:eastAsia="es-EC"/>
              </w:rPr>
              <w:t>Sorpresa</w:t>
            </w:r>
            <w:proofErr w:type="spellEnd"/>
          </w:p>
        </w:tc>
      </w:tr>
      <w:tr w:rsidR="008514B9" w:rsidRPr="008514B9" w:rsidTr="008514B9">
        <w:trPr>
          <w:trHeight w:val="380"/>
        </w:trPr>
        <w:tc>
          <w:tcPr>
            <w:tcW w:w="1838" w:type="dxa"/>
            <w:tcBorders>
              <w:top w:val="nil"/>
              <w:left w:val="single" w:sz="4" w:space="0" w:color="auto"/>
              <w:bottom w:val="single" w:sz="4" w:space="0" w:color="auto"/>
              <w:right w:val="single" w:sz="4" w:space="0" w:color="auto"/>
            </w:tcBorders>
            <w:shd w:val="clear" w:color="auto" w:fill="D9D9D9"/>
            <w:noWrap/>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r w:rsidRPr="008514B9">
              <w:rPr>
                <w:rFonts w:ascii="Calibri" w:eastAsia="Times New Roman" w:hAnsi="Calibri" w:cs="Calibri"/>
                <w:b/>
                <w:bCs/>
                <w:color w:val="000000"/>
                <w:sz w:val="16"/>
                <w:szCs w:val="16"/>
                <w:lang w:eastAsia="es-EC"/>
              </w:rPr>
              <w:t>Dominating</w:t>
            </w:r>
          </w:p>
        </w:tc>
        <w:tc>
          <w:tcPr>
            <w:tcW w:w="1822"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r w:rsidRPr="008514B9">
              <w:rPr>
                <w:rFonts w:ascii="Calibri" w:eastAsia="Times New Roman" w:hAnsi="Calibri" w:cs="Calibri"/>
                <w:color w:val="000000"/>
                <w:sz w:val="16"/>
                <w:szCs w:val="16"/>
                <w:lang w:eastAsia="es-EC"/>
              </w:rPr>
              <w:t xml:space="preserve">Control </w:t>
            </w:r>
            <w:proofErr w:type="spellStart"/>
            <w:r w:rsidRPr="008514B9">
              <w:rPr>
                <w:rFonts w:ascii="Calibri" w:eastAsia="Times New Roman" w:hAnsi="Calibri" w:cs="Calibri"/>
                <w:color w:val="000000"/>
                <w:sz w:val="16"/>
                <w:szCs w:val="16"/>
                <w:lang w:eastAsia="es-EC"/>
              </w:rPr>
              <w:t>retenido</w:t>
            </w:r>
            <w:proofErr w:type="spellEnd"/>
          </w:p>
        </w:tc>
        <w:tc>
          <w:tcPr>
            <w:tcW w:w="2480" w:type="dxa"/>
            <w:tcBorders>
              <w:top w:val="nil"/>
              <w:left w:val="nil"/>
              <w:bottom w:val="single" w:sz="4" w:space="0" w:color="auto"/>
              <w:right w:val="single" w:sz="4" w:space="0" w:color="auto"/>
            </w:tcBorders>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r w:rsidRPr="008514B9">
              <w:rPr>
                <w:rFonts w:ascii="Calibri" w:eastAsia="Times New Roman" w:hAnsi="Calibri" w:cs="Calibri"/>
                <w:color w:val="000000"/>
                <w:sz w:val="16"/>
                <w:szCs w:val="16"/>
                <w:lang w:eastAsia="es-EC"/>
              </w:rPr>
              <w:t xml:space="preserve">Control </w:t>
            </w:r>
            <w:proofErr w:type="spellStart"/>
            <w:r w:rsidRPr="008514B9">
              <w:rPr>
                <w:rFonts w:ascii="Calibri" w:eastAsia="Times New Roman" w:hAnsi="Calibri" w:cs="Calibri"/>
                <w:color w:val="000000"/>
                <w:sz w:val="16"/>
                <w:szCs w:val="16"/>
                <w:lang w:eastAsia="es-EC"/>
              </w:rPr>
              <w:t>generalizado</w:t>
            </w:r>
            <w:proofErr w:type="spellEnd"/>
          </w:p>
        </w:tc>
        <w:tc>
          <w:tcPr>
            <w:tcW w:w="134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Arrogancia</w:t>
            </w:r>
            <w:proofErr w:type="spellEnd"/>
          </w:p>
        </w:tc>
      </w:tr>
      <w:tr w:rsidR="008514B9" w:rsidRPr="008514B9" w:rsidTr="008514B9">
        <w:trPr>
          <w:trHeight w:val="650"/>
        </w:trPr>
        <w:tc>
          <w:tcPr>
            <w:tcW w:w="1838" w:type="dxa"/>
            <w:tcBorders>
              <w:top w:val="nil"/>
              <w:left w:val="single" w:sz="4" w:space="0" w:color="auto"/>
              <w:bottom w:val="single" w:sz="4" w:space="0" w:color="auto"/>
              <w:right w:val="single" w:sz="4" w:space="0" w:color="auto"/>
            </w:tcBorders>
            <w:shd w:val="clear" w:color="auto" w:fill="D9D9D9"/>
            <w:noWrap/>
            <w:vAlign w:val="center"/>
            <w:hideMark/>
          </w:tcPr>
          <w:p w:rsidR="008514B9" w:rsidRPr="008514B9" w:rsidRDefault="008514B9" w:rsidP="008514B9">
            <w:pPr>
              <w:spacing w:after="0" w:line="240" w:lineRule="auto"/>
              <w:jc w:val="center"/>
              <w:rPr>
                <w:rFonts w:ascii="Calibri" w:eastAsia="Times New Roman" w:hAnsi="Calibri" w:cs="Calibri"/>
                <w:b/>
                <w:bCs/>
                <w:color w:val="000000"/>
                <w:sz w:val="16"/>
                <w:szCs w:val="16"/>
                <w:lang w:eastAsia="es-EC"/>
              </w:rPr>
            </w:pPr>
            <w:proofErr w:type="spellStart"/>
            <w:r w:rsidRPr="008514B9">
              <w:rPr>
                <w:rFonts w:ascii="Calibri" w:eastAsia="Times New Roman" w:hAnsi="Calibri" w:cs="Calibri"/>
                <w:b/>
                <w:bCs/>
                <w:color w:val="000000"/>
                <w:sz w:val="16"/>
                <w:szCs w:val="16"/>
                <w:lang w:eastAsia="es-EC"/>
              </w:rPr>
              <w:t>Submmitting</w:t>
            </w:r>
            <w:proofErr w:type="spellEnd"/>
          </w:p>
        </w:tc>
        <w:tc>
          <w:tcPr>
            <w:tcW w:w="1822"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r w:rsidRPr="008514B9">
              <w:rPr>
                <w:rFonts w:ascii="Calibri" w:eastAsia="Times New Roman" w:hAnsi="Calibri" w:cs="Calibri"/>
                <w:color w:val="000000"/>
                <w:sz w:val="16"/>
                <w:szCs w:val="16"/>
                <w:lang w:eastAsia="es-EC"/>
              </w:rPr>
              <w:t xml:space="preserve">Placer </w:t>
            </w:r>
            <w:proofErr w:type="spellStart"/>
            <w:r w:rsidRPr="008514B9">
              <w:rPr>
                <w:rFonts w:ascii="Calibri" w:eastAsia="Times New Roman" w:hAnsi="Calibri" w:cs="Calibri"/>
                <w:color w:val="000000"/>
                <w:sz w:val="16"/>
                <w:szCs w:val="16"/>
                <w:lang w:eastAsia="es-EC"/>
              </w:rPr>
              <w:t>desviado</w:t>
            </w:r>
            <w:proofErr w:type="spellEnd"/>
          </w:p>
        </w:tc>
        <w:tc>
          <w:tcPr>
            <w:tcW w:w="2480" w:type="dxa"/>
            <w:tcBorders>
              <w:top w:val="nil"/>
              <w:left w:val="nil"/>
              <w:bottom w:val="single" w:sz="4" w:space="0" w:color="auto"/>
              <w:right w:val="single" w:sz="4" w:space="0" w:color="auto"/>
            </w:tcBorders>
            <w:noWrap/>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r w:rsidRPr="008514B9">
              <w:rPr>
                <w:rFonts w:ascii="Calibri" w:eastAsia="Times New Roman" w:hAnsi="Calibri" w:cs="Calibri"/>
                <w:color w:val="000000"/>
                <w:sz w:val="16"/>
                <w:szCs w:val="16"/>
                <w:lang w:eastAsia="es-EC"/>
              </w:rPr>
              <w:t xml:space="preserve">Control </w:t>
            </w:r>
            <w:proofErr w:type="spellStart"/>
            <w:r w:rsidRPr="008514B9">
              <w:rPr>
                <w:rFonts w:ascii="Calibri" w:eastAsia="Times New Roman" w:hAnsi="Calibri" w:cs="Calibri"/>
                <w:color w:val="000000"/>
                <w:sz w:val="16"/>
                <w:szCs w:val="16"/>
                <w:lang w:eastAsia="es-EC"/>
              </w:rPr>
              <w:t>secundario</w:t>
            </w:r>
            <w:proofErr w:type="spellEnd"/>
          </w:p>
        </w:tc>
        <w:tc>
          <w:tcPr>
            <w:tcW w:w="1340" w:type="dxa"/>
            <w:tcBorders>
              <w:top w:val="nil"/>
              <w:left w:val="nil"/>
              <w:bottom w:val="single" w:sz="4" w:space="0" w:color="auto"/>
              <w:right w:val="single" w:sz="4" w:space="0" w:color="auto"/>
            </w:tcBorders>
            <w:vAlign w:val="center"/>
            <w:hideMark/>
          </w:tcPr>
          <w:p w:rsidR="008514B9" w:rsidRPr="008514B9" w:rsidRDefault="008514B9" w:rsidP="008514B9">
            <w:pPr>
              <w:spacing w:after="0" w:line="240" w:lineRule="auto"/>
              <w:jc w:val="center"/>
              <w:rPr>
                <w:rFonts w:ascii="Calibri" w:eastAsia="Times New Roman" w:hAnsi="Calibri" w:cs="Calibri"/>
                <w:color w:val="000000"/>
                <w:sz w:val="16"/>
                <w:szCs w:val="16"/>
                <w:lang w:eastAsia="es-EC"/>
              </w:rPr>
            </w:pPr>
            <w:proofErr w:type="spellStart"/>
            <w:r w:rsidRPr="008514B9">
              <w:rPr>
                <w:rFonts w:ascii="Calibri" w:eastAsia="Times New Roman" w:hAnsi="Calibri" w:cs="Calibri"/>
                <w:color w:val="000000"/>
                <w:sz w:val="16"/>
                <w:szCs w:val="16"/>
                <w:lang w:eastAsia="es-EC"/>
              </w:rPr>
              <w:t>Humildad</w:t>
            </w:r>
            <w:proofErr w:type="spellEnd"/>
            <w:r w:rsidRPr="008514B9">
              <w:rPr>
                <w:rFonts w:ascii="Calibri" w:eastAsia="Times New Roman" w:hAnsi="Calibri" w:cs="Calibri"/>
                <w:color w:val="000000"/>
                <w:sz w:val="16"/>
                <w:szCs w:val="16"/>
                <w:lang w:eastAsia="es-EC"/>
              </w:rPr>
              <w:t>,</w:t>
            </w:r>
            <w:r w:rsidRPr="008514B9">
              <w:rPr>
                <w:rFonts w:ascii="Calibri" w:eastAsia="Times New Roman" w:hAnsi="Calibri" w:cs="Calibri"/>
                <w:color w:val="000000"/>
                <w:sz w:val="16"/>
                <w:szCs w:val="16"/>
                <w:lang w:eastAsia="es-EC"/>
              </w:rPr>
              <w:br/>
            </w:r>
            <w:proofErr w:type="spellStart"/>
            <w:r w:rsidRPr="008514B9">
              <w:rPr>
                <w:rFonts w:ascii="Calibri" w:eastAsia="Times New Roman" w:hAnsi="Calibri" w:cs="Calibri"/>
                <w:color w:val="000000"/>
                <w:sz w:val="16"/>
                <w:szCs w:val="16"/>
                <w:lang w:eastAsia="es-EC"/>
              </w:rPr>
              <w:t>Resignación</w:t>
            </w:r>
            <w:proofErr w:type="spellEnd"/>
          </w:p>
        </w:tc>
      </w:tr>
    </w:tbl>
    <w:p w:rsidR="008514B9" w:rsidRDefault="008514B9"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Default="00903BFE" w:rsidP="007E3D39">
      <w:pPr>
        <w:jc w:val="both"/>
        <w:rPr>
          <w:lang w:val="es-ES"/>
        </w:rPr>
      </w:pPr>
    </w:p>
    <w:p w:rsidR="00903BFE" w:rsidRPr="00903BFE" w:rsidRDefault="00903BFE" w:rsidP="00903BFE">
      <w:pPr>
        <w:jc w:val="both"/>
        <w:rPr>
          <w:lang w:val="es-ES"/>
        </w:rPr>
      </w:pPr>
      <w:r w:rsidRPr="00903BFE">
        <w:rPr>
          <w:lang w:val="es-ES"/>
        </w:rPr>
        <w:lastRenderedPageBreak/>
        <w:t>Calcular Pareto en el contexto de las emociones estudiantiles durante las clases en línea es crucial por varias razones:</w:t>
      </w:r>
    </w:p>
    <w:p w:rsidR="00903BFE" w:rsidRPr="00903BFE" w:rsidRDefault="00903BFE" w:rsidP="00903BFE">
      <w:pPr>
        <w:jc w:val="both"/>
        <w:rPr>
          <w:lang w:val="es-ES"/>
        </w:rPr>
      </w:pPr>
      <w:r w:rsidRPr="00903BFE">
        <w:rPr>
          <w:lang w:val="es-ES"/>
        </w:rPr>
        <w:t>1.</w:t>
      </w:r>
      <w:r w:rsidRPr="00903BFE">
        <w:rPr>
          <w:lang w:val="es-ES"/>
        </w:rPr>
        <w:tab/>
        <w:t>Focalización en Emociones Clave: Identificar el 20% de las emociones que contribuyen al 80% de la experiencia estudiantil.</w:t>
      </w:r>
    </w:p>
    <w:p w:rsidR="00903BFE" w:rsidRPr="00903BFE" w:rsidRDefault="00903BFE" w:rsidP="00903BFE">
      <w:pPr>
        <w:jc w:val="both"/>
        <w:rPr>
          <w:lang w:val="es-ES"/>
        </w:rPr>
      </w:pPr>
      <w:r w:rsidRPr="00903BFE">
        <w:rPr>
          <w:lang w:val="es-ES"/>
        </w:rPr>
        <w:t>2.</w:t>
      </w:r>
      <w:r w:rsidRPr="00903BFE">
        <w:rPr>
          <w:lang w:val="es-ES"/>
        </w:rPr>
        <w:tab/>
        <w:t>Eficiencia en Intervenciones: Permite dirigir esfuerzos hacia las emociones más influyentes, optimizando intervenciones para mejorar la experiencia emocional.</w:t>
      </w:r>
    </w:p>
    <w:p w:rsidR="00903BFE" w:rsidRDefault="00903BFE" w:rsidP="00903BFE">
      <w:pPr>
        <w:jc w:val="both"/>
        <w:rPr>
          <w:lang w:val="es-ES"/>
        </w:rPr>
      </w:pPr>
      <w:r w:rsidRPr="00903BFE">
        <w:rPr>
          <w:lang w:val="es-ES"/>
        </w:rPr>
        <w:t>3.</w:t>
      </w:r>
      <w:r w:rsidRPr="00903BFE">
        <w:rPr>
          <w:lang w:val="es-ES"/>
        </w:rPr>
        <w:tab/>
        <w:t xml:space="preserve">Acciones Estratégicas: Basado en el </w:t>
      </w:r>
      <w:proofErr w:type="spellStart"/>
      <w:r w:rsidRPr="00903BFE">
        <w:rPr>
          <w:lang w:val="es-ES"/>
        </w:rPr>
        <w:t>Action</w:t>
      </w:r>
      <w:proofErr w:type="spellEnd"/>
      <w:r w:rsidRPr="00903BFE">
        <w:rPr>
          <w:lang w:val="es-ES"/>
        </w:rPr>
        <w:t xml:space="preserve"> </w:t>
      </w:r>
      <w:proofErr w:type="spellStart"/>
      <w:r w:rsidRPr="00903BFE">
        <w:rPr>
          <w:lang w:val="es-ES"/>
        </w:rPr>
        <w:t>Tendency</w:t>
      </w:r>
      <w:proofErr w:type="spellEnd"/>
      <w:r w:rsidRPr="00903BFE">
        <w:rPr>
          <w:lang w:val="es-ES"/>
        </w:rPr>
        <w:t>, abordar las emociones clave impulsa acciones estratégicas alineadas con las tendencias naturales de los estudiantes.</w:t>
      </w:r>
    </w:p>
    <w:p w:rsidR="00903BFE" w:rsidRDefault="00903BFE" w:rsidP="00903BFE">
      <w:pPr>
        <w:jc w:val="both"/>
        <w:rPr>
          <w:lang w:val="es-ES"/>
        </w:rPr>
      </w:pPr>
    </w:p>
    <w:p w:rsidR="00903BFE" w:rsidRPr="00903BFE" w:rsidRDefault="007B7A8E" w:rsidP="00903BFE">
      <w:pPr>
        <w:spacing w:after="0" w:line="240" w:lineRule="auto"/>
        <w:jc w:val="both"/>
        <w:rPr>
          <w:lang w:val="es-ES"/>
        </w:rPr>
      </w:pPr>
      <w:r>
        <w:rPr>
          <w:lang w:val="es-ES"/>
        </w:rPr>
        <w:t xml:space="preserve">En la investigación para </w:t>
      </w:r>
      <w:r w:rsidR="00903BFE" w:rsidRPr="00903BFE">
        <w:rPr>
          <w:lang w:val="es-ES"/>
        </w:rPr>
        <w:t>c</w:t>
      </w:r>
      <w:r w:rsidR="00903BFE" w:rsidRPr="00903BFE">
        <w:rPr>
          <w:lang w:val="es-ES"/>
        </w:rPr>
        <w:t>alcular</w:t>
      </w:r>
      <w:r w:rsidR="00903BFE" w:rsidRPr="00903BFE">
        <w:rPr>
          <w:lang w:val="es-ES"/>
        </w:rPr>
        <w:t xml:space="preserve"> Pareto, </w:t>
      </w:r>
      <w:r>
        <w:rPr>
          <w:lang w:val="es-ES"/>
        </w:rPr>
        <w:t xml:space="preserve">el archivo de entrada es el compilado del registro de las emociones en rostro de TODOS los estudiantes.  Es decir, si por cada estudiante se tiene un fichero </w:t>
      </w:r>
      <w:proofErr w:type="spellStart"/>
      <w:r>
        <w:rPr>
          <w:lang w:val="es-ES"/>
        </w:rPr>
        <w:t>csv</w:t>
      </w:r>
      <w:proofErr w:type="spellEnd"/>
      <w:r>
        <w:rPr>
          <w:lang w:val="es-ES"/>
        </w:rPr>
        <w:t xml:space="preserve"> que contiene sus registros faciales emocionales, cada uno de esos ficheros </w:t>
      </w:r>
      <w:proofErr w:type="spellStart"/>
      <w:r>
        <w:rPr>
          <w:lang w:val="es-ES"/>
        </w:rPr>
        <w:t>csv</w:t>
      </w:r>
      <w:proofErr w:type="spellEnd"/>
      <w:r>
        <w:rPr>
          <w:lang w:val="es-ES"/>
        </w:rPr>
        <w:t xml:space="preserve"> se une un uno solo y se obtiene el </w:t>
      </w:r>
      <w:proofErr w:type="spellStart"/>
      <w:r>
        <w:rPr>
          <w:lang w:val="es-ES"/>
        </w:rPr>
        <w:t>csv</w:t>
      </w:r>
      <w:proofErr w:type="spellEnd"/>
      <w:r>
        <w:rPr>
          <w:lang w:val="es-ES"/>
        </w:rPr>
        <w:t xml:space="preserve"> emocional de TODOS los estudiantes.  Para el proceso </w:t>
      </w:r>
      <w:r w:rsidR="00903BFE" w:rsidRPr="00903BFE">
        <w:rPr>
          <w:lang w:val="es-ES"/>
        </w:rPr>
        <w:t xml:space="preserve">se trabaja con </w:t>
      </w:r>
      <w:proofErr w:type="spellStart"/>
      <w:r w:rsidR="00F108DE">
        <w:rPr>
          <w:lang w:val="es-ES"/>
        </w:rPr>
        <w:t>e</w:t>
      </w:r>
      <w:r w:rsidR="00F108DE" w:rsidRPr="00903BFE">
        <w:rPr>
          <w:lang w:val="es-ES"/>
        </w:rPr>
        <w:t>l</w:t>
      </w:r>
      <w:proofErr w:type="spellEnd"/>
      <w:r w:rsidR="00903BFE" w:rsidRPr="00903BFE">
        <w:rPr>
          <w:lang w:val="es-ES"/>
        </w:rPr>
        <w:t xml:space="preserve"> % de c</w:t>
      </w:r>
      <w:r w:rsidR="00903BFE" w:rsidRPr="00903BFE">
        <w:rPr>
          <w:lang w:val="es-ES"/>
        </w:rPr>
        <w:t>ada Emoción:</w:t>
      </w:r>
    </w:p>
    <w:p w:rsidR="00903BFE" w:rsidRPr="00903BFE" w:rsidRDefault="00903BFE" w:rsidP="00903BFE">
      <w:pPr>
        <w:spacing w:after="0" w:line="240" w:lineRule="auto"/>
        <w:ind w:firstLine="720"/>
        <w:jc w:val="both"/>
        <w:rPr>
          <w:lang w:val="es-ES"/>
        </w:rPr>
      </w:pPr>
      <w:r w:rsidRPr="00903BFE">
        <w:rPr>
          <w:lang w:val="es-ES"/>
        </w:rPr>
        <w:t>•</w:t>
      </w:r>
      <w:r w:rsidRPr="00903BFE">
        <w:rPr>
          <w:lang w:val="es-ES"/>
        </w:rPr>
        <w:tab/>
        <w:t>Alegría: 30% (30/100 * 100)</w:t>
      </w:r>
    </w:p>
    <w:p w:rsidR="00903BFE" w:rsidRPr="00903BFE" w:rsidRDefault="00903BFE" w:rsidP="00903BFE">
      <w:pPr>
        <w:spacing w:after="0" w:line="240" w:lineRule="auto"/>
        <w:ind w:left="720"/>
        <w:jc w:val="both"/>
        <w:rPr>
          <w:lang w:val="es-ES"/>
        </w:rPr>
      </w:pPr>
      <w:r w:rsidRPr="00903BFE">
        <w:rPr>
          <w:lang w:val="es-ES"/>
        </w:rPr>
        <w:t>•</w:t>
      </w:r>
      <w:r w:rsidRPr="00903BFE">
        <w:rPr>
          <w:lang w:val="es-ES"/>
        </w:rPr>
        <w:tab/>
        <w:t>Sorpresa: 15% (15/100 * 100)</w:t>
      </w:r>
    </w:p>
    <w:p w:rsidR="00903BFE" w:rsidRPr="00903BFE" w:rsidRDefault="00903BFE" w:rsidP="00903BFE">
      <w:pPr>
        <w:spacing w:after="0" w:line="240" w:lineRule="auto"/>
        <w:ind w:firstLine="720"/>
        <w:jc w:val="both"/>
        <w:rPr>
          <w:lang w:val="es-ES"/>
        </w:rPr>
      </w:pPr>
      <w:r w:rsidRPr="00903BFE">
        <w:rPr>
          <w:lang w:val="es-ES"/>
        </w:rPr>
        <w:t>•</w:t>
      </w:r>
      <w:r w:rsidRPr="00903BFE">
        <w:rPr>
          <w:lang w:val="es-ES"/>
        </w:rPr>
        <w:tab/>
        <w:t>... y así sucesivamente.</w:t>
      </w:r>
    </w:p>
    <w:p w:rsidR="00903BFE" w:rsidRPr="00903BFE" w:rsidRDefault="00903BFE" w:rsidP="00903BFE">
      <w:pPr>
        <w:spacing w:after="0" w:line="240" w:lineRule="auto"/>
        <w:jc w:val="both"/>
        <w:rPr>
          <w:lang w:val="es-ES"/>
        </w:rPr>
      </w:pPr>
      <w:r>
        <w:rPr>
          <w:lang w:val="es-ES"/>
        </w:rPr>
        <w:t>Luego, se ordena</w:t>
      </w:r>
      <w:r w:rsidRPr="00903BFE">
        <w:rPr>
          <w:lang w:val="es-ES"/>
        </w:rPr>
        <w:t xml:space="preserve"> de Mayor a Menor Porcentaje.</w:t>
      </w:r>
    </w:p>
    <w:p w:rsidR="00903BFE" w:rsidRPr="00903BFE" w:rsidRDefault="00903BFE" w:rsidP="00903BFE">
      <w:pPr>
        <w:spacing w:after="0" w:line="240" w:lineRule="auto"/>
        <w:jc w:val="both"/>
        <w:rPr>
          <w:lang w:val="es-ES"/>
        </w:rPr>
      </w:pPr>
      <w:r>
        <w:rPr>
          <w:lang w:val="es-ES"/>
        </w:rPr>
        <w:t>Se calcula</w:t>
      </w:r>
      <w:r w:rsidRPr="00903BFE">
        <w:rPr>
          <w:lang w:val="es-ES"/>
        </w:rPr>
        <w:t xml:space="preserve"> el Porcentaje Acumulado.</w:t>
      </w:r>
    </w:p>
    <w:p w:rsidR="00903BFE" w:rsidRDefault="00903BFE" w:rsidP="00903BFE">
      <w:pPr>
        <w:spacing w:after="0" w:line="240" w:lineRule="auto"/>
        <w:jc w:val="both"/>
        <w:rPr>
          <w:lang w:val="es-ES"/>
        </w:rPr>
      </w:pPr>
      <w:r>
        <w:rPr>
          <w:lang w:val="es-ES"/>
        </w:rPr>
        <w:t xml:space="preserve">Se identifica el 20% Superior y se </w:t>
      </w:r>
      <w:r w:rsidR="00F108DE">
        <w:rPr>
          <w:lang w:val="es-ES"/>
        </w:rPr>
        <w:t>evalúa</w:t>
      </w:r>
      <w:r w:rsidRPr="00903BFE">
        <w:rPr>
          <w:lang w:val="es-ES"/>
        </w:rPr>
        <w:t xml:space="preserve"> su Impacto.</w:t>
      </w:r>
    </w:p>
    <w:p w:rsidR="00EA562E" w:rsidRDefault="00EA562E" w:rsidP="00903BFE">
      <w:pPr>
        <w:spacing w:after="0" w:line="240" w:lineRule="auto"/>
        <w:jc w:val="both"/>
        <w:rPr>
          <w:lang w:val="es-ES"/>
        </w:rPr>
      </w:pPr>
    </w:p>
    <w:p w:rsidR="00EA562E" w:rsidRDefault="00EA562E" w:rsidP="00903BFE">
      <w:pPr>
        <w:spacing w:after="0" w:line="240" w:lineRule="auto"/>
        <w:jc w:val="both"/>
        <w:rPr>
          <w:lang w:val="es-ES"/>
        </w:rPr>
      </w:pPr>
      <w:r w:rsidRPr="00EA562E">
        <w:rPr>
          <w:lang w:val="es-ES"/>
        </w:rPr>
        <w:t>Este enfoque permite abordar eficazmente las emociones más significativas para mejorar la experiencia estudiantil en clases en línea.</w:t>
      </w:r>
    </w:p>
    <w:p w:rsidR="00EA562E" w:rsidRDefault="00EA562E" w:rsidP="00903BFE">
      <w:pPr>
        <w:spacing w:after="0" w:line="240" w:lineRule="auto"/>
        <w:jc w:val="both"/>
        <w:rPr>
          <w:lang w:val="es-ES"/>
        </w:rPr>
      </w:pPr>
    </w:p>
    <w:p w:rsidR="00EA562E" w:rsidRPr="00EA562E" w:rsidRDefault="00EA562E" w:rsidP="00EA562E">
      <w:pPr>
        <w:spacing w:after="0" w:line="240" w:lineRule="auto"/>
        <w:jc w:val="both"/>
        <w:rPr>
          <w:b/>
          <w:sz w:val="28"/>
          <w:szCs w:val="28"/>
          <w:lang w:val="es-ES"/>
        </w:rPr>
      </w:pPr>
      <w:r w:rsidRPr="00EA562E">
        <w:rPr>
          <w:b/>
          <w:sz w:val="28"/>
          <w:szCs w:val="28"/>
          <w:lang w:val="es-ES"/>
        </w:rPr>
        <w:t>Ejemplo de Análisis Pareto para Emociones Estudiantiles</w:t>
      </w:r>
    </w:p>
    <w:p w:rsidR="00EA562E" w:rsidRPr="00EA562E" w:rsidRDefault="00EA562E" w:rsidP="00EA562E">
      <w:pPr>
        <w:spacing w:after="0" w:line="240" w:lineRule="auto"/>
        <w:jc w:val="both"/>
        <w:rPr>
          <w:lang w:val="es-ES"/>
        </w:rPr>
      </w:pPr>
      <w:r w:rsidRPr="00EA562E">
        <w:rPr>
          <w:lang w:val="es-ES"/>
        </w:rPr>
        <w:t>Datos de Emociones y Porcentajes</w:t>
      </w:r>
    </w:p>
    <w:p w:rsidR="00EA562E" w:rsidRDefault="00EA562E" w:rsidP="00EA562E">
      <w:pPr>
        <w:spacing w:after="0" w:line="240" w:lineRule="auto"/>
        <w:jc w:val="both"/>
        <w:rPr>
          <w:lang w:val="es-ES"/>
        </w:rPr>
      </w:pPr>
      <w:r w:rsidRPr="00EA562E">
        <w:rPr>
          <w:lang w:val="es-ES"/>
        </w:rPr>
        <w:t>Utilizaremos los datos proporcionados para realizar un análisis Pareto de las emociones estudiantiles</w:t>
      </w:r>
      <w:r w:rsidR="00230D46">
        <w:rPr>
          <w:lang w:val="es-ES"/>
        </w:rPr>
        <w:t xml:space="preserve"> (en el ejemplo suponemos que la tabla a continuación es el compilado del registro emocional de TODOS los estudiantes)</w:t>
      </w:r>
      <w:r w:rsidRPr="00EA562E">
        <w:rPr>
          <w:lang w:val="es-ES"/>
        </w:rPr>
        <w:t>:</w:t>
      </w:r>
    </w:p>
    <w:tbl>
      <w:tblPr>
        <w:tblW w:w="0" w:type="auto"/>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09"/>
        <w:gridCol w:w="843"/>
      </w:tblGrid>
      <w:tr w:rsidR="007B7A8E" w:rsidRPr="007B7A8E" w:rsidTr="007B7A8E">
        <w:trPr>
          <w:tblHeader/>
          <w:tblCellSpacing w:w="15" w:type="dxa"/>
          <w:jc w:val="center"/>
        </w:trPr>
        <w:tc>
          <w:tcPr>
            <w:tcW w:w="0" w:type="auto"/>
            <w:tcBorders>
              <w:top w:val="single" w:sz="6" w:space="0" w:color="E3E3E3"/>
              <w:left w:val="single" w:sz="6" w:space="0" w:color="E3E3E3"/>
              <w:bottom w:val="single" w:sz="6" w:space="0" w:color="E3E3E3"/>
              <w:right w:val="single" w:sz="2" w:space="0" w:color="E3E3E3"/>
            </w:tcBorders>
            <w:vAlign w:val="bottom"/>
            <w:hideMark/>
          </w:tcPr>
          <w:p w:rsidR="007B7A8E" w:rsidRPr="007B7A8E" w:rsidRDefault="007B7A8E" w:rsidP="003D2FA6">
            <w:pPr>
              <w:jc w:val="center"/>
              <w:rPr>
                <w:rFonts w:ascii="Times New Roman" w:hAnsi="Times New Roman" w:cs="Times New Roman"/>
                <w:b/>
                <w:bCs/>
                <w:sz w:val="16"/>
                <w:szCs w:val="16"/>
              </w:rPr>
            </w:pPr>
            <w:proofErr w:type="spellStart"/>
            <w:r w:rsidRPr="007B7A8E">
              <w:rPr>
                <w:rFonts w:ascii="Times New Roman" w:hAnsi="Times New Roman" w:cs="Times New Roman"/>
                <w:b/>
                <w:bCs/>
                <w:sz w:val="16"/>
                <w:szCs w:val="16"/>
              </w:rPr>
              <w:t>Emoción</w:t>
            </w:r>
            <w:proofErr w:type="spellEnd"/>
          </w:p>
        </w:tc>
        <w:tc>
          <w:tcPr>
            <w:tcW w:w="0" w:type="auto"/>
            <w:tcBorders>
              <w:top w:val="single" w:sz="6" w:space="0" w:color="E3E3E3"/>
              <w:left w:val="single" w:sz="6" w:space="0" w:color="E3E3E3"/>
              <w:bottom w:val="single" w:sz="6" w:space="0" w:color="E3E3E3"/>
              <w:right w:val="single" w:sz="6" w:space="0" w:color="E3E3E3"/>
            </w:tcBorders>
            <w:vAlign w:val="bottom"/>
            <w:hideMark/>
          </w:tcPr>
          <w:p w:rsidR="007B7A8E" w:rsidRPr="007B7A8E" w:rsidRDefault="007B7A8E" w:rsidP="003D2FA6">
            <w:pPr>
              <w:jc w:val="center"/>
              <w:rPr>
                <w:rFonts w:ascii="Times New Roman" w:hAnsi="Times New Roman" w:cs="Times New Roman"/>
                <w:b/>
                <w:bCs/>
                <w:sz w:val="16"/>
                <w:szCs w:val="16"/>
              </w:rPr>
            </w:pPr>
            <w:proofErr w:type="spellStart"/>
            <w:r w:rsidRPr="007B7A8E">
              <w:rPr>
                <w:rFonts w:ascii="Times New Roman" w:hAnsi="Times New Roman" w:cs="Times New Roman"/>
                <w:b/>
                <w:bCs/>
                <w:sz w:val="16"/>
                <w:szCs w:val="16"/>
              </w:rPr>
              <w:t>Porcentaje</w:t>
            </w:r>
            <w:proofErr w:type="spellEnd"/>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Angry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13.71</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Disgust</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2.79</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Scared</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16.09</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Happy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19.22</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Sad</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18.51</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Surprised</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2.69</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Neutral</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26.99</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Angry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13.83</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lastRenderedPageBreak/>
              <w:t>Disgust</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2.82</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Scared</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16.18</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Happy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18.98</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Sad</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18.60</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Surprised</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2.60</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Neutral</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26.99</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Angry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18.78</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Disgust</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3.95</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Scared</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12.97</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Happy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27.15</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Sad</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11.30</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Surprised</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2.55</w:t>
            </w:r>
          </w:p>
        </w:tc>
      </w:tr>
      <w:tr w:rsidR="007B7A8E" w:rsidRPr="007B7A8E" w:rsidTr="007B7A8E">
        <w:trPr>
          <w:tblCellSpacing w:w="15" w:type="dxa"/>
          <w:jc w:val="center"/>
        </w:trPr>
        <w:tc>
          <w:tcPr>
            <w:tcW w:w="0" w:type="auto"/>
            <w:tcBorders>
              <w:top w:val="single" w:sz="2" w:space="0" w:color="E3E3E3"/>
              <w:left w:val="single" w:sz="6" w:space="0" w:color="E3E3E3"/>
              <w:bottom w:val="single" w:sz="6" w:space="0" w:color="E3E3E3"/>
              <w:right w:val="single" w:sz="2"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Neutral</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7B7A8E" w:rsidRPr="007B7A8E" w:rsidRDefault="007B7A8E" w:rsidP="003D2FA6">
            <w:pPr>
              <w:rPr>
                <w:rFonts w:ascii="Times New Roman" w:hAnsi="Times New Roman" w:cs="Times New Roman"/>
                <w:sz w:val="16"/>
                <w:szCs w:val="16"/>
              </w:rPr>
            </w:pPr>
            <w:r w:rsidRPr="007B7A8E">
              <w:rPr>
                <w:rFonts w:ascii="Times New Roman" w:hAnsi="Times New Roman" w:cs="Times New Roman"/>
                <w:sz w:val="16"/>
                <w:szCs w:val="16"/>
              </w:rPr>
              <w:t>23.30</w:t>
            </w:r>
          </w:p>
        </w:tc>
      </w:tr>
    </w:tbl>
    <w:p w:rsidR="007B7A8E" w:rsidRPr="007B7A8E" w:rsidRDefault="007B7A8E" w:rsidP="007B7A8E">
      <w:pPr>
        <w:spacing w:after="0" w:line="240" w:lineRule="auto"/>
        <w:jc w:val="both"/>
        <w:rPr>
          <w:lang w:val="es-ES"/>
        </w:rPr>
      </w:pPr>
      <w:r w:rsidRPr="007B7A8E">
        <w:rPr>
          <w:lang w:val="es-ES"/>
        </w:rPr>
        <w:t>Pasos para el Análisis Pareto</w:t>
      </w:r>
    </w:p>
    <w:p w:rsidR="007B7A8E" w:rsidRPr="007B7A8E" w:rsidRDefault="00E27670" w:rsidP="007B7A8E">
      <w:pPr>
        <w:spacing w:after="0" w:line="240" w:lineRule="auto"/>
        <w:jc w:val="both"/>
        <w:rPr>
          <w:lang w:val="es-ES"/>
        </w:rPr>
      </w:pPr>
      <w:r>
        <w:rPr>
          <w:lang w:val="es-ES"/>
        </w:rPr>
        <w:t>1.</w:t>
      </w:r>
      <w:r>
        <w:rPr>
          <w:lang w:val="es-ES"/>
        </w:rPr>
        <w:tab/>
        <w:t xml:space="preserve">Calcular Porcentaje </w:t>
      </w:r>
      <w:r w:rsidR="007B7A8E" w:rsidRPr="007B7A8E">
        <w:rPr>
          <w:lang w:val="es-ES"/>
        </w:rPr>
        <w:t>Total de Cada Emoción:</w:t>
      </w:r>
    </w:p>
    <w:p w:rsidR="007B7A8E" w:rsidRDefault="007B7A8E" w:rsidP="007B7A8E">
      <w:pPr>
        <w:spacing w:after="0" w:line="240" w:lineRule="auto"/>
        <w:ind w:firstLine="720"/>
        <w:jc w:val="both"/>
        <w:rPr>
          <w:lang w:val="es-ES"/>
        </w:rPr>
      </w:pPr>
      <w:r w:rsidRPr="007B7A8E">
        <w:rPr>
          <w:lang w:val="es-ES"/>
        </w:rPr>
        <w:t>•</w:t>
      </w:r>
      <w:r w:rsidRPr="007B7A8E">
        <w:rPr>
          <w:lang w:val="es-ES"/>
        </w:rPr>
        <w:tab/>
        <w:t>Por ejemplo, para "</w:t>
      </w:r>
      <w:proofErr w:type="spellStart"/>
      <w:r w:rsidRPr="007B7A8E">
        <w:rPr>
          <w:lang w:val="es-ES"/>
        </w:rPr>
        <w:t>Angry</w:t>
      </w:r>
      <w:proofErr w:type="spellEnd"/>
      <w:r w:rsidRPr="007B7A8E">
        <w:rPr>
          <w:lang w:val="es-ES"/>
        </w:rPr>
        <w:t>"</w:t>
      </w:r>
      <w:r w:rsidR="00E27670">
        <w:rPr>
          <w:lang w:val="es-ES"/>
        </w:rPr>
        <w:t>: 13.71 + 13.83 + 18.78 = 46.3%</w:t>
      </w:r>
    </w:p>
    <w:p w:rsidR="007B7A8E" w:rsidRPr="007B7A8E" w:rsidRDefault="007B7A8E" w:rsidP="007B7A8E">
      <w:pPr>
        <w:spacing w:after="0" w:line="240" w:lineRule="auto"/>
        <w:jc w:val="both"/>
        <w:rPr>
          <w:lang w:val="es-ES"/>
        </w:rPr>
      </w:pPr>
      <w:r w:rsidRPr="007B7A8E">
        <w:rPr>
          <w:lang w:val="es-ES"/>
        </w:rPr>
        <w:t>2.</w:t>
      </w:r>
      <w:r w:rsidRPr="007B7A8E">
        <w:rPr>
          <w:lang w:val="es-ES"/>
        </w:rPr>
        <w:tab/>
        <w:t>Ordenar de Mayor a Menor Porcentaje.</w:t>
      </w:r>
    </w:p>
    <w:p w:rsidR="007B7A8E" w:rsidRPr="007B7A8E" w:rsidRDefault="007B7A8E" w:rsidP="007B7A8E">
      <w:pPr>
        <w:spacing w:after="0" w:line="240" w:lineRule="auto"/>
        <w:jc w:val="both"/>
        <w:rPr>
          <w:lang w:val="es-ES"/>
        </w:rPr>
      </w:pPr>
      <w:r w:rsidRPr="007B7A8E">
        <w:rPr>
          <w:lang w:val="es-ES"/>
        </w:rPr>
        <w:t>3.</w:t>
      </w:r>
      <w:r w:rsidRPr="007B7A8E">
        <w:rPr>
          <w:lang w:val="es-ES"/>
        </w:rPr>
        <w:tab/>
        <w:t>Calcular el Porcentaje Acumulado.</w:t>
      </w:r>
    </w:p>
    <w:p w:rsidR="00EA562E" w:rsidRDefault="007B7A8E" w:rsidP="007B7A8E">
      <w:pPr>
        <w:spacing w:after="0" w:line="240" w:lineRule="auto"/>
        <w:jc w:val="both"/>
        <w:rPr>
          <w:lang w:val="es-ES"/>
        </w:rPr>
      </w:pPr>
      <w:r w:rsidRPr="007B7A8E">
        <w:rPr>
          <w:lang w:val="es-ES"/>
        </w:rPr>
        <w:t>4.</w:t>
      </w:r>
      <w:r w:rsidRPr="007B7A8E">
        <w:rPr>
          <w:lang w:val="es-ES"/>
        </w:rPr>
        <w:tab/>
        <w:t>Identificar el 20% Superior y Evaluar su Impacto.</w:t>
      </w:r>
    </w:p>
    <w:p w:rsidR="00230D46" w:rsidRDefault="00230D46" w:rsidP="007B7A8E">
      <w:pPr>
        <w:spacing w:after="0" w:line="240" w:lineRule="auto"/>
        <w:jc w:val="both"/>
        <w:rPr>
          <w:lang w:val="es-ES"/>
        </w:rPr>
      </w:pPr>
    </w:p>
    <w:p w:rsidR="00230D46" w:rsidRPr="00230D46" w:rsidRDefault="00230D46" w:rsidP="00230D46">
      <w:pPr>
        <w:spacing w:after="0" w:line="240" w:lineRule="auto"/>
        <w:jc w:val="both"/>
        <w:rPr>
          <w:lang w:val="es-ES"/>
        </w:rPr>
      </w:pPr>
      <w:r>
        <w:rPr>
          <w:lang w:val="es-ES"/>
        </w:rPr>
        <w:t xml:space="preserve">Resultados del ejemplo </w:t>
      </w:r>
    </w:p>
    <w:p w:rsidR="00230D46" w:rsidRDefault="00230D46" w:rsidP="00230D46">
      <w:pPr>
        <w:spacing w:after="0" w:line="240" w:lineRule="auto"/>
        <w:jc w:val="both"/>
        <w:rPr>
          <w:lang w:val="es-ES"/>
        </w:rPr>
      </w:pPr>
      <w:r w:rsidRPr="00230D46">
        <w:rPr>
          <w:lang w:val="es-ES"/>
        </w:rPr>
        <w:t>Basándonos en el análisis Pareto, identificamos que las emociones más prominentes son "</w:t>
      </w:r>
      <w:proofErr w:type="spellStart"/>
      <w:r w:rsidRPr="00230D46">
        <w:rPr>
          <w:lang w:val="es-ES"/>
        </w:rPr>
        <w:t>Happy</w:t>
      </w:r>
      <w:proofErr w:type="spellEnd"/>
      <w:r w:rsidRPr="00230D46">
        <w:rPr>
          <w:lang w:val="es-ES"/>
        </w:rPr>
        <w:t>," "</w:t>
      </w:r>
      <w:proofErr w:type="spellStart"/>
      <w:r w:rsidRPr="00230D46">
        <w:rPr>
          <w:lang w:val="es-ES"/>
        </w:rPr>
        <w:t>Sad</w:t>
      </w:r>
      <w:proofErr w:type="spellEnd"/>
      <w:r w:rsidRPr="00230D46">
        <w:rPr>
          <w:lang w:val="es-ES"/>
        </w:rPr>
        <w:t>," y "Neutral," que r</w:t>
      </w:r>
      <w:r w:rsidR="00E27670">
        <w:rPr>
          <w:lang w:val="es-ES"/>
        </w:rPr>
        <w:t>epresentan aproximadamente el 63</w:t>
      </w:r>
      <w:r w:rsidRPr="00230D46">
        <w:rPr>
          <w:lang w:val="es-ES"/>
        </w:rPr>
        <w:t>.7% del total</w:t>
      </w:r>
      <w:r w:rsidR="00396598">
        <w:rPr>
          <w:lang w:val="es-ES"/>
        </w:rPr>
        <w:t xml:space="preserve"> (porcentaje acumulado)</w:t>
      </w:r>
      <w:r w:rsidRPr="00230D46">
        <w:rPr>
          <w:lang w:val="es-ES"/>
        </w:rPr>
        <w:t>. Esto sugiere que enfocarse en estas tres emociones podría tener el mayor impacto en la mejora de la experiencia emocional de los estudiantes durante las clases en línea.</w:t>
      </w:r>
    </w:p>
    <w:p w:rsidR="00E27670" w:rsidRPr="00E27670" w:rsidRDefault="00E27670" w:rsidP="00E27670">
      <w:pPr>
        <w:spacing w:after="0" w:line="240" w:lineRule="auto"/>
        <w:jc w:val="both"/>
        <w:rPr>
          <w:lang w:val="es-ES"/>
        </w:rPr>
      </w:pPr>
      <w:r w:rsidRPr="00E27670">
        <w:rPr>
          <w:lang w:val="es-ES"/>
        </w:rPr>
        <w:t xml:space="preserve"> </w:t>
      </w:r>
    </w:p>
    <w:p w:rsidR="00E27670" w:rsidRPr="00E27670" w:rsidRDefault="00E27670" w:rsidP="00E27670">
      <w:pPr>
        <w:spacing w:after="0" w:line="240" w:lineRule="auto"/>
        <w:jc w:val="both"/>
        <w:rPr>
          <w:lang w:val="es-ES"/>
        </w:rPr>
      </w:pPr>
      <w:r w:rsidRPr="00E27670">
        <w:rPr>
          <w:lang w:val="es-ES"/>
        </w:rPr>
        <w:t>Cálculos para el Análisis Pareto</w:t>
      </w:r>
    </w:p>
    <w:p w:rsidR="00E27670" w:rsidRPr="00E27670" w:rsidRDefault="00E27670" w:rsidP="00E27670">
      <w:pPr>
        <w:pStyle w:val="Prrafodelista"/>
        <w:numPr>
          <w:ilvl w:val="0"/>
          <w:numId w:val="5"/>
        </w:numPr>
        <w:spacing w:after="0" w:line="240" w:lineRule="auto"/>
        <w:jc w:val="both"/>
        <w:rPr>
          <w:lang w:val="es-ES"/>
        </w:rPr>
      </w:pPr>
      <w:r w:rsidRPr="00E27670">
        <w:rPr>
          <w:lang w:val="es-ES"/>
        </w:rPr>
        <w:t>Calcular el Porcentaje Total de Cada Emoción:</w:t>
      </w:r>
    </w:p>
    <w:p w:rsidR="00E27670" w:rsidRPr="00E27670" w:rsidRDefault="00E27670" w:rsidP="00E27670">
      <w:pPr>
        <w:spacing w:after="0" w:line="240" w:lineRule="auto"/>
        <w:ind w:left="360"/>
        <w:jc w:val="both"/>
        <w:rPr>
          <w:lang w:val="es-ES"/>
        </w:rPr>
      </w:pPr>
      <w:r w:rsidRPr="00E27670">
        <w:rPr>
          <w:lang w:val="es-ES"/>
        </w:rPr>
        <w:t>A continuación, se presenta el porcentaje acumulado para cada emoción:</w:t>
      </w:r>
    </w:p>
    <w:p w:rsidR="00E27670" w:rsidRP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proofErr w:type="spellStart"/>
      <w:r w:rsidRPr="00E27670">
        <w:rPr>
          <w:lang w:val="es-ES"/>
        </w:rPr>
        <w:t>Angry</w:t>
      </w:r>
      <w:proofErr w:type="spellEnd"/>
      <w:r w:rsidRPr="00E27670">
        <w:rPr>
          <w:lang w:val="es-ES"/>
        </w:rPr>
        <w:t>:</w:t>
      </w:r>
    </w:p>
    <w:p w:rsidR="00E27670" w:rsidRP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r w:rsidRPr="00E27670">
        <w:rPr>
          <w:lang w:val="es-ES"/>
        </w:rPr>
        <w:t>Fila 1: 13.71%</w:t>
      </w:r>
    </w:p>
    <w:p w:rsidR="00E27670" w:rsidRPr="00E27670" w:rsidRDefault="00E27670" w:rsidP="00E27670">
      <w:pPr>
        <w:spacing w:after="0" w:line="240" w:lineRule="auto"/>
        <w:ind w:left="360"/>
        <w:jc w:val="both"/>
        <w:rPr>
          <w:lang w:val="es-ES"/>
        </w:rPr>
      </w:pPr>
      <w:r w:rsidRPr="00E27670">
        <w:rPr>
          <w:lang w:val="es-ES"/>
        </w:rPr>
        <w:t>Fila 2: 27.54% (13.71% + 13.83%)</w:t>
      </w:r>
    </w:p>
    <w:p w:rsidR="00E27670" w:rsidRPr="00E27670" w:rsidRDefault="00E27670" w:rsidP="00E27670">
      <w:pPr>
        <w:spacing w:after="0" w:line="240" w:lineRule="auto"/>
        <w:ind w:left="360"/>
        <w:jc w:val="both"/>
        <w:rPr>
          <w:lang w:val="es-ES"/>
        </w:rPr>
      </w:pPr>
      <w:r w:rsidRPr="00E27670">
        <w:rPr>
          <w:lang w:val="es-ES"/>
        </w:rPr>
        <w:t>Fila 3: 46.32% (27.54% + 18.78%)</w:t>
      </w:r>
    </w:p>
    <w:p w:rsid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proofErr w:type="spellStart"/>
      <w:r w:rsidRPr="00E27670">
        <w:rPr>
          <w:lang w:val="es-ES"/>
        </w:rPr>
        <w:t>Disgust</w:t>
      </w:r>
      <w:proofErr w:type="spellEnd"/>
      <w:r w:rsidRPr="00E27670">
        <w:rPr>
          <w:lang w:val="es-ES"/>
        </w:rPr>
        <w:t>:</w:t>
      </w:r>
    </w:p>
    <w:p w:rsidR="00E27670" w:rsidRP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r w:rsidRPr="00E27670">
        <w:rPr>
          <w:lang w:val="es-ES"/>
        </w:rPr>
        <w:lastRenderedPageBreak/>
        <w:t>Fila 1: 2.79%</w:t>
      </w:r>
    </w:p>
    <w:p w:rsidR="00E27670" w:rsidRPr="00E27670" w:rsidRDefault="00E27670" w:rsidP="00E27670">
      <w:pPr>
        <w:spacing w:after="0" w:line="240" w:lineRule="auto"/>
        <w:ind w:left="360"/>
        <w:jc w:val="both"/>
        <w:rPr>
          <w:lang w:val="es-ES"/>
        </w:rPr>
      </w:pPr>
      <w:r w:rsidRPr="00E27670">
        <w:rPr>
          <w:lang w:val="es-ES"/>
        </w:rPr>
        <w:t>Fila 2: 5.61% (2.79% + 2.82%)</w:t>
      </w:r>
    </w:p>
    <w:p w:rsidR="00E27670" w:rsidRPr="00E27670" w:rsidRDefault="00E27670" w:rsidP="00E27670">
      <w:pPr>
        <w:spacing w:after="0" w:line="240" w:lineRule="auto"/>
        <w:ind w:left="360"/>
        <w:jc w:val="both"/>
        <w:rPr>
          <w:lang w:val="es-ES"/>
        </w:rPr>
      </w:pPr>
      <w:r w:rsidRPr="00E27670">
        <w:rPr>
          <w:lang w:val="es-ES"/>
        </w:rPr>
        <w:t>Fila 3: 9.56% (5.61% + 3.95%)</w:t>
      </w:r>
    </w:p>
    <w:p w:rsid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proofErr w:type="spellStart"/>
      <w:r w:rsidRPr="00E27670">
        <w:rPr>
          <w:lang w:val="es-ES"/>
        </w:rPr>
        <w:t>Scared</w:t>
      </w:r>
      <w:proofErr w:type="spellEnd"/>
      <w:r w:rsidRPr="00E27670">
        <w:rPr>
          <w:lang w:val="es-ES"/>
        </w:rPr>
        <w:t>:</w:t>
      </w:r>
    </w:p>
    <w:p w:rsidR="00E27670" w:rsidRP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r w:rsidRPr="00E27670">
        <w:rPr>
          <w:lang w:val="es-ES"/>
        </w:rPr>
        <w:t>Fila 1: 16.09%</w:t>
      </w:r>
    </w:p>
    <w:p w:rsidR="00E27670" w:rsidRPr="00E27670" w:rsidRDefault="00E27670" w:rsidP="00E27670">
      <w:pPr>
        <w:spacing w:after="0" w:line="240" w:lineRule="auto"/>
        <w:ind w:left="360"/>
        <w:jc w:val="both"/>
        <w:rPr>
          <w:lang w:val="es-ES"/>
        </w:rPr>
      </w:pPr>
      <w:r w:rsidRPr="00E27670">
        <w:rPr>
          <w:lang w:val="es-ES"/>
        </w:rPr>
        <w:t>Fila 2: 32.27% (16.09% + 16.18%)</w:t>
      </w:r>
    </w:p>
    <w:p w:rsidR="00E27670" w:rsidRPr="00E27670" w:rsidRDefault="00E27670" w:rsidP="00E27670">
      <w:pPr>
        <w:spacing w:after="0" w:line="240" w:lineRule="auto"/>
        <w:ind w:left="360"/>
        <w:jc w:val="both"/>
        <w:rPr>
          <w:lang w:val="es-ES"/>
        </w:rPr>
      </w:pPr>
      <w:r w:rsidRPr="00E27670">
        <w:rPr>
          <w:lang w:val="es-ES"/>
        </w:rPr>
        <w:t>Fila 3: 45.24% (32.27% + 12.97%)</w:t>
      </w:r>
    </w:p>
    <w:p w:rsid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proofErr w:type="spellStart"/>
      <w:r w:rsidRPr="00E27670">
        <w:rPr>
          <w:lang w:val="es-ES"/>
        </w:rPr>
        <w:t>Happy</w:t>
      </w:r>
      <w:proofErr w:type="spellEnd"/>
      <w:r w:rsidRPr="00E27670">
        <w:rPr>
          <w:lang w:val="es-ES"/>
        </w:rPr>
        <w:t>:</w:t>
      </w:r>
    </w:p>
    <w:p w:rsidR="00E27670" w:rsidRP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r w:rsidRPr="00E27670">
        <w:rPr>
          <w:lang w:val="es-ES"/>
        </w:rPr>
        <w:t>Fila 1: 19.22%</w:t>
      </w:r>
    </w:p>
    <w:p w:rsidR="00E27670" w:rsidRPr="00E27670" w:rsidRDefault="00E27670" w:rsidP="00E27670">
      <w:pPr>
        <w:spacing w:after="0" w:line="240" w:lineRule="auto"/>
        <w:ind w:left="360"/>
        <w:jc w:val="both"/>
        <w:rPr>
          <w:lang w:val="es-ES"/>
        </w:rPr>
      </w:pPr>
      <w:r w:rsidRPr="00E27670">
        <w:rPr>
          <w:lang w:val="es-ES"/>
        </w:rPr>
        <w:t>Fila 2: 38.20% (19.22% + 18.98%)</w:t>
      </w:r>
    </w:p>
    <w:p w:rsidR="00E27670" w:rsidRPr="00E27670" w:rsidRDefault="00E27670" w:rsidP="00E27670">
      <w:pPr>
        <w:spacing w:after="0" w:line="240" w:lineRule="auto"/>
        <w:ind w:left="360"/>
        <w:jc w:val="both"/>
        <w:rPr>
          <w:lang w:val="es-ES"/>
        </w:rPr>
      </w:pPr>
      <w:r w:rsidRPr="00E27670">
        <w:rPr>
          <w:lang w:val="es-ES"/>
        </w:rPr>
        <w:t>Fila 3: 65.35% (38.20% + 27.15%)</w:t>
      </w:r>
    </w:p>
    <w:p w:rsid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proofErr w:type="spellStart"/>
      <w:r w:rsidRPr="00E27670">
        <w:rPr>
          <w:lang w:val="es-ES"/>
        </w:rPr>
        <w:t>Sad</w:t>
      </w:r>
      <w:proofErr w:type="spellEnd"/>
      <w:r w:rsidRPr="00E27670">
        <w:rPr>
          <w:lang w:val="es-ES"/>
        </w:rPr>
        <w:t>:</w:t>
      </w:r>
    </w:p>
    <w:p w:rsidR="00E27670" w:rsidRP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r w:rsidRPr="00E27670">
        <w:rPr>
          <w:lang w:val="es-ES"/>
        </w:rPr>
        <w:t>Fila 1: 18.51%</w:t>
      </w:r>
    </w:p>
    <w:p w:rsidR="00E27670" w:rsidRPr="00E27670" w:rsidRDefault="00E27670" w:rsidP="00E27670">
      <w:pPr>
        <w:spacing w:after="0" w:line="240" w:lineRule="auto"/>
        <w:ind w:left="360"/>
        <w:jc w:val="both"/>
        <w:rPr>
          <w:lang w:val="es-ES"/>
        </w:rPr>
      </w:pPr>
      <w:r w:rsidRPr="00E27670">
        <w:rPr>
          <w:lang w:val="es-ES"/>
        </w:rPr>
        <w:t>Fila 2: 37.11% (18.51% + 18.60%)</w:t>
      </w:r>
    </w:p>
    <w:p w:rsidR="00E27670" w:rsidRPr="00E27670" w:rsidRDefault="00E27670" w:rsidP="00E27670">
      <w:pPr>
        <w:spacing w:after="0" w:line="240" w:lineRule="auto"/>
        <w:ind w:left="360"/>
        <w:jc w:val="both"/>
        <w:rPr>
          <w:lang w:val="es-ES"/>
        </w:rPr>
      </w:pPr>
      <w:r w:rsidRPr="00E27670">
        <w:rPr>
          <w:lang w:val="es-ES"/>
        </w:rPr>
        <w:t>Fila 3: 48.41% (37.11% + 11.30%)</w:t>
      </w:r>
    </w:p>
    <w:p w:rsid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proofErr w:type="spellStart"/>
      <w:r w:rsidRPr="00E27670">
        <w:rPr>
          <w:lang w:val="es-ES"/>
        </w:rPr>
        <w:t>Surprised</w:t>
      </w:r>
      <w:proofErr w:type="spellEnd"/>
      <w:r w:rsidRPr="00E27670">
        <w:rPr>
          <w:lang w:val="es-ES"/>
        </w:rPr>
        <w:t>:</w:t>
      </w:r>
    </w:p>
    <w:p w:rsidR="00E27670" w:rsidRP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r w:rsidRPr="00E27670">
        <w:rPr>
          <w:lang w:val="es-ES"/>
        </w:rPr>
        <w:t>Fila 1: 2.69%</w:t>
      </w:r>
    </w:p>
    <w:p w:rsidR="00E27670" w:rsidRPr="00E27670" w:rsidRDefault="00E27670" w:rsidP="00E27670">
      <w:pPr>
        <w:spacing w:after="0" w:line="240" w:lineRule="auto"/>
        <w:ind w:left="360"/>
        <w:jc w:val="both"/>
        <w:rPr>
          <w:lang w:val="es-ES"/>
        </w:rPr>
      </w:pPr>
      <w:r w:rsidRPr="00E27670">
        <w:rPr>
          <w:lang w:val="es-ES"/>
        </w:rPr>
        <w:t>Fila 2: 5.29% (2.69% + 2.60%)</w:t>
      </w:r>
    </w:p>
    <w:p w:rsidR="00E27670" w:rsidRPr="00E27670" w:rsidRDefault="00E27670" w:rsidP="00E27670">
      <w:pPr>
        <w:spacing w:after="0" w:line="240" w:lineRule="auto"/>
        <w:ind w:left="360"/>
        <w:jc w:val="both"/>
        <w:rPr>
          <w:lang w:val="es-ES"/>
        </w:rPr>
      </w:pPr>
      <w:r w:rsidRPr="00E27670">
        <w:rPr>
          <w:lang w:val="es-ES"/>
        </w:rPr>
        <w:t>Fila 3: 7.84% (5.29% + 2.55%)</w:t>
      </w:r>
    </w:p>
    <w:p w:rsid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r w:rsidRPr="00E27670">
        <w:rPr>
          <w:lang w:val="es-ES"/>
        </w:rPr>
        <w:t>Neutral:</w:t>
      </w:r>
    </w:p>
    <w:p w:rsidR="00E27670" w:rsidRPr="00E27670" w:rsidRDefault="00E27670" w:rsidP="00E27670">
      <w:pPr>
        <w:spacing w:after="0" w:line="240" w:lineRule="auto"/>
        <w:ind w:left="360"/>
        <w:jc w:val="both"/>
        <w:rPr>
          <w:lang w:val="es-ES"/>
        </w:rPr>
      </w:pPr>
    </w:p>
    <w:p w:rsidR="00E27670" w:rsidRPr="00E27670" w:rsidRDefault="00E27670" w:rsidP="00E27670">
      <w:pPr>
        <w:spacing w:after="0" w:line="240" w:lineRule="auto"/>
        <w:ind w:left="360"/>
        <w:jc w:val="both"/>
        <w:rPr>
          <w:lang w:val="es-ES"/>
        </w:rPr>
      </w:pPr>
      <w:r w:rsidRPr="00E27670">
        <w:rPr>
          <w:lang w:val="es-ES"/>
        </w:rPr>
        <w:t>Fila 1: 26.99%</w:t>
      </w:r>
    </w:p>
    <w:p w:rsidR="00E27670" w:rsidRPr="00E27670" w:rsidRDefault="00E27670" w:rsidP="00E27670">
      <w:pPr>
        <w:spacing w:after="0" w:line="240" w:lineRule="auto"/>
        <w:ind w:left="360"/>
        <w:jc w:val="both"/>
        <w:rPr>
          <w:lang w:val="es-ES"/>
        </w:rPr>
      </w:pPr>
      <w:r w:rsidRPr="00E27670">
        <w:rPr>
          <w:lang w:val="es-ES"/>
        </w:rPr>
        <w:t>Fila 2: 53.98% (26.99% + 26.99%)</w:t>
      </w:r>
    </w:p>
    <w:p w:rsidR="00E27670" w:rsidRPr="00E27670" w:rsidRDefault="00E27670" w:rsidP="00E27670">
      <w:pPr>
        <w:spacing w:after="0" w:line="240" w:lineRule="auto"/>
        <w:ind w:left="360"/>
        <w:jc w:val="both"/>
        <w:rPr>
          <w:lang w:val="es-ES"/>
        </w:rPr>
      </w:pPr>
      <w:r w:rsidRPr="00E27670">
        <w:rPr>
          <w:lang w:val="es-ES"/>
        </w:rPr>
        <w:t>Fila 3: 77.28% (53.98% + 23.30%)</w:t>
      </w:r>
    </w:p>
    <w:p w:rsidR="00E27670" w:rsidRDefault="00E27670" w:rsidP="00E27670">
      <w:pPr>
        <w:spacing w:after="0" w:line="240" w:lineRule="auto"/>
        <w:ind w:left="360"/>
        <w:jc w:val="both"/>
        <w:rPr>
          <w:lang w:val="es-ES"/>
        </w:rPr>
      </w:pPr>
    </w:p>
    <w:p w:rsidR="005A541C" w:rsidRDefault="005A541C" w:rsidP="00E27670">
      <w:pPr>
        <w:spacing w:after="0" w:line="240" w:lineRule="auto"/>
        <w:ind w:left="360"/>
        <w:jc w:val="both"/>
        <w:rPr>
          <w:lang w:val="es-ES"/>
        </w:rPr>
      </w:pPr>
    </w:p>
    <w:p w:rsidR="005A541C" w:rsidRPr="005A541C" w:rsidRDefault="005A541C" w:rsidP="005A541C">
      <w:pPr>
        <w:spacing w:after="0" w:line="240" w:lineRule="auto"/>
        <w:ind w:left="360"/>
        <w:jc w:val="both"/>
        <w:rPr>
          <w:lang w:val="es-ES"/>
        </w:rPr>
      </w:pPr>
      <w:r w:rsidRPr="005A541C">
        <w:rPr>
          <w:lang w:val="es-ES"/>
        </w:rPr>
        <w:t>Para obtener el total de porcentajes para cada emoción en la tabla proporcionada, sumamos los porcentajes correspondientes a cada emoción. Aquí están los totales para cada emoción:</w:t>
      </w:r>
    </w:p>
    <w:p w:rsidR="005A541C" w:rsidRPr="005A541C" w:rsidRDefault="005A541C" w:rsidP="005A541C">
      <w:pPr>
        <w:spacing w:after="0" w:line="240" w:lineRule="auto"/>
        <w:ind w:left="360"/>
        <w:jc w:val="both"/>
        <w:rPr>
          <w:lang w:val="es-ES"/>
        </w:rPr>
      </w:pPr>
    </w:p>
    <w:p w:rsidR="005A541C" w:rsidRPr="005A541C" w:rsidRDefault="005A541C" w:rsidP="005A541C">
      <w:pPr>
        <w:spacing w:after="0" w:line="240" w:lineRule="auto"/>
        <w:ind w:left="357"/>
        <w:jc w:val="both"/>
        <w:rPr>
          <w:lang w:val="es-ES"/>
        </w:rPr>
      </w:pPr>
      <w:proofErr w:type="spellStart"/>
      <w:r w:rsidRPr="005A541C">
        <w:rPr>
          <w:lang w:val="es-ES"/>
        </w:rPr>
        <w:t>Angry</w:t>
      </w:r>
      <w:proofErr w:type="spellEnd"/>
      <w:r w:rsidRPr="005A541C">
        <w:rPr>
          <w:lang w:val="es-ES"/>
        </w:rPr>
        <w:t>:</w:t>
      </w:r>
    </w:p>
    <w:p w:rsidR="005A541C" w:rsidRPr="005A541C" w:rsidRDefault="005A541C" w:rsidP="005A541C">
      <w:pPr>
        <w:spacing w:after="0" w:line="240" w:lineRule="auto"/>
        <w:ind w:left="357"/>
        <w:jc w:val="both"/>
      </w:pPr>
      <w:r w:rsidRPr="005A541C">
        <w:t>Total: 46.32%</w:t>
      </w:r>
    </w:p>
    <w:p w:rsidR="005A541C" w:rsidRPr="005A541C" w:rsidRDefault="005A541C" w:rsidP="005A541C">
      <w:pPr>
        <w:spacing w:after="0" w:line="240" w:lineRule="auto"/>
        <w:ind w:left="357"/>
        <w:jc w:val="both"/>
      </w:pPr>
    </w:p>
    <w:p w:rsidR="005A541C" w:rsidRPr="005A541C" w:rsidRDefault="005A541C" w:rsidP="005A541C">
      <w:pPr>
        <w:spacing w:after="0" w:line="240" w:lineRule="auto"/>
        <w:ind w:left="357"/>
        <w:jc w:val="both"/>
      </w:pPr>
      <w:r w:rsidRPr="005A541C">
        <w:t>Disgust:</w:t>
      </w:r>
    </w:p>
    <w:p w:rsidR="005A541C" w:rsidRPr="005A541C" w:rsidRDefault="005A541C" w:rsidP="005A541C">
      <w:pPr>
        <w:spacing w:after="0" w:line="240" w:lineRule="auto"/>
        <w:ind w:left="357"/>
        <w:jc w:val="both"/>
      </w:pPr>
      <w:r w:rsidRPr="005A541C">
        <w:t>Total: 9.56%</w:t>
      </w:r>
    </w:p>
    <w:p w:rsidR="005A541C" w:rsidRDefault="005A541C" w:rsidP="005A541C">
      <w:pPr>
        <w:spacing w:after="0" w:line="240" w:lineRule="auto"/>
        <w:ind w:left="357"/>
        <w:jc w:val="both"/>
      </w:pPr>
    </w:p>
    <w:p w:rsidR="005A541C" w:rsidRPr="005A541C" w:rsidRDefault="005A541C" w:rsidP="005A541C">
      <w:pPr>
        <w:spacing w:after="0" w:line="240" w:lineRule="auto"/>
        <w:ind w:left="357"/>
        <w:jc w:val="both"/>
      </w:pPr>
      <w:r w:rsidRPr="005A541C">
        <w:t>Scared:</w:t>
      </w:r>
    </w:p>
    <w:p w:rsidR="005A541C" w:rsidRPr="005A541C" w:rsidRDefault="005A541C" w:rsidP="005A541C">
      <w:pPr>
        <w:spacing w:after="0" w:line="240" w:lineRule="auto"/>
        <w:ind w:left="357"/>
        <w:jc w:val="both"/>
      </w:pPr>
      <w:r w:rsidRPr="005A541C">
        <w:t>Total: 45.24%</w:t>
      </w:r>
    </w:p>
    <w:p w:rsidR="005A541C" w:rsidRDefault="005A541C" w:rsidP="005A541C">
      <w:pPr>
        <w:spacing w:after="0" w:line="240" w:lineRule="auto"/>
        <w:ind w:left="357"/>
        <w:jc w:val="both"/>
      </w:pPr>
    </w:p>
    <w:p w:rsidR="005A541C" w:rsidRPr="005A541C" w:rsidRDefault="005A541C" w:rsidP="005A541C">
      <w:pPr>
        <w:spacing w:after="0" w:line="240" w:lineRule="auto"/>
        <w:ind w:left="357"/>
        <w:jc w:val="both"/>
      </w:pPr>
      <w:r w:rsidRPr="005A541C">
        <w:t>Happy:</w:t>
      </w:r>
    </w:p>
    <w:p w:rsidR="005A541C" w:rsidRPr="005A541C" w:rsidRDefault="005A541C" w:rsidP="005A541C">
      <w:pPr>
        <w:spacing w:after="0" w:line="240" w:lineRule="auto"/>
        <w:ind w:left="357"/>
        <w:jc w:val="both"/>
      </w:pPr>
    </w:p>
    <w:p w:rsidR="005A541C" w:rsidRPr="005A541C" w:rsidRDefault="005A541C" w:rsidP="005A541C">
      <w:pPr>
        <w:spacing w:after="0" w:line="240" w:lineRule="auto"/>
        <w:ind w:left="357"/>
        <w:jc w:val="both"/>
      </w:pPr>
      <w:r w:rsidRPr="005A541C">
        <w:t>Total: 65.35%</w:t>
      </w:r>
    </w:p>
    <w:p w:rsidR="005A541C" w:rsidRDefault="005A541C" w:rsidP="005A541C">
      <w:pPr>
        <w:spacing w:after="0" w:line="240" w:lineRule="auto"/>
        <w:ind w:left="357"/>
        <w:jc w:val="both"/>
      </w:pPr>
    </w:p>
    <w:p w:rsidR="005A541C" w:rsidRPr="005A541C" w:rsidRDefault="005A541C" w:rsidP="005A541C">
      <w:pPr>
        <w:spacing w:after="0" w:line="240" w:lineRule="auto"/>
        <w:ind w:left="357"/>
        <w:jc w:val="both"/>
      </w:pPr>
      <w:r w:rsidRPr="005A541C">
        <w:t>Sad:</w:t>
      </w:r>
    </w:p>
    <w:p w:rsidR="005A541C" w:rsidRPr="005A541C" w:rsidRDefault="005A541C" w:rsidP="005A541C">
      <w:pPr>
        <w:spacing w:after="0" w:line="240" w:lineRule="auto"/>
        <w:ind w:left="357"/>
        <w:jc w:val="both"/>
      </w:pPr>
      <w:r w:rsidRPr="005A541C">
        <w:t>Total: 48.41%</w:t>
      </w:r>
    </w:p>
    <w:p w:rsidR="005A541C" w:rsidRDefault="005A541C" w:rsidP="005A541C">
      <w:pPr>
        <w:spacing w:after="0" w:line="240" w:lineRule="auto"/>
        <w:ind w:left="357"/>
        <w:jc w:val="both"/>
      </w:pPr>
    </w:p>
    <w:p w:rsidR="005A541C" w:rsidRPr="005A541C" w:rsidRDefault="005A541C" w:rsidP="005A541C">
      <w:pPr>
        <w:spacing w:after="0" w:line="240" w:lineRule="auto"/>
        <w:ind w:left="357"/>
        <w:jc w:val="both"/>
      </w:pPr>
      <w:r w:rsidRPr="005A541C">
        <w:t>Surprised:</w:t>
      </w:r>
    </w:p>
    <w:p w:rsidR="005A541C" w:rsidRPr="005A541C" w:rsidRDefault="005A541C" w:rsidP="005A541C">
      <w:pPr>
        <w:spacing w:after="0" w:line="240" w:lineRule="auto"/>
        <w:ind w:left="357"/>
        <w:jc w:val="both"/>
      </w:pPr>
      <w:r w:rsidRPr="005A541C">
        <w:t>Total: 7.84%</w:t>
      </w:r>
    </w:p>
    <w:p w:rsidR="005A541C" w:rsidRDefault="005A541C" w:rsidP="005A541C">
      <w:pPr>
        <w:spacing w:after="0" w:line="240" w:lineRule="auto"/>
        <w:ind w:left="357"/>
        <w:jc w:val="both"/>
      </w:pPr>
    </w:p>
    <w:p w:rsidR="005A541C" w:rsidRPr="005A541C" w:rsidRDefault="005A541C" w:rsidP="005A541C">
      <w:pPr>
        <w:spacing w:after="0" w:line="240" w:lineRule="auto"/>
        <w:ind w:left="357"/>
        <w:jc w:val="both"/>
      </w:pPr>
      <w:r w:rsidRPr="005A541C">
        <w:t>Neutral:</w:t>
      </w:r>
    </w:p>
    <w:p w:rsidR="005A541C" w:rsidRPr="005A541C" w:rsidRDefault="005A541C" w:rsidP="005A541C">
      <w:pPr>
        <w:spacing w:after="0" w:line="240" w:lineRule="auto"/>
        <w:ind w:left="357"/>
        <w:jc w:val="both"/>
      </w:pPr>
      <w:r w:rsidRPr="005A541C">
        <w:t>Total: 77.28%</w:t>
      </w:r>
    </w:p>
    <w:p w:rsidR="005A541C" w:rsidRPr="005A541C" w:rsidRDefault="005A541C" w:rsidP="00E27670">
      <w:pPr>
        <w:spacing w:after="0" w:line="240" w:lineRule="auto"/>
        <w:ind w:left="360"/>
        <w:jc w:val="both"/>
      </w:pPr>
    </w:p>
    <w:p w:rsidR="00E27670" w:rsidRDefault="00E27670" w:rsidP="00E27670">
      <w:pPr>
        <w:spacing w:after="0" w:line="240" w:lineRule="auto"/>
        <w:ind w:left="360"/>
        <w:jc w:val="both"/>
        <w:rPr>
          <w:lang w:val="es-ES"/>
        </w:rPr>
      </w:pPr>
      <w:r w:rsidRPr="00E27670">
        <w:rPr>
          <w:lang w:val="es-ES"/>
        </w:rPr>
        <w:t>Estos valores representan el porcentaje acumulado para cada emoción en cada fila de la tabla proporcionada.</w:t>
      </w:r>
      <w:r w:rsidR="005A541C">
        <w:rPr>
          <w:lang w:val="es-ES"/>
        </w:rPr>
        <w:t xml:space="preserve">  Se toman los valores más altos:</w:t>
      </w:r>
    </w:p>
    <w:p w:rsidR="00E27670" w:rsidRPr="00E27670" w:rsidRDefault="00E27670" w:rsidP="00E27670">
      <w:pPr>
        <w:spacing w:after="0" w:line="240" w:lineRule="auto"/>
        <w:jc w:val="both"/>
        <w:rPr>
          <w:lang w:val="es-ES"/>
        </w:rPr>
      </w:pPr>
    </w:p>
    <w:p w:rsidR="00E27670" w:rsidRPr="00E27670" w:rsidRDefault="00E27670" w:rsidP="00E27670">
      <w:pPr>
        <w:spacing w:after="0" w:line="240" w:lineRule="auto"/>
        <w:ind w:firstLine="720"/>
        <w:jc w:val="both"/>
        <w:rPr>
          <w:lang w:val="es-ES"/>
        </w:rPr>
      </w:pPr>
      <w:r>
        <w:rPr>
          <w:lang w:val="es-ES"/>
        </w:rPr>
        <w:t>•</w:t>
      </w:r>
      <w:r>
        <w:rPr>
          <w:lang w:val="es-ES"/>
        </w:rPr>
        <w:tab/>
        <w:t>Para "</w:t>
      </w:r>
      <w:proofErr w:type="spellStart"/>
      <w:r>
        <w:rPr>
          <w:lang w:val="es-ES"/>
        </w:rPr>
        <w:t>Happy</w:t>
      </w:r>
      <w:proofErr w:type="spellEnd"/>
      <w:r>
        <w:rPr>
          <w:lang w:val="es-ES"/>
        </w:rPr>
        <w:t>": 65,</w:t>
      </w:r>
      <w:r w:rsidR="005A541C">
        <w:rPr>
          <w:lang w:val="es-ES"/>
        </w:rPr>
        <w:t>3</w:t>
      </w:r>
      <w:r>
        <w:rPr>
          <w:lang w:val="es-ES"/>
        </w:rPr>
        <w:t>5%</w:t>
      </w:r>
    </w:p>
    <w:p w:rsidR="00E27670" w:rsidRPr="00E27670" w:rsidRDefault="00E27670" w:rsidP="00E27670">
      <w:pPr>
        <w:spacing w:after="0" w:line="240" w:lineRule="auto"/>
        <w:ind w:firstLine="720"/>
        <w:jc w:val="both"/>
        <w:rPr>
          <w:lang w:val="es-ES"/>
        </w:rPr>
      </w:pPr>
      <w:r>
        <w:rPr>
          <w:lang w:val="es-ES"/>
        </w:rPr>
        <w:t>•</w:t>
      </w:r>
      <w:r>
        <w:rPr>
          <w:lang w:val="es-ES"/>
        </w:rPr>
        <w:tab/>
        <w:t>Para "</w:t>
      </w:r>
      <w:proofErr w:type="spellStart"/>
      <w:r>
        <w:rPr>
          <w:lang w:val="es-ES"/>
        </w:rPr>
        <w:t>Sad</w:t>
      </w:r>
      <w:proofErr w:type="spellEnd"/>
      <w:r>
        <w:rPr>
          <w:lang w:val="es-ES"/>
        </w:rPr>
        <w:t>": 48,41%</w:t>
      </w:r>
    </w:p>
    <w:p w:rsidR="00E27670" w:rsidRDefault="00E27670" w:rsidP="00E27670">
      <w:pPr>
        <w:spacing w:after="0" w:line="240" w:lineRule="auto"/>
        <w:ind w:firstLine="720"/>
        <w:jc w:val="both"/>
        <w:rPr>
          <w:lang w:val="es-ES"/>
        </w:rPr>
      </w:pPr>
      <w:r w:rsidRPr="00E27670">
        <w:rPr>
          <w:lang w:val="es-ES"/>
        </w:rPr>
        <w:t>•</w:t>
      </w:r>
      <w:r w:rsidRPr="00E27670">
        <w:rPr>
          <w:lang w:val="es-ES"/>
        </w:rPr>
        <w:tab/>
        <w:t>P</w:t>
      </w:r>
      <w:r>
        <w:rPr>
          <w:lang w:val="es-ES"/>
        </w:rPr>
        <w:t>ara "Neutral": 77,28</w:t>
      </w:r>
      <w:r w:rsidRPr="00E27670">
        <w:rPr>
          <w:lang w:val="es-ES"/>
        </w:rPr>
        <w:t>%</w:t>
      </w:r>
    </w:p>
    <w:p w:rsidR="005A541C" w:rsidRDefault="005A541C" w:rsidP="005A541C">
      <w:pPr>
        <w:spacing w:after="0" w:line="240" w:lineRule="auto"/>
        <w:jc w:val="both"/>
        <w:rPr>
          <w:lang w:val="es-ES"/>
        </w:rPr>
      </w:pPr>
    </w:p>
    <w:p w:rsidR="005A541C" w:rsidRDefault="005A541C" w:rsidP="005A541C">
      <w:pPr>
        <w:spacing w:after="0" w:line="240" w:lineRule="auto"/>
        <w:jc w:val="both"/>
        <w:rPr>
          <w:lang w:val="es-ES"/>
        </w:rPr>
      </w:pPr>
    </w:p>
    <w:p w:rsidR="00E27670" w:rsidRPr="00E27670" w:rsidRDefault="00E27670" w:rsidP="00E27670">
      <w:pPr>
        <w:spacing w:after="0" w:line="240" w:lineRule="auto"/>
        <w:jc w:val="both"/>
        <w:rPr>
          <w:lang w:val="es-ES"/>
        </w:rPr>
      </w:pPr>
      <w:r w:rsidRPr="00E27670">
        <w:rPr>
          <w:lang w:val="es-ES"/>
        </w:rPr>
        <w:t>2.</w:t>
      </w:r>
      <w:r w:rsidRPr="00E27670">
        <w:rPr>
          <w:lang w:val="es-ES"/>
        </w:rPr>
        <w:tab/>
        <w:t>Ordenar de Mayor a Menor Porcentaje.</w:t>
      </w:r>
    </w:p>
    <w:p w:rsidR="00E27670" w:rsidRPr="00E27670" w:rsidRDefault="00E27670" w:rsidP="00744C59">
      <w:pPr>
        <w:spacing w:after="0" w:line="240" w:lineRule="auto"/>
        <w:ind w:firstLine="720"/>
        <w:jc w:val="both"/>
        <w:rPr>
          <w:lang w:val="es-ES"/>
        </w:rPr>
      </w:pPr>
      <w:r w:rsidRPr="00E27670">
        <w:rPr>
          <w:lang w:val="es-ES"/>
        </w:rPr>
        <w:t>•</w:t>
      </w:r>
      <w:r w:rsidRPr="00E27670">
        <w:rPr>
          <w:lang w:val="es-ES"/>
        </w:rPr>
        <w:tab/>
        <w:t>O</w:t>
      </w:r>
      <w:r>
        <w:rPr>
          <w:lang w:val="es-ES"/>
        </w:rPr>
        <w:t xml:space="preserve">rden Descendente: Neutral (77,28%), </w:t>
      </w:r>
      <w:proofErr w:type="spellStart"/>
      <w:r>
        <w:rPr>
          <w:lang w:val="es-ES"/>
        </w:rPr>
        <w:t>Happy</w:t>
      </w:r>
      <w:proofErr w:type="spellEnd"/>
      <w:r>
        <w:rPr>
          <w:lang w:val="es-ES"/>
        </w:rPr>
        <w:t xml:space="preserve"> (65,45%), </w:t>
      </w:r>
      <w:proofErr w:type="spellStart"/>
      <w:r>
        <w:rPr>
          <w:lang w:val="es-ES"/>
        </w:rPr>
        <w:t>Sad</w:t>
      </w:r>
      <w:proofErr w:type="spellEnd"/>
      <w:r>
        <w:rPr>
          <w:lang w:val="es-ES"/>
        </w:rPr>
        <w:t xml:space="preserve"> (48.4</w:t>
      </w:r>
      <w:r w:rsidRPr="00E27670">
        <w:rPr>
          <w:lang w:val="es-ES"/>
        </w:rPr>
        <w:t>1%)</w:t>
      </w:r>
    </w:p>
    <w:p w:rsidR="00E27670" w:rsidRPr="00E27670" w:rsidRDefault="00E27670" w:rsidP="00E27670">
      <w:pPr>
        <w:spacing w:after="0" w:line="240" w:lineRule="auto"/>
        <w:jc w:val="both"/>
        <w:rPr>
          <w:lang w:val="es-ES"/>
        </w:rPr>
      </w:pPr>
      <w:r w:rsidRPr="00E27670">
        <w:rPr>
          <w:lang w:val="es-ES"/>
        </w:rPr>
        <w:t>3.</w:t>
      </w:r>
      <w:r w:rsidRPr="00E27670">
        <w:rPr>
          <w:lang w:val="es-ES"/>
        </w:rPr>
        <w:tab/>
        <w:t>Calcular el Porcentaje Acumulado.</w:t>
      </w:r>
    </w:p>
    <w:p w:rsidR="00E27670" w:rsidRPr="00E27670" w:rsidRDefault="00E27670" w:rsidP="00744C59">
      <w:pPr>
        <w:spacing w:after="0" w:line="240" w:lineRule="auto"/>
        <w:ind w:firstLine="720"/>
        <w:jc w:val="both"/>
      </w:pPr>
      <w:r>
        <w:t>•</w:t>
      </w:r>
      <w:r>
        <w:tab/>
        <w:t>Neutral: 77,28</w:t>
      </w:r>
      <w:r w:rsidRPr="00E27670">
        <w:t>%</w:t>
      </w:r>
    </w:p>
    <w:p w:rsidR="00E27670" w:rsidRPr="00E27670" w:rsidRDefault="00E27670" w:rsidP="00744C59">
      <w:pPr>
        <w:spacing w:after="0" w:line="240" w:lineRule="auto"/>
        <w:ind w:firstLine="720"/>
        <w:jc w:val="both"/>
      </w:pPr>
      <w:r>
        <w:t>•</w:t>
      </w:r>
      <w:r>
        <w:tab/>
        <w:t>Neutral + Happy: 142,73</w:t>
      </w:r>
      <w:r w:rsidRPr="00E27670">
        <w:t>%</w:t>
      </w:r>
    </w:p>
    <w:p w:rsidR="00E27670" w:rsidRPr="00E27670" w:rsidRDefault="00E27670" w:rsidP="00744C59">
      <w:pPr>
        <w:spacing w:after="0" w:line="240" w:lineRule="auto"/>
        <w:ind w:firstLine="720"/>
        <w:jc w:val="both"/>
      </w:pPr>
      <w:r>
        <w:t>•</w:t>
      </w:r>
      <w:r>
        <w:tab/>
        <w:t>Neutral + Happy + Sad: 191,14</w:t>
      </w:r>
      <w:r w:rsidRPr="00E27670">
        <w:t>%</w:t>
      </w:r>
    </w:p>
    <w:p w:rsidR="00E27670" w:rsidRPr="00E27670" w:rsidRDefault="00E27670" w:rsidP="00E27670">
      <w:pPr>
        <w:spacing w:after="0" w:line="240" w:lineRule="auto"/>
        <w:jc w:val="both"/>
        <w:rPr>
          <w:lang w:val="es-ES"/>
        </w:rPr>
      </w:pPr>
      <w:r w:rsidRPr="00E27670">
        <w:rPr>
          <w:lang w:val="es-ES"/>
        </w:rPr>
        <w:t>4.</w:t>
      </w:r>
      <w:r w:rsidRPr="00E27670">
        <w:rPr>
          <w:lang w:val="es-ES"/>
        </w:rPr>
        <w:tab/>
        <w:t>Identificar el 20% Superior y Evaluar su Impacto.</w:t>
      </w:r>
    </w:p>
    <w:p w:rsidR="005A541C" w:rsidRDefault="005A541C" w:rsidP="00E27670">
      <w:pPr>
        <w:spacing w:after="0" w:line="240" w:lineRule="auto"/>
        <w:jc w:val="both"/>
        <w:rPr>
          <w:lang w:val="es-ES"/>
        </w:rPr>
      </w:pPr>
    </w:p>
    <w:p w:rsidR="00E27670" w:rsidRDefault="00E27670" w:rsidP="00E27670">
      <w:pPr>
        <w:spacing w:after="0" w:line="240" w:lineRule="auto"/>
        <w:jc w:val="both"/>
        <w:rPr>
          <w:lang w:val="es-ES"/>
        </w:rPr>
      </w:pPr>
      <w:r w:rsidRPr="00E27670">
        <w:rPr>
          <w:lang w:val="es-ES"/>
        </w:rPr>
        <w:t>Las emociones "Neutral" y "</w:t>
      </w:r>
      <w:proofErr w:type="spellStart"/>
      <w:r w:rsidRPr="00E27670">
        <w:rPr>
          <w:lang w:val="es-ES"/>
        </w:rPr>
        <w:t>Happy</w:t>
      </w:r>
      <w:proofErr w:type="spellEnd"/>
      <w:r w:rsidRPr="00E27670">
        <w:rPr>
          <w:lang w:val="es-ES"/>
        </w:rPr>
        <w:t>" representan el 46.21% del total y "Neutral," "</w:t>
      </w:r>
      <w:proofErr w:type="spellStart"/>
      <w:r w:rsidRPr="00E27670">
        <w:rPr>
          <w:lang w:val="es-ES"/>
        </w:rPr>
        <w:t>Happ</w:t>
      </w:r>
      <w:r w:rsidR="005A541C">
        <w:rPr>
          <w:lang w:val="es-ES"/>
        </w:rPr>
        <w:t>y</w:t>
      </w:r>
      <w:proofErr w:type="spellEnd"/>
      <w:r w:rsidR="005A541C">
        <w:rPr>
          <w:lang w:val="es-ES"/>
        </w:rPr>
        <w:t>," y "</w:t>
      </w:r>
      <w:proofErr w:type="spellStart"/>
      <w:r w:rsidR="005A541C">
        <w:rPr>
          <w:lang w:val="es-ES"/>
        </w:rPr>
        <w:t>Sad</w:t>
      </w:r>
      <w:proofErr w:type="spellEnd"/>
      <w:r w:rsidR="005A541C">
        <w:rPr>
          <w:lang w:val="es-ES"/>
        </w:rPr>
        <w:t>" j</w:t>
      </w:r>
      <w:r w:rsidR="00D359D4">
        <w:rPr>
          <w:lang w:val="es-ES"/>
        </w:rPr>
        <w:t>untas abarcan el 63,7</w:t>
      </w:r>
      <w:r w:rsidR="005A541C">
        <w:rPr>
          <w:lang w:val="es-ES"/>
        </w:rPr>
        <w:t>1</w:t>
      </w:r>
      <w:r w:rsidRPr="00E27670">
        <w:rPr>
          <w:lang w:val="es-ES"/>
        </w:rPr>
        <w:t>%. Esto sugiere que enfocarse en estas tres emociones podría tener un impacto significativo en la mejora de la experiencia emocional de los estudiantes.</w:t>
      </w:r>
    </w:p>
    <w:p w:rsidR="00CC7132" w:rsidRDefault="00CC7132" w:rsidP="00E27670">
      <w:pPr>
        <w:spacing w:after="0" w:line="240" w:lineRule="auto"/>
        <w:jc w:val="both"/>
        <w:rPr>
          <w:lang w:val="es-ES"/>
        </w:rPr>
      </w:pPr>
    </w:p>
    <w:p w:rsidR="00CC7132" w:rsidRPr="00D9042D" w:rsidRDefault="00CC7132" w:rsidP="00CC7132">
      <w:pPr>
        <w:spacing w:after="0" w:line="240" w:lineRule="auto"/>
        <w:jc w:val="both"/>
        <w:rPr>
          <w:b/>
          <w:sz w:val="28"/>
          <w:szCs w:val="28"/>
          <w:lang w:val="es-ES"/>
        </w:rPr>
      </w:pPr>
      <w:r w:rsidRPr="00D9042D">
        <w:rPr>
          <w:b/>
          <w:sz w:val="28"/>
          <w:szCs w:val="28"/>
          <w:lang w:val="es-ES"/>
        </w:rPr>
        <w:t>Relación con la Regla 80/20 de Pareto en el Análisis de Emociones</w:t>
      </w:r>
    </w:p>
    <w:p w:rsidR="00CC7132" w:rsidRPr="00CC7132" w:rsidRDefault="00CC7132" w:rsidP="00CC7132">
      <w:pPr>
        <w:spacing w:after="0" w:line="240" w:lineRule="auto"/>
        <w:jc w:val="both"/>
        <w:rPr>
          <w:lang w:val="es-ES"/>
        </w:rPr>
      </w:pPr>
      <w:r w:rsidRPr="00CC7132">
        <w:rPr>
          <w:lang w:val="es-ES"/>
        </w:rPr>
        <w:t xml:space="preserve">En el análisis de emociones, el enfoque en Neutral, </w:t>
      </w:r>
      <w:proofErr w:type="spellStart"/>
      <w:r w:rsidR="00D9042D">
        <w:rPr>
          <w:lang w:val="es-ES"/>
        </w:rPr>
        <w:t>Happy</w:t>
      </w:r>
      <w:proofErr w:type="spellEnd"/>
      <w:r w:rsidR="00D9042D">
        <w:rPr>
          <w:lang w:val="es-ES"/>
        </w:rPr>
        <w:t xml:space="preserve"> y </w:t>
      </w:r>
      <w:proofErr w:type="spellStart"/>
      <w:r w:rsidR="00D9042D">
        <w:rPr>
          <w:lang w:val="es-ES"/>
        </w:rPr>
        <w:t>Sad</w:t>
      </w:r>
      <w:proofErr w:type="spellEnd"/>
      <w:r w:rsidR="00D9042D">
        <w:rPr>
          <w:lang w:val="es-ES"/>
        </w:rPr>
        <w:t>, que abarca el 63,71</w:t>
      </w:r>
      <w:r w:rsidRPr="00CC7132">
        <w:rPr>
          <w:lang w:val="es-ES"/>
        </w:rPr>
        <w:t>%, refleja una aplicación de la Regla 80/20 de Pareto. Aquí está la conexión con la regla:</w:t>
      </w:r>
    </w:p>
    <w:p w:rsidR="00D9042D" w:rsidRDefault="00D9042D" w:rsidP="00CC7132">
      <w:pPr>
        <w:spacing w:after="0" w:line="240" w:lineRule="auto"/>
        <w:jc w:val="both"/>
        <w:rPr>
          <w:lang w:val="es-ES"/>
        </w:rPr>
      </w:pPr>
    </w:p>
    <w:p w:rsidR="00CC7132" w:rsidRPr="00CC7132" w:rsidRDefault="00CC7132" w:rsidP="00CC7132">
      <w:pPr>
        <w:spacing w:after="0" w:line="240" w:lineRule="auto"/>
        <w:jc w:val="both"/>
        <w:rPr>
          <w:lang w:val="es-ES"/>
        </w:rPr>
      </w:pPr>
      <w:r w:rsidRPr="00CC7132">
        <w:rPr>
          <w:lang w:val="es-ES"/>
        </w:rPr>
        <w:t>Principales Puntos Relacionados:</w:t>
      </w:r>
    </w:p>
    <w:p w:rsidR="00CC7132" w:rsidRPr="00CC7132" w:rsidRDefault="00CC7132" w:rsidP="00CC7132">
      <w:pPr>
        <w:spacing w:after="0" w:line="240" w:lineRule="auto"/>
        <w:jc w:val="both"/>
        <w:rPr>
          <w:lang w:val="es-ES"/>
        </w:rPr>
      </w:pPr>
      <w:r w:rsidRPr="00CC7132">
        <w:rPr>
          <w:lang w:val="es-ES"/>
        </w:rPr>
        <w:t>1.</w:t>
      </w:r>
      <w:r w:rsidRPr="00CC7132">
        <w:rPr>
          <w:lang w:val="es-ES"/>
        </w:rPr>
        <w:tab/>
        <w:t>Concentración en lo Significativo:</w:t>
      </w:r>
    </w:p>
    <w:p w:rsidR="00CC7132" w:rsidRPr="00CC7132" w:rsidRDefault="00CC7132" w:rsidP="00D9042D">
      <w:pPr>
        <w:spacing w:after="0" w:line="240" w:lineRule="auto"/>
        <w:ind w:left="720"/>
        <w:jc w:val="both"/>
        <w:rPr>
          <w:lang w:val="es-ES"/>
        </w:rPr>
      </w:pPr>
      <w:r w:rsidRPr="00CC7132">
        <w:rPr>
          <w:lang w:val="es-ES"/>
        </w:rPr>
        <w:t>•</w:t>
      </w:r>
      <w:r w:rsidRPr="00CC7132">
        <w:rPr>
          <w:lang w:val="es-ES"/>
        </w:rPr>
        <w:tab/>
        <w:t xml:space="preserve">El análisis destaca Neutral, </w:t>
      </w:r>
      <w:proofErr w:type="spellStart"/>
      <w:r w:rsidRPr="00CC7132">
        <w:rPr>
          <w:lang w:val="es-ES"/>
        </w:rPr>
        <w:t>Happy</w:t>
      </w:r>
      <w:proofErr w:type="spellEnd"/>
      <w:r w:rsidRPr="00CC7132">
        <w:rPr>
          <w:lang w:val="es-ES"/>
        </w:rPr>
        <w:t xml:space="preserve"> y </w:t>
      </w:r>
      <w:proofErr w:type="spellStart"/>
      <w:r w:rsidRPr="00CC7132">
        <w:rPr>
          <w:lang w:val="es-ES"/>
        </w:rPr>
        <w:t>Sad</w:t>
      </w:r>
      <w:proofErr w:type="spellEnd"/>
      <w:r w:rsidRPr="00CC7132">
        <w:rPr>
          <w:lang w:val="es-ES"/>
        </w:rPr>
        <w:t xml:space="preserve"> como las emociones más</w:t>
      </w:r>
      <w:r w:rsidR="00D9042D">
        <w:rPr>
          <w:lang w:val="es-ES"/>
        </w:rPr>
        <w:t xml:space="preserve"> relevantes, representando el 63,71</w:t>
      </w:r>
      <w:r w:rsidRPr="00CC7132">
        <w:rPr>
          <w:lang w:val="es-ES"/>
        </w:rPr>
        <w:t>%. Este enfoque se alinea con la idea de la Regla 80/20, donde un pequeño conjunto (20%) tiene un impacto significativo</w:t>
      </w:r>
      <w:r w:rsidR="00D9042D">
        <w:rPr>
          <w:lang w:val="es-ES"/>
        </w:rPr>
        <w:t xml:space="preserve"> (80%) en los resultados</w:t>
      </w:r>
      <w:r w:rsidRPr="00CC7132">
        <w:rPr>
          <w:lang w:val="es-ES"/>
        </w:rPr>
        <w:t>.</w:t>
      </w:r>
    </w:p>
    <w:p w:rsidR="00CC7132" w:rsidRPr="00CC7132" w:rsidRDefault="00CC7132" w:rsidP="00CC7132">
      <w:pPr>
        <w:spacing w:after="0" w:line="240" w:lineRule="auto"/>
        <w:jc w:val="both"/>
        <w:rPr>
          <w:lang w:val="es-ES"/>
        </w:rPr>
      </w:pPr>
      <w:r w:rsidRPr="00CC7132">
        <w:rPr>
          <w:lang w:val="es-ES"/>
        </w:rPr>
        <w:t>2.</w:t>
      </w:r>
      <w:r w:rsidRPr="00CC7132">
        <w:rPr>
          <w:lang w:val="es-ES"/>
        </w:rPr>
        <w:tab/>
        <w:t>Priorización de Recursos:</w:t>
      </w:r>
    </w:p>
    <w:p w:rsidR="00CC7132" w:rsidRDefault="00CC7132" w:rsidP="00D9042D">
      <w:pPr>
        <w:spacing w:after="0" w:line="240" w:lineRule="auto"/>
        <w:ind w:left="720"/>
        <w:jc w:val="both"/>
        <w:rPr>
          <w:lang w:val="es-ES"/>
        </w:rPr>
      </w:pPr>
      <w:r w:rsidRPr="00CC7132">
        <w:rPr>
          <w:lang w:val="es-ES"/>
        </w:rPr>
        <w:t>•</w:t>
      </w:r>
      <w:r w:rsidRPr="00CC7132">
        <w:rPr>
          <w:lang w:val="es-ES"/>
        </w:rPr>
        <w:tab/>
        <w:t xml:space="preserve">Identificar el 20% superior (Neutral y </w:t>
      </w:r>
      <w:proofErr w:type="spellStart"/>
      <w:r w:rsidRPr="00CC7132">
        <w:rPr>
          <w:lang w:val="es-ES"/>
        </w:rPr>
        <w:t>Happy</w:t>
      </w:r>
      <w:proofErr w:type="spellEnd"/>
      <w:r w:rsidRPr="00CC7132">
        <w:rPr>
          <w:lang w:val="es-ES"/>
        </w:rPr>
        <w:t>) permite concentrar esfuerzos en áreas emocionales clave. En el contexto del análisis de emociones, esto implica que mejorar la experiencia emocional de los estudiantes puede lograrse centrándo</w:t>
      </w:r>
      <w:r w:rsidR="008E4D8F">
        <w:rPr>
          <w:lang w:val="es-ES"/>
        </w:rPr>
        <w:t>se en un conjunto selecto</w:t>
      </w:r>
      <w:r w:rsidRPr="00CC7132">
        <w:rPr>
          <w:lang w:val="es-ES"/>
        </w:rPr>
        <w:t>.</w:t>
      </w:r>
    </w:p>
    <w:p w:rsidR="00355B46" w:rsidRDefault="00355B46" w:rsidP="00D9042D">
      <w:pPr>
        <w:spacing w:after="0" w:line="240" w:lineRule="auto"/>
        <w:ind w:left="720"/>
        <w:jc w:val="both"/>
        <w:rPr>
          <w:lang w:val="es-ES"/>
        </w:rPr>
      </w:pPr>
      <w:r w:rsidRPr="00355B46">
        <w:rPr>
          <w:lang w:val="es-ES"/>
        </w:rPr>
        <w:t>Las emociones "Neutral" y "</w:t>
      </w:r>
      <w:proofErr w:type="spellStart"/>
      <w:r w:rsidRPr="00355B46">
        <w:rPr>
          <w:lang w:val="es-ES"/>
        </w:rPr>
        <w:t>Happy</w:t>
      </w:r>
      <w:proofErr w:type="spellEnd"/>
      <w:r w:rsidRPr="00355B46">
        <w:rPr>
          <w:lang w:val="es-ES"/>
        </w:rPr>
        <w:t xml:space="preserve">" son identificadas como el 20% superior en base al principio de Pareto o la regla 80/20. Según este principio, el 80% de los resultados provienen </w:t>
      </w:r>
      <w:r w:rsidRPr="00355B46">
        <w:rPr>
          <w:lang w:val="es-ES"/>
        </w:rPr>
        <w:lastRenderedPageBreak/>
        <w:t xml:space="preserve">del 20% de las causas. En el contexto del análisis de emociones, concentrarse en Neutral y </w:t>
      </w:r>
      <w:proofErr w:type="spellStart"/>
      <w:r w:rsidRPr="00355B46">
        <w:rPr>
          <w:lang w:val="es-ES"/>
        </w:rPr>
        <w:t>Happy</w:t>
      </w:r>
      <w:proofErr w:type="spellEnd"/>
      <w:r w:rsidRPr="00355B46">
        <w:rPr>
          <w:lang w:val="es-ES"/>
        </w:rPr>
        <w:t xml:space="preserve">, que representan el 46,21% del total, refleja la aplicación de esta regla. Este enfoque se alinea con la idea de que un conjunto selecto de factores (20%) tiene un impacto significativo (80%) en los resultados emocionales. Al identificar el 20% superior (Neutral y </w:t>
      </w:r>
      <w:proofErr w:type="spellStart"/>
      <w:r w:rsidRPr="00355B46">
        <w:rPr>
          <w:lang w:val="es-ES"/>
        </w:rPr>
        <w:t>Happy</w:t>
      </w:r>
      <w:proofErr w:type="spellEnd"/>
      <w:r w:rsidRPr="00355B46">
        <w:rPr>
          <w:lang w:val="es-ES"/>
        </w:rPr>
        <w:t xml:space="preserve">), se sugiere que concentrar esfuerzos en estas áreas emocionales clave puede tener un impacto significativo en la mejora de la experiencia </w:t>
      </w:r>
      <w:r>
        <w:rPr>
          <w:lang w:val="es-ES"/>
        </w:rPr>
        <w:t>emocional de los estudiantes</w:t>
      </w:r>
      <w:r w:rsidRPr="00355B46">
        <w:rPr>
          <w:lang w:val="es-ES"/>
        </w:rPr>
        <w:t>.</w:t>
      </w:r>
    </w:p>
    <w:p w:rsidR="00A96209" w:rsidRDefault="00A96209" w:rsidP="00A96209">
      <w:pPr>
        <w:spacing w:after="0" w:line="240" w:lineRule="auto"/>
        <w:ind w:left="720"/>
        <w:jc w:val="both"/>
        <w:rPr>
          <w:lang w:val="es-ES"/>
        </w:rPr>
      </w:pPr>
      <w:r w:rsidRPr="00A96209">
        <w:rPr>
          <w:lang w:val="es-ES"/>
        </w:rPr>
        <w:t xml:space="preserve">La aparente discrepancia en el texto puede deberse a la interpretación del Principio de Pareto. Aunque se menciona que Neutral y </w:t>
      </w:r>
      <w:proofErr w:type="spellStart"/>
      <w:r w:rsidRPr="00A96209">
        <w:rPr>
          <w:lang w:val="es-ES"/>
        </w:rPr>
        <w:t>Happy</w:t>
      </w:r>
      <w:proofErr w:type="spellEnd"/>
      <w:r w:rsidRPr="00A96209">
        <w:rPr>
          <w:lang w:val="es-ES"/>
        </w:rPr>
        <w:t xml:space="preserve"> representan el "20% superior," es importante entender que esto no se refiere exclusivamente al porcentaje total de estas dos emociones. En cambio, se relaciona con la aplicación del principio, donde un pequeño conjunto (20%) tiene un impacto significativo (80%).</w:t>
      </w:r>
      <w:r w:rsidR="00B90F92">
        <w:rPr>
          <w:lang w:val="es-ES"/>
        </w:rPr>
        <w:t xml:space="preserve"> Esto para el ejercicio se puede ver de la siguiente manera:</w:t>
      </w:r>
    </w:p>
    <w:p w:rsidR="00B90F92" w:rsidRDefault="00B90F92" w:rsidP="00A96209">
      <w:pPr>
        <w:spacing w:after="0" w:line="240" w:lineRule="auto"/>
        <w:ind w:left="720"/>
        <w:jc w:val="both"/>
        <w:rPr>
          <w:lang w:val="es-ES"/>
        </w:rPr>
      </w:pPr>
    </w:p>
    <w:tbl>
      <w:tblPr>
        <w:tblW w:w="2400" w:type="dxa"/>
        <w:jc w:val="center"/>
        <w:tblLook w:val="04A0" w:firstRow="1" w:lastRow="0" w:firstColumn="1" w:lastColumn="0" w:noHBand="0" w:noVBand="1"/>
      </w:tblPr>
      <w:tblGrid>
        <w:gridCol w:w="1200"/>
        <w:gridCol w:w="1200"/>
      </w:tblGrid>
      <w:tr w:rsidR="00B90F92" w:rsidRPr="00B90F92" w:rsidTr="00B90F92">
        <w:trPr>
          <w:trHeight w:val="600"/>
          <w:jc w:val="center"/>
        </w:trPr>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rPr>
                <w:rFonts w:ascii="Calibri" w:eastAsia="Times New Roman" w:hAnsi="Calibri" w:cs="Calibri"/>
                <w:color w:val="000000"/>
              </w:rPr>
            </w:pPr>
            <w:r w:rsidRPr="00B90F92">
              <w:rPr>
                <w:rFonts w:ascii="Calibri" w:eastAsia="Times New Roman" w:hAnsi="Calibri" w:cs="Calibri"/>
                <w:color w:val="000000"/>
              </w:rPr>
              <w:t>Neutral</w:t>
            </w:r>
          </w:p>
        </w:tc>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jc w:val="right"/>
              <w:rPr>
                <w:rFonts w:ascii="Calibri" w:eastAsia="Times New Roman" w:hAnsi="Calibri" w:cs="Calibri"/>
                <w:color w:val="000000"/>
              </w:rPr>
            </w:pPr>
            <w:r w:rsidRPr="00B90F92">
              <w:rPr>
                <w:rFonts w:ascii="Calibri" w:eastAsia="Times New Roman" w:hAnsi="Calibri" w:cs="Calibri"/>
                <w:color w:val="000000"/>
              </w:rPr>
              <w:t>77,28</w:t>
            </w:r>
          </w:p>
        </w:tc>
      </w:tr>
      <w:tr w:rsidR="00B90F92" w:rsidRPr="00B90F92" w:rsidTr="00B90F92">
        <w:trPr>
          <w:trHeight w:val="300"/>
          <w:jc w:val="center"/>
        </w:trPr>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rPr>
                <w:rFonts w:ascii="Calibri" w:eastAsia="Times New Roman" w:hAnsi="Calibri" w:cs="Calibri"/>
                <w:color w:val="000000"/>
              </w:rPr>
            </w:pPr>
            <w:r w:rsidRPr="00B90F92">
              <w:rPr>
                <w:rFonts w:ascii="Calibri" w:eastAsia="Times New Roman" w:hAnsi="Calibri" w:cs="Calibri"/>
                <w:color w:val="000000"/>
              </w:rPr>
              <w:t>Happy</w:t>
            </w:r>
          </w:p>
        </w:tc>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jc w:val="right"/>
              <w:rPr>
                <w:rFonts w:ascii="Calibri" w:eastAsia="Times New Roman" w:hAnsi="Calibri" w:cs="Calibri"/>
                <w:color w:val="000000"/>
              </w:rPr>
            </w:pPr>
            <w:r w:rsidRPr="00B90F92">
              <w:rPr>
                <w:rFonts w:ascii="Calibri" w:eastAsia="Times New Roman" w:hAnsi="Calibri" w:cs="Calibri"/>
                <w:color w:val="000000"/>
              </w:rPr>
              <w:t>65,35</w:t>
            </w:r>
          </w:p>
        </w:tc>
      </w:tr>
      <w:tr w:rsidR="00B90F92" w:rsidRPr="00B90F92" w:rsidTr="00B90F92">
        <w:trPr>
          <w:trHeight w:val="300"/>
          <w:jc w:val="center"/>
        </w:trPr>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rPr>
                <w:rFonts w:ascii="Calibri" w:eastAsia="Times New Roman" w:hAnsi="Calibri" w:cs="Calibri"/>
                <w:color w:val="000000"/>
              </w:rPr>
            </w:pPr>
            <w:r w:rsidRPr="00B90F92">
              <w:rPr>
                <w:rFonts w:ascii="Calibri" w:eastAsia="Times New Roman" w:hAnsi="Calibri" w:cs="Calibri"/>
                <w:color w:val="000000"/>
              </w:rPr>
              <w:t>Sad</w:t>
            </w:r>
          </w:p>
        </w:tc>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jc w:val="right"/>
              <w:rPr>
                <w:rFonts w:ascii="Calibri" w:eastAsia="Times New Roman" w:hAnsi="Calibri" w:cs="Calibri"/>
                <w:color w:val="000000"/>
              </w:rPr>
            </w:pPr>
            <w:r w:rsidRPr="00B90F92">
              <w:rPr>
                <w:rFonts w:ascii="Calibri" w:eastAsia="Times New Roman" w:hAnsi="Calibri" w:cs="Calibri"/>
                <w:color w:val="000000"/>
              </w:rPr>
              <w:t>48,41</w:t>
            </w:r>
          </w:p>
        </w:tc>
      </w:tr>
      <w:tr w:rsidR="00B90F92" w:rsidRPr="00B90F92" w:rsidTr="00B90F92">
        <w:trPr>
          <w:trHeight w:val="600"/>
          <w:jc w:val="center"/>
        </w:trPr>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rPr>
                <w:rFonts w:ascii="Calibri" w:eastAsia="Times New Roman" w:hAnsi="Calibri" w:cs="Calibri"/>
                <w:color w:val="000000"/>
              </w:rPr>
            </w:pPr>
            <w:r w:rsidRPr="00B90F92">
              <w:rPr>
                <w:rFonts w:ascii="Calibri" w:eastAsia="Times New Roman" w:hAnsi="Calibri" w:cs="Calibri"/>
                <w:color w:val="000000"/>
              </w:rPr>
              <w:t>Angry</w:t>
            </w:r>
          </w:p>
        </w:tc>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jc w:val="right"/>
              <w:rPr>
                <w:rFonts w:ascii="Calibri" w:eastAsia="Times New Roman" w:hAnsi="Calibri" w:cs="Calibri"/>
                <w:color w:val="000000"/>
              </w:rPr>
            </w:pPr>
            <w:r w:rsidRPr="00B90F92">
              <w:rPr>
                <w:rFonts w:ascii="Calibri" w:eastAsia="Times New Roman" w:hAnsi="Calibri" w:cs="Calibri"/>
                <w:color w:val="000000"/>
              </w:rPr>
              <w:t>46,32</w:t>
            </w:r>
          </w:p>
        </w:tc>
      </w:tr>
      <w:tr w:rsidR="00B90F92" w:rsidRPr="00B90F92" w:rsidTr="00B90F92">
        <w:trPr>
          <w:trHeight w:val="300"/>
          <w:jc w:val="center"/>
        </w:trPr>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rPr>
                <w:rFonts w:ascii="Calibri" w:eastAsia="Times New Roman" w:hAnsi="Calibri" w:cs="Calibri"/>
                <w:color w:val="000000"/>
              </w:rPr>
            </w:pPr>
            <w:r w:rsidRPr="00B90F92">
              <w:rPr>
                <w:rFonts w:ascii="Calibri" w:eastAsia="Times New Roman" w:hAnsi="Calibri" w:cs="Calibri"/>
                <w:color w:val="000000"/>
              </w:rPr>
              <w:t>Scared</w:t>
            </w:r>
          </w:p>
        </w:tc>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jc w:val="right"/>
              <w:rPr>
                <w:rFonts w:ascii="Calibri" w:eastAsia="Times New Roman" w:hAnsi="Calibri" w:cs="Calibri"/>
                <w:color w:val="000000"/>
              </w:rPr>
            </w:pPr>
            <w:r w:rsidRPr="00B90F92">
              <w:rPr>
                <w:rFonts w:ascii="Calibri" w:eastAsia="Times New Roman" w:hAnsi="Calibri" w:cs="Calibri"/>
                <w:color w:val="000000"/>
              </w:rPr>
              <w:t>45,24</w:t>
            </w:r>
          </w:p>
        </w:tc>
      </w:tr>
      <w:tr w:rsidR="00B90F92" w:rsidRPr="00B90F92" w:rsidTr="00B90F92">
        <w:trPr>
          <w:trHeight w:val="300"/>
          <w:jc w:val="center"/>
        </w:trPr>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rPr>
                <w:rFonts w:ascii="Calibri" w:eastAsia="Times New Roman" w:hAnsi="Calibri" w:cs="Calibri"/>
                <w:color w:val="000000"/>
              </w:rPr>
            </w:pPr>
            <w:r w:rsidRPr="00B90F92">
              <w:rPr>
                <w:rFonts w:ascii="Calibri" w:eastAsia="Times New Roman" w:hAnsi="Calibri" w:cs="Calibri"/>
                <w:color w:val="000000"/>
              </w:rPr>
              <w:t>Disgust</w:t>
            </w:r>
          </w:p>
        </w:tc>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jc w:val="right"/>
              <w:rPr>
                <w:rFonts w:ascii="Calibri" w:eastAsia="Times New Roman" w:hAnsi="Calibri" w:cs="Calibri"/>
                <w:color w:val="000000"/>
              </w:rPr>
            </w:pPr>
            <w:r w:rsidRPr="00B90F92">
              <w:rPr>
                <w:rFonts w:ascii="Calibri" w:eastAsia="Times New Roman" w:hAnsi="Calibri" w:cs="Calibri"/>
                <w:color w:val="000000"/>
              </w:rPr>
              <w:t>9,56</w:t>
            </w:r>
          </w:p>
        </w:tc>
      </w:tr>
      <w:tr w:rsidR="00B90F92" w:rsidRPr="00B90F92" w:rsidTr="00B90F92">
        <w:trPr>
          <w:trHeight w:val="300"/>
          <w:jc w:val="center"/>
        </w:trPr>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rPr>
                <w:rFonts w:ascii="Calibri" w:eastAsia="Times New Roman" w:hAnsi="Calibri" w:cs="Calibri"/>
                <w:color w:val="000000"/>
              </w:rPr>
            </w:pPr>
            <w:r w:rsidRPr="00B90F92">
              <w:rPr>
                <w:rFonts w:ascii="Calibri" w:eastAsia="Times New Roman" w:hAnsi="Calibri" w:cs="Calibri"/>
                <w:color w:val="000000"/>
              </w:rPr>
              <w:t>Surprised</w:t>
            </w:r>
          </w:p>
        </w:tc>
        <w:tc>
          <w:tcPr>
            <w:tcW w:w="1200" w:type="dxa"/>
            <w:tcBorders>
              <w:top w:val="nil"/>
              <w:left w:val="nil"/>
              <w:bottom w:val="nil"/>
              <w:right w:val="nil"/>
            </w:tcBorders>
            <w:shd w:val="clear" w:color="auto" w:fill="auto"/>
            <w:noWrap/>
            <w:vAlign w:val="bottom"/>
            <w:hideMark/>
          </w:tcPr>
          <w:p w:rsidR="00B90F92" w:rsidRPr="00B90F92" w:rsidRDefault="00B90F92" w:rsidP="00B90F92">
            <w:pPr>
              <w:spacing w:after="0" w:line="240" w:lineRule="auto"/>
              <w:jc w:val="right"/>
              <w:rPr>
                <w:rFonts w:ascii="Calibri" w:eastAsia="Times New Roman" w:hAnsi="Calibri" w:cs="Calibri"/>
                <w:color w:val="000000"/>
              </w:rPr>
            </w:pPr>
            <w:r w:rsidRPr="00B90F92">
              <w:rPr>
                <w:rFonts w:ascii="Calibri" w:eastAsia="Times New Roman" w:hAnsi="Calibri" w:cs="Calibri"/>
                <w:color w:val="000000"/>
              </w:rPr>
              <w:t>7,84</w:t>
            </w:r>
          </w:p>
        </w:tc>
      </w:tr>
      <w:tr w:rsidR="00283FB0" w:rsidRPr="00B90F92" w:rsidTr="00B90F92">
        <w:trPr>
          <w:trHeight w:val="300"/>
          <w:jc w:val="center"/>
        </w:trPr>
        <w:tc>
          <w:tcPr>
            <w:tcW w:w="1200" w:type="dxa"/>
            <w:tcBorders>
              <w:top w:val="nil"/>
              <w:left w:val="nil"/>
              <w:bottom w:val="nil"/>
              <w:right w:val="nil"/>
            </w:tcBorders>
            <w:shd w:val="clear" w:color="auto" w:fill="auto"/>
            <w:noWrap/>
            <w:vAlign w:val="bottom"/>
          </w:tcPr>
          <w:p w:rsidR="00283FB0" w:rsidRDefault="00283FB0" w:rsidP="00B90F92">
            <w:pPr>
              <w:spacing w:after="0" w:line="240" w:lineRule="auto"/>
              <w:rPr>
                <w:rFonts w:ascii="Calibri" w:eastAsia="Times New Roman" w:hAnsi="Calibri" w:cs="Calibri"/>
                <w:color w:val="000000"/>
              </w:rPr>
            </w:pPr>
          </w:p>
          <w:p w:rsidR="00283FB0" w:rsidRPr="00B90F92" w:rsidRDefault="00283FB0" w:rsidP="00283FB0">
            <w:pPr>
              <w:spacing w:after="0" w:line="240" w:lineRule="auto"/>
              <w:jc w:val="both"/>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rsidR="00283FB0" w:rsidRPr="00B90F92" w:rsidRDefault="00283FB0" w:rsidP="00B90F92">
            <w:pPr>
              <w:spacing w:after="0" w:line="240" w:lineRule="auto"/>
              <w:jc w:val="right"/>
              <w:rPr>
                <w:rFonts w:ascii="Calibri" w:eastAsia="Times New Roman" w:hAnsi="Calibri" w:cs="Calibri"/>
                <w:color w:val="000000"/>
              </w:rPr>
            </w:pPr>
          </w:p>
        </w:tc>
      </w:tr>
      <w:tr w:rsidR="00283FB0" w:rsidRPr="00B90F92" w:rsidTr="00B90F92">
        <w:trPr>
          <w:trHeight w:val="300"/>
          <w:jc w:val="center"/>
        </w:trPr>
        <w:tc>
          <w:tcPr>
            <w:tcW w:w="1200" w:type="dxa"/>
            <w:tcBorders>
              <w:top w:val="nil"/>
              <w:left w:val="nil"/>
              <w:bottom w:val="nil"/>
              <w:right w:val="nil"/>
            </w:tcBorders>
            <w:shd w:val="clear" w:color="auto" w:fill="auto"/>
            <w:noWrap/>
            <w:vAlign w:val="bottom"/>
          </w:tcPr>
          <w:p w:rsidR="00283FB0" w:rsidRDefault="00283FB0" w:rsidP="00B90F92">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rsidR="00283FB0" w:rsidRPr="00B90F92" w:rsidRDefault="00283FB0" w:rsidP="00B90F92">
            <w:pPr>
              <w:spacing w:after="0" w:line="240" w:lineRule="auto"/>
              <w:jc w:val="right"/>
              <w:rPr>
                <w:rFonts w:ascii="Calibri" w:eastAsia="Times New Roman" w:hAnsi="Calibri" w:cs="Calibri"/>
                <w:color w:val="000000"/>
              </w:rPr>
            </w:pPr>
          </w:p>
        </w:tc>
      </w:tr>
    </w:tbl>
    <w:p w:rsidR="00B90F92" w:rsidRDefault="00283FB0" w:rsidP="00A96209">
      <w:pPr>
        <w:spacing w:after="0" w:line="240" w:lineRule="auto"/>
        <w:ind w:left="720"/>
        <w:jc w:val="both"/>
        <w:rPr>
          <w:lang w:val="es-ES"/>
        </w:rPr>
      </w:pPr>
      <w:r>
        <w:rPr>
          <w:lang w:val="es-ES"/>
        </w:rPr>
        <w:t xml:space="preserve">Dados los valores ordenados, se concluye que el 20% de causas (Neutral y </w:t>
      </w:r>
      <w:proofErr w:type="spellStart"/>
      <w:r>
        <w:rPr>
          <w:lang w:val="es-ES"/>
        </w:rPr>
        <w:t>Happy</w:t>
      </w:r>
      <w:proofErr w:type="spellEnd"/>
      <w:r>
        <w:rPr>
          <w:lang w:val="es-ES"/>
        </w:rPr>
        <w:t>) emocionales, influyen sobre el 80% restante (</w:t>
      </w:r>
      <w:proofErr w:type="spellStart"/>
      <w:r>
        <w:rPr>
          <w:lang w:val="es-ES"/>
        </w:rPr>
        <w:t>Sad</w:t>
      </w:r>
      <w:proofErr w:type="spellEnd"/>
      <w:r>
        <w:rPr>
          <w:lang w:val="es-ES"/>
        </w:rPr>
        <w:t xml:space="preserve">, </w:t>
      </w:r>
      <w:proofErr w:type="spellStart"/>
      <w:r>
        <w:rPr>
          <w:lang w:val="es-ES"/>
        </w:rPr>
        <w:t>Angry</w:t>
      </w:r>
      <w:proofErr w:type="spellEnd"/>
      <w:r>
        <w:rPr>
          <w:lang w:val="es-ES"/>
        </w:rPr>
        <w:t xml:space="preserve">, </w:t>
      </w:r>
      <w:proofErr w:type="spellStart"/>
      <w:r>
        <w:rPr>
          <w:lang w:val="es-ES"/>
        </w:rPr>
        <w:t>Scared</w:t>
      </w:r>
      <w:proofErr w:type="spellEnd"/>
      <w:r>
        <w:rPr>
          <w:lang w:val="es-ES"/>
        </w:rPr>
        <w:t xml:space="preserve">, </w:t>
      </w:r>
      <w:proofErr w:type="spellStart"/>
      <w:r>
        <w:rPr>
          <w:lang w:val="es-ES"/>
        </w:rPr>
        <w:t>Disgust</w:t>
      </w:r>
      <w:proofErr w:type="spellEnd"/>
      <w:r>
        <w:rPr>
          <w:lang w:val="es-ES"/>
        </w:rPr>
        <w:t xml:space="preserve">, </w:t>
      </w:r>
      <w:proofErr w:type="spellStart"/>
      <w:r>
        <w:rPr>
          <w:lang w:val="es-ES"/>
        </w:rPr>
        <w:t>Surprised</w:t>
      </w:r>
      <w:proofErr w:type="spellEnd"/>
      <w:r>
        <w:rPr>
          <w:lang w:val="es-ES"/>
        </w:rPr>
        <w:t>)</w:t>
      </w:r>
    </w:p>
    <w:p w:rsidR="00B90F92" w:rsidRDefault="00B90F92" w:rsidP="00A96209">
      <w:pPr>
        <w:spacing w:after="0" w:line="240" w:lineRule="auto"/>
        <w:ind w:left="720"/>
        <w:jc w:val="both"/>
        <w:rPr>
          <w:lang w:val="es-ES"/>
        </w:rPr>
      </w:pPr>
    </w:p>
    <w:p w:rsidR="00A96209" w:rsidRPr="00A96209" w:rsidRDefault="00A96209" w:rsidP="00A96209">
      <w:pPr>
        <w:spacing w:after="0" w:line="240" w:lineRule="auto"/>
        <w:ind w:left="720"/>
        <w:jc w:val="both"/>
        <w:rPr>
          <w:lang w:val="es-ES"/>
        </w:rPr>
      </w:pPr>
      <w:r w:rsidRPr="00A96209">
        <w:rPr>
          <w:lang w:val="es-ES"/>
        </w:rPr>
        <w:t xml:space="preserve">En el análisis de emociones, se destaca que Neutral y </w:t>
      </w:r>
      <w:proofErr w:type="spellStart"/>
      <w:r w:rsidRPr="00A96209">
        <w:rPr>
          <w:lang w:val="es-ES"/>
        </w:rPr>
        <w:t>Happy</w:t>
      </w:r>
      <w:proofErr w:type="spellEnd"/>
      <w:r w:rsidRPr="00A96209">
        <w:rPr>
          <w:lang w:val="es-ES"/>
        </w:rPr>
        <w:t xml:space="preserve">, junto con </w:t>
      </w:r>
      <w:proofErr w:type="spellStart"/>
      <w:r w:rsidRPr="00A96209">
        <w:rPr>
          <w:lang w:val="es-ES"/>
        </w:rPr>
        <w:t>Sad</w:t>
      </w:r>
      <w:proofErr w:type="spellEnd"/>
      <w:r w:rsidRPr="00A96209">
        <w:rPr>
          <w:lang w:val="es-ES"/>
        </w:rPr>
        <w:t xml:space="preserve">, son las más relevantes, representando el 63,71%. Al mencionar que Neutral y </w:t>
      </w:r>
      <w:proofErr w:type="spellStart"/>
      <w:r w:rsidRPr="00A96209">
        <w:rPr>
          <w:lang w:val="es-ES"/>
        </w:rPr>
        <w:t>Happy</w:t>
      </w:r>
      <w:proofErr w:type="spellEnd"/>
      <w:r w:rsidRPr="00A96209">
        <w:rPr>
          <w:lang w:val="es-ES"/>
        </w:rPr>
        <w:t xml:space="preserve"> son el "20% superior," se hace referencia a la priorización de estas emociones clave dentro del conjunto total. Aunque su porcentaje combinado es 46,21%, se sugiere </w:t>
      </w:r>
      <w:r w:rsidRPr="00A96209">
        <w:rPr>
          <w:lang w:val="es-ES"/>
        </w:rPr>
        <w:t>que,</w:t>
      </w:r>
      <w:r w:rsidRPr="00A96209">
        <w:rPr>
          <w:lang w:val="es-ES"/>
        </w:rPr>
        <w:t xml:space="preserve"> al enfocarse en este pequeño conjunto, se puede lograr un impacto significativo en la mejora de la experiencia emocional, alineándose con la idea de la Regla 80/20.</w:t>
      </w:r>
    </w:p>
    <w:p w:rsidR="00A96209" w:rsidRPr="00A96209" w:rsidRDefault="00A96209" w:rsidP="00A96209">
      <w:pPr>
        <w:spacing w:after="0" w:line="240" w:lineRule="auto"/>
        <w:ind w:left="720"/>
        <w:jc w:val="both"/>
        <w:rPr>
          <w:lang w:val="es-ES"/>
        </w:rPr>
      </w:pPr>
    </w:p>
    <w:p w:rsidR="00A96209" w:rsidRDefault="00A96209" w:rsidP="00A96209">
      <w:pPr>
        <w:spacing w:after="0" w:line="240" w:lineRule="auto"/>
        <w:ind w:left="720"/>
        <w:jc w:val="both"/>
        <w:rPr>
          <w:lang w:val="es-ES"/>
        </w:rPr>
      </w:pPr>
      <w:r>
        <w:rPr>
          <w:lang w:val="es-ES"/>
        </w:rPr>
        <w:t>L</w:t>
      </w:r>
      <w:r w:rsidRPr="00A96209">
        <w:rPr>
          <w:lang w:val="es-ES"/>
        </w:rPr>
        <w:t xml:space="preserve">a identificación de Neutral y </w:t>
      </w:r>
      <w:proofErr w:type="spellStart"/>
      <w:r w:rsidRPr="00A96209">
        <w:rPr>
          <w:lang w:val="es-ES"/>
        </w:rPr>
        <w:t>Happy</w:t>
      </w:r>
      <w:proofErr w:type="spellEnd"/>
      <w:r w:rsidRPr="00A96209">
        <w:rPr>
          <w:lang w:val="es-ES"/>
        </w:rPr>
        <w:t xml:space="preserve"> como el "20% superior" se relaciona con su importancia estratégica dentro del conjunto total de emociones, según el Principio de Pareto.</w:t>
      </w:r>
    </w:p>
    <w:p w:rsidR="00355B46" w:rsidRPr="00355B46" w:rsidRDefault="00355B46" w:rsidP="00D9042D">
      <w:pPr>
        <w:spacing w:after="0" w:line="240" w:lineRule="auto"/>
        <w:ind w:left="720"/>
        <w:jc w:val="both"/>
        <w:rPr>
          <w:lang w:val="es-ES"/>
        </w:rPr>
      </w:pPr>
    </w:p>
    <w:p w:rsidR="00CC7132" w:rsidRPr="00CC7132" w:rsidRDefault="00CC7132" w:rsidP="00CC7132">
      <w:pPr>
        <w:spacing w:after="0" w:line="240" w:lineRule="auto"/>
        <w:jc w:val="both"/>
        <w:rPr>
          <w:lang w:val="es-ES"/>
        </w:rPr>
      </w:pPr>
      <w:r w:rsidRPr="00CC7132">
        <w:rPr>
          <w:lang w:val="es-ES"/>
        </w:rPr>
        <w:t>3.</w:t>
      </w:r>
      <w:r w:rsidRPr="00CC7132">
        <w:rPr>
          <w:lang w:val="es-ES"/>
        </w:rPr>
        <w:tab/>
        <w:t>Optimización de la Experiencia Emocional:</w:t>
      </w:r>
    </w:p>
    <w:p w:rsidR="00CC7132" w:rsidRPr="00CC7132" w:rsidRDefault="00CC7132" w:rsidP="00CC7132">
      <w:pPr>
        <w:spacing w:after="0" w:line="240" w:lineRule="auto"/>
        <w:jc w:val="both"/>
        <w:rPr>
          <w:lang w:val="es-ES"/>
        </w:rPr>
      </w:pPr>
      <w:r w:rsidRPr="00CC7132">
        <w:rPr>
          <w:lang w:val="es-ES"/>
        </w:rPr>
        <w:t xml:space="preserve">La conclusión destaca que enfocarse en Neutral, </w:t>
      </w:r>
      <w:proofErr w:type="spellStart"/>
      <w:r w:rsidRPr="00CC7132">
        <w:rPr>
          <w:lang w:val="es-ES"/>
        </w:rPr>
        <w:t>Happy</w:t>
      </w:r>
      <w:proofErr w:type="spellEnd"/>
      <w:r w:rsidRPr="00CC7132">
        <w:rPr>
          <w:lang w:val="es-ES"/>
        </w:rPr>
        <w:t xml:space="preserve"> y </w:t>
      </w:r>
      <w:proofErr w:type="spellStart"/>
      <w:r w:rsidRPr="00CC7132">
        <w:rPr>
          <w:lang w:val="es-ES"/>
        </w:rPr>
        <w:t>Sad</w:t>
      </w:r>
      <w:proofErr w:type="spellEnd"/>
      <w:r w:rsidRPr="00CC7132">
        <w:rPr>
          <w:lang w:val="es-ES"/>
        </w:rPr>
        <w:t xml:space="preserve"> puede tener un impacto sustancial en la mejora de la experiencia emocional. Esto coincide con la Regla 80/20, donde optimizar un segmento crucial conduce a mejoras signif</w:t>
      </w:r>
      <w:r w:rsidR="00355B46">
        <w:rPr>
          <w:lang w:val="es-ES"/>
        </w:rPr>
        <w:t>icativas en el bienestar</w:t>
      </w:r>
      <w:r w:rsidRPr="00CC7132">
        <w:rPr>
          <w:lang w:val="es-ES"/>
        </w:rPr>
        <w:t>.</w:t>
      </w:r>
    </w:p>
    <w:p w:rsidR="00CC7132" w:rsidRPr="00CC7132" w:rsidRDefault="00CC7132" w:rsidP="00CC7132">
      <w:pPr>
        <w:spacing w:after="0" w:line="240" w:lineRule="auto"/>
        <w:jc w:val="both"/>
        <w:rPr>
          <w:lang w:val="es-ES"/>
        </w:rPr>
      </w:pPr>
      <w:r w:rsidRPr="00CC7132">
        <w:rPr>
          <w:lang w:val="es-ES"/>
        </w:rPr>
        <w:t>Conclusión:</w:t>
      </w:r>
    </w:p>
    <w:p w:rsidR="00CC7132" w:rsidRDefault="00CC7132" w:rsidP="00CC7132">
      <w:pPr>
        <w:spacing w:after="0" w:line="240" w:lineRule="auto"/>
        <w:jc w:val="both"/>
        <w:rPr>
          <w:lang w:val="es-ES"/>
        </w:rPr>
      </w:pPr>
      <w:r w:rsidRPr="00CC7132">
        <w:rPr>
          <w:lang w:val="es-ES"/>
        </w:rPr>
        <w:t>La aplicación de la Regla 80/20 en este contexto específico sugiere que mejorar la calidad emocional se logra eficientemente al centrarse en un conjunto minoritario de emociones clave. Este enfoque estratégico puede traducirse en mejoras sustanciales en la experiencia emocional de los estudiantes.</w:t>
      </w:r>
      <w:r w:rsidR="00FB3B9D">
        <w:rPr>
          <w:lang w:val="es-ES"/>
        </w:rPr>
        <w:t xml:space="preserve">  </w:t>
      </w:r>
    </w:p>
    <w:p w:rsidR="00FB3B9D" w:rsidRPr="00FB3B9D" w:rsidRDefault="00FB3B9D" w:rsidP="00FB3B9D">
      <w:pPr>
        <w:spacing w:after="0" w:line="240" w:lineRule="auto"/>
        <w:jc w:val="both"/>
        <w:rPr>
          <w:lang w:val="es-ES"/>
        </w:rPr>
      </w:pPr>
      <w:r w:rsidRPr="00FB3B9D">
        <w:rPr>
          <w:lang w:val="es-ES"/>
        </w:rPr>
        <w:lastRenderedPageBreak/>
        <w:t>La educación en línea presenta desafíos únicos, y el estado emocional de los estudiantes desempeña un papel crucial en su experiencia de aprendizaje. Al concentrarse en</w:t>
      </w:r>
      <w:r w:rsidR="002B0585">
        <w:rPr>
          <w:lang w:val="es-ES"/>
        </w:rPr>
        <w:t xml:space="preserve"> mejorar las emociones Neutral y </w:t>
      </w:r>
      <w:proofErr w:type="spellStart"/>
      <w:r w:rsidR="002B0585">
        <w:rPr>
          <w:lang w:val="es-ES"/>
        </w:rPr>
        <w:t>Happy</w:t>
      </w:r>
      <w:proofErr w:type="spellEnd"/>
      <w:r w:rsidRPr="00FB3B9D">
        <w:rPr>
          <w:lang w:val="es-ES"/>
        </w:rPr>
        <w:t>, podemos anticipar impactos significativos en el comportamiento emocional de los estudiantes durante las clases online.</w:t>
      </w:r>
    </w:p>
    <w:p w:rsidR="00FB3B9D" w:rsidRPr="00FB3B9D" w:rsidRDefault="00FB3B9D" w:rsidP="00FB3B9D">
      <w:pPr>
        <w:spacing w:after="0" w:line="240" w:lineRule="auto"/>
        <w:jc w:val="both"/>
        <w:rPr>
          <w:lang w:val="es-ES"/>
        </w:rPr>
      </w:pPr>
    </w:p>
    <w:p w:rsidR="00FB3B9D" w:rsidRPr="00FB3B9D" w:rsidRDefault="00FB3B9D" w:rsidP="00FB3B9D">
      <w:pPr>
        <w:spacing w:after="0" w:line="240" w:lineRule="auto"/>
        <w:jc w:val="both"/>
        <w:rPr>
          <w:lang w:val="es-ES"/>
        </w:rPr>
      </w:pPr>
      <w:r w:rsidRPr="00FB3B9D">
        <w:rPr>
          <w:lang w:val="es-ES"/>
        </w:rPr>
        <w:t>1. Mayor Participación y Compromiso:</w:t>
      </w:r>
    </w:p>
    <w:p w:rsidR="00FB3B9D" w:rsidRPr="00FB3B9D" w:rsidRDefault="00FB3B9D" w:rsidP="00FB3B9D">
      <w:pPr>
        <w:spacing w:after="0" w:line="240" w:lineRule="auto"/>
        <w:jc w:val="both"/>
        <w:rPr>
          <w:lang w:val="es-ES"/>
        </w:rPr>
      </w:pPr>
      <w:r w:rsidRPr="00FB3B9D">
        <w:rPr>
          <w:lang w:val="es-ES"/>
        </w:rPr>
        <w:t xml:space="preserve">Estudiantes en un </w:t>
      </w:r>
      <w:r w:rsidR="00921D81">
        <w:rPr>
          <w:lang w:val="es-ES"/>
        </w:rPr>
        <w:t xml:space="preserve">estado emocional neutral y </w:t>
      </w:r>
      <w:proofErr w:type="spellStart"/>
      <w:r w:rsidR="00921D81">
        <w:rPr>
          <w:lang w:val="es-ES"/>
        </w:rPr>
        <w:t>Happy</w:t>
      </w:r>
      <w:proofErr w:type="spellEnd"/>
      <w:r w:rsidRPr="00FB3B9D">
        <w:rPr>
          <w:lang w:val="es-ES"/>
        </w:rPr>
        <w:t xml:space="preserve"> tienden a participar más activamente en las</w:t>
      </w:r>
      <w:r>
        <w:rPr>
          <w:lang w:val="es-ES"/>
        </w:rPr>
        <w:t xml:space="preserve"> discusiones y actividades</w:t>
      </w:r>
      <w:r w:rsidRPr="00FB3B9D">
        <w:rPr>
          <w:lang w:val="es-ES"/>
        </w:rPr>
        <w:t>.</w:t>
      </w:r>
    </w:p>
    <w:p w:rsidR="00FB3B9D" w:rsidRPr="00FB3B9D" w:rsidRDefault="00FB3B9D" w:rsidP="00FB3B9D">
      <w:pPr>
        <w:spacing w:after="0" w:line="240" w:lineRule="auto"/>
        <w:jc w:val="both"/>
        <w:rPr>
          <w:lang w:val="es-ES"/>
        </w:rPr>
      </w:pPr>
      <w:r w:rsidRPr="00FB3B9D">
        <w:rPr>
          <w:lang w:val="es-ES"/>
        </w:rPr>
        <w:t xml:space="preserve">La sensación de bienestar emocional puede actuar como un motivador intrínseco, fomentando un mayor compromiso </w:t>
      </w:r>
      <w:r>
        <w:rPr>
          <w:lang w:val="es-ES"/>
        </w:rPr>
        <w:t>con el contenido del curso</w:t>
      </w:r>
      <w:r w:rsidRPr="00FB3B9D">
        <w:rPr>
          <w:lang w:val="es-ES"/>
        </w:rPr>
        <w:t>.</w:t>
      </w:r>
    </w:p>
    <w:p w:rsidR="00FB3B9D" w:rsidRPr="00FB3B9D" w:rsidRDefault="00FB3B9D" w:rsidP="00FB3B9D">
      <w:pPr>
        <w:spacing w:after="0" w:line="240" w:lineRule="auto"/>
        <w:jc w:val="both"/>
        <w:rPr>
          <w:lang w:val="es-ES"/>
        </w:rPr>
      </w:pPr>
      <w:r w:rsidRPr="00FB3B9D">
        <w:rPr>
          <w:lang w:val="es-ES"/>
        </w:rPr>
        <w:t>2. Reducción del Estrés y la Ansiedad:</w:t>
      </w:r>
    </w:p>
    <w:p w:rsidR="00FB3B9D" w:rsidRPr="00FB3B9D" w:rsidRDefault="00FB3B9D" w:rsidP="00FB3B9D">
      <w:pPr>
        <w:spacing w:after="0" w:line="240" w:lineRule="auto"/>
        <w:jc w:val="both"/>
        <w:rPr>
          <w:lang w:val="es-ES"/>
        </w:rPr>
      </w:pPr>
      <w:r w:rsidRPr="00FB3B9D">
        <w:rPr>
          <w:lang w:val="es-ES"/>
        </w:rPr>
        <w:t>Al abordar y mejorar el estado emocional neutral, se puede reducir el estrés y la ansiedad asociados c</w:t>
      </w:r>
      <w:r>
        <w:rPr>
          <w:lang w:val="es-ES"/>
        </w:rPr>
        <w:t>on el aprendizaje en línea</w:t>
      </w:r>
      <w:r w:rsidRPr="00FB3B9D">
        <w:rPr>
          <w:lang w:val="es-ES"/>
        </w:rPr>
        <w:t>.</w:t>
      </w:r>
    </w:p>
    <w:p w:rsidR="00FB3B9D" w:rsidRPr="00FB3B9D" w:rsidRDefault="00FB3B9D" w:rsidP="00FB3B9D">
      <w:pPr>
        <w:spacing w:after="0" w:line="240" w:lineRule="auto"/>
        <w:jc w:val="both"/>
        <w:rPr>
          <w:lang w:val="es-ES"/>
        </w:rPr>
      </w:pPr>
      <w:r w:rsidRPr="00FB3B9D">
        <w:rPr>
          <w:lang w:val="es-ES"/>
        </w:rPr>
        <w:t xml:space="preserve">Un ambiente menos estresante contribuye a una mejor concentración </w:t>
      </w:r>
      <w:r>
        <w:rPr>
          <w:lang w:val="es-ES"/>
        </w:rPr>
        <w:t xml:space="preserve">y retención de </w:t>
      </w:r>
      <w:r w:rsidR="002B0585">
        <w:rPr>
          <w:lang w:val="es-ES"/>
        </w:rPr>
        <w:t>información.</w:t>
      </w:r>
    </w:p>
    <w:p w:rsidR="00FB3B9D" w:rsidRPr="00FB3B9D" w:rsidRDefault="00FB3B9D" w:rsidP="00FB3B9D">
      <w:pPr>
        <w:spacing w:after="0" w:line="240" w:lineRule="auto"/>
        <w:jc w:val="both"/>
        <w:rPr>
          <w:lang w:val="es-ES"/>
        </w:rPr>
      </w:pPr>
      <w:r w:rsidRPr="00FB3B9D">
        <w:rPr>
          <w:lang w:val="es-ES"/>
        </w:rPr>
        <w:t>3. Clima Positivo en el Aula Virtual:</w:t>
      </w:r>
    </w:p>
    <w:p w:rsidR="00FB3B9D" w:rsidRPr="00FB3B9D" w:rsidRDefault="00FB3B9D" w:rsidP="00FB3B9D">
      <w:pPr>
        <w:spacing w:after="0" w:line="240" w:lineRule="auto"/>
        <w:jc w:val="both"/>
        <w:rPr>
          <w:lang w:val="es-ES"/>
        </w:rPr>
      </w:pPr>
      <w:r w:rsidRPr="00FB3B9D">
        <w:rPr>
          <w:lang w:val="es-ES"/>
        </w:rPr>
        <w:t xml:space="preserve">La presencia de estudiantes en estados emocionales </w:t>
      </w:r>
      <w:proofErr w:type="spellStart"/>
      <w:r w:rsidR="002B0585">
        <w:rPr>
          <w:lang w:val="es-ES"/>
        </w:rPr>
        <w:t>Happy</w:t>
      </w:r>
      <w:proofErr w:type="spellEnd"/>
      <w:r w:rsidR="002B0585">
        <w:rPr>
          <w:lang w:val="es-ES"/>
        </w:rPr>
        <w:t xml:space="preserve"> (positivos)</w:t>
      </w:r>
      <w:r w:rsidRPr="00FB3B9D">
        <w:rPr>
          <w:lang w:val="es-ES"/>
        </w:rPr>
        <w:t xml:space="preserve"> contribuye a crear un clima p</w:t>
      </w:r>
      <w:r>
        <w:rPr>
          <w:lang w:val="es-ES"/>
        </w:rPr>
        <w:t>ositivo en el aula virtual</w:t>
      </w:r>
      <w:r w:rsidRPr="00FB3B9D">
        <w:rPr>
          <w:lang w:val="es-ES"/>
        </w:rPr>
        <w:t>.</w:t>
      </w:r>
    </w:p>
    <w:p w:rsidR="00FB3B9D" w:rsidRPr="00FB3B9D" w:rsidRDefault="00FB3B9D" w:rsidP="00FB3B9D">
      <w:pPr>
        <w:spacing w:after="0" w:line="240" w:lineRule="auto"/>
        <w:jc w:val="both"/>
        <w:rPr>
          <w:lang w:val="es-ES"/>
        </w:rPr>
      </w:pPr>
      <w:r w:rsidRPr="00FB3B9D">
        <w:rPr>
          <w:lang w:val="es-ES"/>
        </w:rPr>
        <w:t>Un entorno positivo promueve interacciones más constructivas y colaborativas entr</w:t>
      </w:r>
      <w:r w:rsidR="002B0585">
        <w:rPr>
          <w:lang w:val="es-ES"/>
        </w:rPr>
        <w:t>e estudiantes y profesores</w:t>
      </w:r>
      <w:r w:rsidRPr="00FB3B9D">
        <w:rPr>
          <w:lang w:val="es-ES"/>
        </w:rPr>
        <w:t>.</w:t>
      </w:r>
    </w:p>
    <w:p w:rsidR="00FB3B9D" w:rsidRPr="00FB3B9D" w:rsidRDefault="00FB3B9D" w:rsidP="00FB3B9D">
      <w:pPr>
        <w:spacing w:after="0" w:line="240" w:lineRule="auto"/>
        <w:jc w:val="both"/>
        <w:rPr>
          <w:lang w:val="es-ES"/>
        </w:rPr>
      </w:pPr>
      <w:r w:rsidRPr="00FB3B9D">
        <w:rPr>
          <w:lang w:val="es-ES"/>
        </w:rPr>
        <w:t>4. Desarrollo de Habilidades Socioemocionales:</w:t>
      </w:r>
    </w:p>
    <w:p w:rsidR="00FB3B9D" w:rsidRPr="00FB3B9D" w:rsidRDefault="00FB3B9D" w:rsidP="00FB3B9D">
      <w:pPr>
        <w:spacing w:after="0" w:line="240" w:lineRule="auto"/>
        <w:jc w:val="both"/>
        <w:rPr>
          <w:lang w:val="es-ES"/>
        </w:rPr>
      </w:pPr>
      <w:r w:rsidRPr="00FB3B9D">
        <w:rPr>
          <w:lang w:val="es-ES"/>
        </w:rPr>
        <w:t xml:space="preserve">Mejorar el </w:t>
      </w:r>
      <w:r w:rsidR="002B0585">
        <w:rPr>
          <w:lang w:val="es-ES"/>
        </w:rPr>
        <w:t xml:space="preserve">estado emocional Neutral y </w:t>
      </w:r>
      <w:proofErr w:type="spellStart"/>
      <w:r w:rsidR="002B0585">
        <w:rPr>
          <w:lang w:val="es-ES"/>
        </w:rPr>
        <w:t>Happy</w:t>
      </w:r>
      <w:proofErr w:type="spellEnd"/>
      <w:r w:rsidRPr="00FB3B9D">
        <w:rPr>
          <w:lang w:val="es-ES"/>
        </w:rPr>
        <w:t xml:space="preserve"> puede influir en el desarrollo de habilidades socioemocionales, como la empatía y la</w:t>
      </w:r>
      <w:r w:rsidR="002B0585">
        <w:rPr>
          <w:lang w:val="es-ES"/>
        </w:rPr>
        <w:t xml:space="preserve"> autorregulación emocional</w:t>
      </w:r>
      <w:r w:rsidRPr="00FB3B9D">
        <w:rPr>
          <w:lang w:val="es-ES"/>
        </w:rPr>
        <w:t>.</w:t>
      </w:r>
    </w:p>
    <w:p w:rsidR="00FB3B9D" w:rsidRPr="00FB3B9D" w:rsidRDefault="00FB3B9D" w:rsidP="00FB3B9D">
      <w:pPr>
        <w:spacing w:after="0" w:line="240" w:lineRule="auto"/>
        <w:jc w:val="both"/>
        <w:rPr>
          <w:lang w:val="es-ES"/>
        </w:rPr>
      </w:pPr>
      <w:r w:rsidRPr="00FB3B9D">
        <w:rPr>
          <w:lang w:val="es-ES"/>
        </w:rPr>
        <w:t>Estas habilidades son fundamentales para la adaptación a entornos virtuales y para la vida en general.</w:t>
      </w:r>
    </w:p>
    <w:p w:rsidR="00FB3B9D" w:rsidRDefault="00FB3B9D" w:rsidP="00FB3B9D">
      <w:pPr>
        <w:spacing w:after="0" w:line="240" w:lineRule="auto"/>
        <w:jc w:val="both"/>
        <w:rPr>
          <w:lang w:val="es-ES"/>
        </w:rPr>
      </w:pPr>
      <w:r w:rsidRPr="00FB3B9D">
        <w:rPr>
          <w:lang w:val="es-ES"/>
        </w:rPr>
        <w:t>En resumen, enfocarse en el bienestar emocional</w:t>
      </w:r>
      <w:r w:rsidR="002B0585">
        <w:rPr>
          <w:lang w:val="es-ES"/>
        </w:rPr>
        <w:t xml:space="preserve">, especialmente en los estados Neutrales y </w:t>
      </w:r>
      <w:proofErr w:type="spellStart"/>
      <w:r w:rsidR="002B0585">
        <w:rPr>
          <w:lang w:val="es-ES"/>
        </w:rPr>
        <w:t>Happy</w:t>
      </w:r>
      <w:proofErr w:type="spellEnd"/>
      <w:r w:rsidRPr="00FB3B9D">
        <w:rPr>
          <w:lang w:val="es-ES"/>
        </w:rPr>
        <w:t>, no solo mejora la experiencia de aprendizaje durante las clases online, sino que también sienta las bases para un desarrollo académico y socioemocional más sólido. La atención a estas emociones contribuye a un ambiente educativo en línea más saludable y efectivo.</w:t>
      </w:r>
    </w:p>
    <w:p w:rsidR="00921D81" w:rsidRDefault="00921D81" w:rsidP="00FB3B9D">
      <w:pPr>
        <w:spacing w:after="0" w:line="240" w:lineRule="auto"/>
        <w:jc w:val="both"/>
        <w:rPr>
          <w:lang w:val="es-ES"/>
        </w:rPr>
      </w:pPr>
    </w:p>
    <w:p w:rsidR="00921D81" w:rsidRDefault="00921D81" w:rsidP="00FB3B9D">
      <w:pPr>
        <w:spacing w:after="0" w:line="240" w:lineRule="auto"/>
        <w:jc w:val="both"/>
        <w:rPr>
          <w:lang w:val="es-ES"/>
        </w:rPr>
      </w:pPr>
      <w:r>
        <w:rPr>
          <w:lang w:val="es-ES"/>
        </w:rPr>
        <w:t xml:space="preserve">En mejor sentido de acuerdo a lo que se puede ver </w:t>
      </w:r>
      <w:proofErr w:type="gramStart"/>
      <w:r>
        <w:rPr>
          <w:lang w:val="es-ES"/>
        </w:rPr>
        <w:t>en :</w:t>
      </w:r>
      <w:proofErr w:type="gramEnd"/>
    </w:p>
    <w:p w:rsidR="00921D81" w:rsidRDefault="00921D81" w:rsidP="00FB3B9D">
      <w:pPr>
        <w:spacing w:after="0" w:line="240" w:lineRule="auto"/>
        <w:jc w:val="both"/>
        <w:rPr>
          <w:rFonts w:ascii="Arial" w:hAnsi="Arial" w:cs="Arial"/>
          <w:color w:val="222222"/>
          <w:sz w:val="20"/>
          <w:szCs w:val="20"/>
          <w:shd w:val="clear" w:color="auto" w:fill="FFFFFF"/>
        </w:rPr>
      </w:pPr>
      <w:r w:rsidRPr="00921D81">
        <w:rPr>
          <w:rFonts w:ascii="Arial" w:hAnsi="Arial" w:cs="Arial"/>
          <w:color w:val="222222"/>
          <w:sz w:val="20"/>
          <w:szCs w:val="20"/>
          <w:shd w:val="clear" w:color="auto" w:fill="FFFFFF"/>
          <w:lang w:val="es-ES"/>
        </w:rPr>
        <w:t xml:space="preserve">Blanco, M. A., Blanco, M. E., &amp; Hinojo, B. T. V. (2021). Actividades de bienestar emocional propuesta para el desarrollo del aprendizaje significativo en tiempos de </w:t>
      </w:r>
      <w:proofErr w:type="spellStart"/>
      <w:r w:rsidRPr="00921D81">
        <w:rPr>
          <w:rFonts w:ascii="Arial" w:hAnsi="Arial" w:cs="Arial"/>
          <w:color w:val="222222"/>
          <w:sz w:val="20"/>
          <w:szCs w:val="20"/>
          <w:shd w:val="clear" w:color="auto" w:fill="FFFFFF"/>
          <w:lang w:val="es-ES"/>
        </w:rPr>
        <w:t>postpandemia</w:t>
      </w:r>
      <w:proofErr w:type="spellEnd"/>
      <w:r w:rsidRPr="00921D81">
        <w:rPr>
          <w:rFonts w:ascii="Arial" w:hAnsi="Arial" w:cs="Arial"/>
          <w:color w:val="222222"/>
          <w:sz w:val="20"/>
          <w:szCs w:val="20"/>
          <w:shd w:val="clear" w:color="auto" w:fill="FFFFFF"/>
          <w:lang w:val="es-ES"/>
        </w:rPr>
        <w:t>. </w:t>
      </w:r>
      <w:proofErr w:type="spellStart"/>
      <w:r>
        <w:rPr>
          <w:rFonts w:ascii="Arial" w:hAnsi="Arial" w:cs="Arial"/>
          <w:i/>
          <w:iCs/>
          <w:color w:val="222222"/>
          <w:sz w:val="20"/>
          <w:szCs w:val="20"/>
          <w:shd w:val="clear" w:color="auto" w:fill="FFFFFF"/>
        </w:rPr>
        <w:t>Conrado</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(80), 330-338.</w:t>
      </w:r>
    </w:p>
    <w:p w:rsidR="00F77DD5" w:rsidRPr="00F77DD5" w:rsidRDefault="00F77DD5" w:rsidP="00FB3B9D">
      <w:pPr>
        <w:spacing w:after="0" w:line="240" w:lineRule="auto"/>
        <w:jc w:val="both"/>
      </w:pPr>
      <w:r w:rsidRPr="00F77DD5">
        <w:t>https://www.educaweb.com/contenidos/educativos/tecnicas-estudio/como-influyen-emociones-aprendizaje/</w:t>
      </w:r>
    </w:p>
    <w:p w:rsidR="00921D81" w:rsidRPr="00F77DD5" w:rsidRDefault="00921D81" w:rsidP="00FB3B9D">
      <w:pPr>
        <w:spacing w:after="0" w:line="240" w:lineRule="auto"/>
        <w:jc w:val="both"/>
      </w:pPr>
    </w:p>
    <w:p w:rsidR="00921D81" w:rsidRPr="00921D81" w:rsidRDefault="00921D81" w:rsidP="00921D81">
      <w:pPr>
        <w:shd w:val="clear" w:color="auto" w:fill="FFFFFF"/>
        <w:spacing w:after="150" w:line="240" w:lineRule="auto"/>
        <w:jc w:val="both"/>
        <w:rPr>
          <w:rFonts w:ascii="Arial" w:eastAsia="Times New Roman" w:hAnsi="Arial" w:cs="Arial"/>
          <w:color w:val="333333"/>
          <w:sz w:val="21"/>
          <w:szCs w:val="21"/>
          <w:lang w:val="es-ES"/>
        </w:rPr>
      </w:pPr>
      <w:r w:rsidRPr="00921D81">
        <w:rPr>
          <w:rFonts w:ascii="Arial" w:eastAsia="Times New Roman" w:hAnsi="Arial" w:cs="Arial"/>
          <w:color w:val="333333"/>
          <w:sz w:val="21"/>
          <w:szCs w:val="21"/>
          <w:lang w:val="es-ES"/>
        </w:rPr>
        <w:t>Se ha comprobado que existen emociones que potencian el aprendizaje y otras que lo obstaculizan. Los </w:t>
      </w:r>
      <w:r w:rsidRPr="00921D81">
        <w:rPr>
          <w:rFonts w:ascii="Arial" w:eastAsia="Times New Roman" w:hAnsi="Arial" w:cs="Arial"/>
          <w:b/>
          <w:bCs/>
          <w:color w:val="333333"/>
          <w:sz w:val="21"/>
          <w:szCs w:val="21"/>
          <w:lang w:val="es-ES"/>
        </w:rPr>
        <w:t>principales estados emocionales que benefician o dificultan el proceso de aprendizaje </w:t>
      </w:r>
      <w:r w:rsidRPr="00921D81">
        <w:rPr>
          <w:rFonts w:ascii="Arial" w:eastAsia="Times New Roman" w:hAnsi="Arial" w:cs="Arial"/>
          <w:color w:val="333333"/>
          <w:sz w:val="21"/>
          <w:szCs w:val="21"/>
          <w:lang w:val="es-ES"/>
        </w:rPr>
        <w:t>son los siguientes:</w:t>
      </w:r>
    </w:p>
    <w:tbl>
      <w:tblPr>
        <w:tblW w:w="9633" w:type="dxa"/>
        <w:tblCellMar>
          <w:top w:w="15" w:type="dxa"/>
          <w:left w:w="15" w:type="dxa"/>
          <w:bottom w:w="15" w:type="dxa"/>
          <w:right w:w="15" w:type="dxa"/>
        </w:tblCellMar>
        <w:tblLook w:val="04A0" w:firstRow="1" w:lastRow="0" w:firstColumn="1" w:lastColumn="0" w:noHBand="0" w:noVBand="1"/>
      </w:tblPr>
      <w:tblGrid>
        <w:gridCol w:w="4850"/>
        <w:gridCol w:w="4783"/>
      </w:tblGrid>
      <w:tr w:rsidR="00921D81" w:rsidRPr="00921D81" w:rsidTr="00921D81">
        <w:trPr>
          <w:trHeight w:val="162"/>
        </w:trPr>
        <w:tc>
          <w:tcPr>
            <w:tcW w:w="0" w:type="auto"/>
            <w:tcBorders>
              <w:top w:val="single" w:sz="18" w:space="0" w:color="F6F6F6"/>
              <w:left w:val="single" w:sz="18" w:space="0" w:color="F6F6F6"/>
              <w:bottom w:val="single" w:sz="18" w:space="0" w:color="F6F6F6"/>
              <w:right w:val="single" w:sz="18" w:space="0" w:color="F6F6F6"/>
            </w:tcBorders>
            <w:shd w:val="clear" w:color="auto" w:fill="008DD4"/>
            <w:tcMar>
              <w:top w:w="120" w:type="dxa"/>
              <w:left w:w="75" w:type="dxa"/>
              <w:bottom w:w="120" w:type="dxa"/>
              <w:right w:w="75" w:type="dxa"/>
            </w:tcMar>
            <w:hideMark/>
          </w:tcPr>
          <w:p w:rsidR="00921D81" w:rsidRPr="00921D81" w:rsidRDefault="00921D81" w:rsidP="00921D81">
            <w:pPr>
              <w:spacing w:after="0" w:line="240" w:lineRule="auto"/>
              <w:jc w:val="center"/>
              <w:rPr>
                <w:rFonts w:ascii="Times New Roman" w:eastAsia="Times New Roman" w:hAnsi="Times New Roman" w:cs="Times New Roman"/>
                <w:color w:val="FFFFFF"/>
                <w:sz w:val="16"/>
                <w:szCs w:val="16"/>
              </w:rPr>
            </w:pPr>
            <w:proofErr w:type="spellStart"/>
            <w:r w:rsidRPr="00921D81">
              <w:rPr>
                <w:rFonts w:ascii="Times New Roman" w:eastAsia="Times New Roman" w:hAnsi="Times New Roman" w:cs="Times New Roman"/>
                <w:b/>
                <w:bCs/>
                <w:color w:val="FFFFFF"/>
                <w:sz w:val="16"/>
                <w:szCs w:val="16"/>
              </w:rPr>
              <w:t>Favorecen</w:t>
            </w:r>
            <w:proofErr w:type="spellEnd"/>
            <w:r w:rsidRPr="00921D81">
              <w:rPr>
                <w:rFonts w:ascii="Times New Roman" w:eastAsia="Times New Roman" w:hAnsi="Times New Roman" w:cs="Times New Roman"/>
                <w:b/>
                <w:bCs/>
                <w:color w:val="FFFFFF"/>
                <w:sz w:val="16"/>
                <w:szCs w:val="16"/>
              </w:rPr>
              <w:t xml:space="preserve"> el </w:t>
            </w:r>
            <w:proofErr w:type="spellStart"/>
            <w:r w:rsidRPr="00921D81">
              <w:rPr>
                <w:rFonts w:ascii="Times New Roman" w:eastAsia="Times New Roman" w:hAnsi="Times New Roman" w:cs="Times New Roman"/>
                <w:b/>
                <w:bCs/>
                <w:color w:val="FFFFFF"/>
                <w:sz w:val="16"/>
                <w:szCs w:val="16"/>
              </w:rPr>
              <w:t>aprendizaje</w:t>
            </w:r>
            <w:proofErr w:type="spellEnd"/>
          </w:p>
        </w:tc>
        <w:tc>
          <w:tcPr>
            <w:tcW w:w="0" w:type="auto"/>
            <w:tcBorders>
              <w:top w:val="single" w:sz="18" w:space="0" w:color="F6F6F6"/>
              <w:left w:val="single" w:sz="18" w:space="0" w:color="F6F6F6"/>
              <w:bottom w:val="single" w:sz="18" w:space="0" w:color="F6F6F6"/>
              <w:right w:val="single" w:sz="18" w:space="0" w:color="F6F6F6"/>
            </w:tcBorders>
            <w:shd w:val="clear" w:color="auto" w:fill="008DD4"/>
            <w:tcMar>
              <w:top w:w="120" w:type="dxa"/>
              <w:left w:w="75" w:type="dxa"/>
              <w:bottom w:w="120" w:type="dxa"/>
              <w:right w:w="75" w:type="dxa"/>
            </w:tcMar>
            <w:hideMark/>
          </w:tcPr>
          <w:p w:rsidR="00921D81" w:rsidRPr="00921D81" w:rsidRDefault="00921D81" w:rsidP="00921D81">
            <w:pPr>
              <w:spacing w:after="0" w:line="240" w:lineRule="auto"/>
              <w:jc w:val="center"/>
              <w:rPr>
                <w:rFonts w:ascii="Times New Roman" w:eastAsia="Times New Roman" w:hAnsi="Times New Roman" w:cs="Times New Roman"/>
                <w:color w:val="FFFFFF"/>
                <w:sz w:val="16"/>
                <w:szCs w:val="16"/>
              </w:rPr>
            </w:pPr>
            <w:proofErr w:type="spellStart"/>
            <w:r w:rsidRPr="00921D81">
              <w:rPr>
                <w:rFonts w:ascii="Times New Roman" w:eastAsia="Times New Roman" w:hAnsi="Times New Roman" w:cs="Times New Roman"/>
                <w:b/>
                <w:bCs/>
                <w:color w:val="FFFFFF"/>
                <w:sz w:val="16"/>
                <w:szCs w:val="16"/>
              </w:rPr>
              <w:t>Dificultan</w:t>
            </w:r>
            <w:proofErr w:type="spellEnd"/>
            <w:r w:rsidRPr="00921D81">
              <w:rPr>
                <w:rFonts w:ascii="Times New Roman" w:eastAsia="Times New Roman" w:hAnsi="Times New Roman" w:cs="Times New Roman"/>
                <w:b/>
                <w:bCs/>
                <w:color w:val="FFFFFF"/>
                <w:sz w:val="16"/>
                <w:szCs w:val="16"/>
              </w:rPr>
              <w:t xml:space="preserve"> el </w:t>
            </w:r>
            <w:proofErr w:type="spellStart"/>
            <w:r w:rsidRPr="00921D81">
              <w:rPr>
                <w:rFonts w:ascii="Times New Roman" w:eastAsia="Times New Roman" w:hAnsi="Times New Roman" w:cs="Times New Roman"/>
                <w:b/>
                <w:bCs/>
                <w:color w:val="FFFFFF"/>
                <w:sz w:val="16"/>
                <w:szCs w:val="16"/>
              </w:rPr>
              <w:t>aprendizaje</w:t>
            </w:r>
            <w:proofErr w:type="spellEnd"/>
          </w:p>
        </w:tc>
      </w:tr>
      <w:tr w:rsidR="00921D81" w:rsidRPr="00921D81" w:rsidTr="00921D81">
        <w:trPr>
          <w:trHeight w:val="2105"/>
        </w:trPr>
        <w:tc>
          <w:tcPr>
            <w:tcW w:w="0" w:type="auto"/>
            <w:tcBorders>
              <w:top w:val="single" w:sz="18" w:space="0" w:color="F6F6F6"/>
              <w:left w:val="single" w:sz="18" w:space="0" w:color="F6F6F6"/>
              <w:bottom w:val="single" w:sz="18" w:space="0" w:color="F6F6F6"/>
              <w:right w:val="single" w:sz="18" w:space="0" w:color="F6F6F6"/>
            </w:tcBorders>
            <w:tcMar>
              <w:top w:w="75" w:type="dxa"/>
              <w:left w:w="75" w:type="dxa"/>
              <w:bottom w:w="75" w:type="dxa"/>
              <w:right w:w="75" w:type="dxa"/>
            </w:tcMar>
            <w:hideMark/>
          </w:tcPr>
          <w:p w:rsidR="00921D81" w:rsidRPr="00921D81" w:rsidRDefault="00F77DD5" w:rsidP="00921D81">
            <w:pPr>
              <w:numPr>
                <w:ilvl w:val="0"/>
                <w:numId w:val="6"/>
              </w:numPr>
              <w:spacing w:before="100" w:beforeAutospacing="1" w:after="150" w:line="240" w:lineRule="auto"/>
              <w:ind w:left="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Happy</w:t>
            </w:r>
            <w:r w:rsidR="00921D81" w:rsidRPr="00921D81">
              <w:rPr>
                <w:rFonts w:ascii="Times New Roman" w:eastAsia="Times New Roman" w:hAnsi="Times New Roman" w:cs="Times New Roman"/>
                <w:sz w:val="16"/>
                <w:szCs w:val="16"/>
              </w:rPr>
              <w:t>.</w:t>
            </w:r>
          </w:p>
          <w:p w:rsidR="00921D81" w:rsidRPr="00921D81" w:rsidRDefault="00F77DD5" w:rsidP="00921D81">
            <w:pPr>
              <w:numPr>
                <w:ilvl w:val="0"/>
                <w:numId w:val="6"/>
              </w:numPr>
              <w:spacing w:before="100" w:beforeAutospacing="1" w:after="150" w:line="240" w:lineRule="auto"/>
              <w:ind w:left="0"/>
              <w:rPr>
                <w:rFonts w:ascii="Times New Roman" w:eastAsia="Times New Roman" w:hAnsi="Times New Roman" w:cs="Times New Roman"/>
                <w:sz w:val="16"/>
                <w:szCs w:val="16"/>
              </w:rPr>
            </w:pPr>
            <w:r>
              <w:rPr>
                <w:rFonts w:ascii="Times New Roman" w:eastAsia="Times New Roman" w:hAnsi="Times New Roman" w:cs="Times New Roman"/>
                <w:sz w:val="16"/>
                <w:szCs w:val="16"/>
              </w:rPr>
              <w:t>Surprise</w:t>
            </w:r>
            <w:r w:rsidR="00921D81" w:rsidRPr="00921D81">
              <w:rPr>
                <w:rFonts w:ascii="Times New Roman" w:eastAsia="Times New Roman" w:hAnsi="Times New Roman" w:cs="Times New Roman"/>
                <w:sz w:val="16"/>
                <w:szCs w:val="16"/>
              </w:rPr>
              <w:t>.</w:t>
            </w:r>
          </w:p>
          <w:p w:rsidR="00921D81" w:rsidRPr="00921D81" w:rsidRDefault="00921D81" w:rsidP="00921D81">
            <w:pPr>
              <w:numPr>
                <w:ilvl w:val="0"/>
                <w:numId w:val="6"/>
              </w:numPr>
              <w:spacing w:before="100" w:beforeAutospacing="1" w:after="150" w:line="240" w:lineRule="auto"/>
              <w:ind w:left="0"/>
              <w:rPr>
                <w:rFonts w:ascii="Times New Roman" w:eastAsia="Times New Roman" w:hAnsi="Times New Roman" w:cs="Times New Roman"/>
                <w:sz w:val="16"/>
                <w:szCs w:val="16"/>
              </w:rPr>
            </w:pPr>
          </w:p>
        </w:tc>
        <w:tc>
          <w:tcPr>
            <w:tcW w:w="0" w:type="auto"/>
            <w:tcBorders>
              <w:top w:val="single" w:sz="18" w:space="0" w:color="F6F6F6"/>
              <w:left w:val="single" w:sz="18" w:space="0" w:color="F6F6F6"/>
              <w:bottom w:val="single" w:sz="18" w:space="0" w:color="F6F6F6"/>
              <w:right w:val="single" w:sz="18" w:space="0" w:color="F6F6F6"/>
            </w:tcBorders>
            <w:tcMar>
              <w:top w:w="75" w:type="dxa"/>
              <w:left w:w="75" w:type="dxa"/>
              <w:bottom w:w="75" w:type="dxa"/>
              <w:right w:w="75" w:type="dxa"/>
            </w:tcMar>
            <w:hideMark/>
          </w:tcPr>
          <w:p w:rsidR="00921D81" w:rsidRPr="00921D81" w:rsidRDefault="00F77DD5" w:rsidP="00921D81">
            <w:pPr>
              <w:numPr>
                <w:ilvl w:val="0"/>
                <w:numId w:val="7"/>
              </w:numPr>
              <w:spacing w:before="100" w:beforeAutospacing="1" w:after="150" w:line="240" w:lineRule="auto"/>
              <w:ind w:left="0"/>
              <w:rPr>
                <w:rFonts w:ascii="Times New Roman" w:eastAsia="Times New Roman" w:hAnsi="Times New Roman" w:cs="Times New Roman"/>
                <w:sz w:val="16"/>
                <w:szCs w:val="16"/>
              </w:rPr>
            </w:pPr>
            <w:r>
              <w:rPr>
                <w:rFonts w:ascii="Times New Roman" w:eastAsia="Times New Roman" w:hAnsi="Times New Roman" w:cs="Times New Roman"/>
                <w:sz w:val="16"/>
                <w:szCs w:val="16"/>
              </w:rPr>
              <w:t>Scared</w:t>
            </w:r>
            <w:r w:rsidR="00921D81" w:rsidRPr="00921D81">
              <w:rPr>
                <w:rFonts w:ascii="Times New Roman" w:eastAsia="Times New Roman" w:hAnsi="Times New Roman" w:cs="Times New Roman"/>
                <w:sz w:val="16"/>
                <w:szCs w:val="16"/>
              </w:rPr>
              <w:t>.</w:t>
            </w:r>
          </w:p>
          <w:p w:rsidR="00921D81" w:rsidRPr="00921D81" w:rsidRDefault="00CD3B63" w:rsidP="00921D81">
            <w:pPr>
              <w:numPr>
                <w:ilvl w:val="0"/>
                <w:numId w:val="7"/>
              </w:numPr>
              <w:spacing w:before="100" w:beforeAutospacing="1" w:after="150" w:line="240" w:lineRule="auto"/>
              <w:ind w:left="0"/>
              <w:rPr>
                <w:rFonts w:ascii="Times New Roman" w:eastAsia="Times New Roman" w:hAnsi="Times New Roman" w:cs="Times New Roman"/>
                <w:sz w:val="16"/>
                <w:szCs w:val="16"/>
              </w:rPr>
            </w:pPr>
            <w:r>
              <w:rPr>
                <w:rFonts w:ascii="Times New Roman" w:eastAsia="Times New Roman" w:hAnsi="Times New Roman" w:cs="Times New Roman"/>
                <w:sz w:val="16"/>
                <w:szCs w:val="16"/>
              </w:rPr>
              <w:t>Anger</w:t>
            </w:r>
            <w:r w:rsidR="00921D81" w:rsidRPr="00921D81">
              <w:rPr>
                <w:rFonts w:ascii="Times New Roman" w:eastAsia="Times New Roman" w:hAnsi="Times New Roman" w:cs="Times New Roman"/>
                <w:sz w:val="16"/>
                <w:szCs w:val="16"/>
              </w:rPr>
              <w:t>.</w:t>
            </w:r>
          </w:p>
          <w:p w:rsidR="00921D81" w:rsidRDefault="00F77DD5" w:rsidP="00921D81">
            <w:pPr>
              <w:numPr>
                <w:ilvl w:val="0"/>
                <w:numId w:val="7"/>
              </w:numPr>
              <w:spacing w:before="100" w:beforeAutospacing="1" w:after="150" w:line="240" w:lineRule="auto"/>
              <w:ind w:left="0"/>
              <w:rPr>
                <w:rFonts w:ascii="Times New Roman" w:eastAsia="Times New Roman" w:hAnsi="Times New Roman" w:cs="Times New Roman"/>
                <w:sz w:val="16"/>
                <w:szCs w:val="16"/>
              </w:rPr>
            </w:pPr>
            <w:r>
              <w:rPr>
                <w:rFonts w:ascii="Times New Roman" w:eastAsia="Times New Roman" w:hAnsi="Times New Roman" w:cs="Times New Roman"/>
                <w:sz w:val="16"/>
                <w:szCs w:val="16"/>
              </w:rPr>
              <w:t>Sad</w:t>
            </w:r>
            <w:r w:rsidR="00921D81" w:rsidRPr="00921D81">
              <w:rPr>
                <w:rFonts w:ascii="Times New Roman" w:eastAsia="Times New Roman" w:hAnsi="Times New Roman" w:cs="Times New Roman"/>
                <w:sz w:val="16"/>
                <w:szCs w:val="16"/>
              </w:rPr>
              <w:t>.</w:t>
            </w:r>
          </w:p>
          <w:p w:rsidR="00951757" w:rsidRPr="00921D81" w:rsidRDefault="00951757" w:rsidP="00921D81">
            <w:pPr>
              <w:numPr>
                <w:ilvl w:val="0"/>
                <w:numId w:val="7"/>
              </w:numPr>
              <w:spacing w:before="100" w:beforeAutospacing="1" w:after="150" w:line="240" w:lineRule="auto"/>
              <w:ind w:left="0"/>
              <w:rPr>
                <w:rFonts w:ascii="Times New Roman" w:eastAsia="Times New Roman" w:hAnsi="Times New Roman" w:cs="Times New Roman"/>
                <w:sz w:val="16"/>
                <w:szCs w:val="16"/>
              </w:rPr>
            </w:pPr>
            <w:r>
              <w:rPr>
                <w:rFonts w:ascii="Times New Roman" w:eastAsia="Times New Roman" w:hAnsi="Times New Roman" w:cs="Times New Roman"/>
                <w:sz w:val="16"/>
                <w:szCs w:val="16"/>
              </w:rPr>
              <w:t>Fear</w:t>
            </w:r>
          </w:p>
          <w:p w:rsidR="00921D81" w:rsidRPr="00921D81" w:rsidRDefault="00921D81" w:rsidP="00921D81">
            <w:pPr>
              <w:numPr>
                <w:ilvl w:val="0"/>
                <w:numId w:val="7"/>
              </w:numPr>
              <w:spacing w:before="100" w:beforeAutospacing="1" w:after="150" w:line="240" w:lineRule="auto"/>
              <w:ind w:left="0"/>
              <w:rPr>
                <w:rFonts w:ascii="Times New Roman" w:eastAsia="Times New Roman" w:hAnsi="Times New Roman" w:cs="Times New Roman"/>
                <w:sz w:val="16"/>
                <w:szCs w:val="16"/>
              </w:rPr>
            </w:pPr>
            <w:r w:rsidRPr="00921D81">
              <w:rPr>
                <w:rFonts w:ascii="Times New Roman" w:eastAsia="Times New Roman" w:hAnsi="Times New Roman" w:cs="Times New Roman"/>
                <w:sz w:val="16"/>
                <w:szCs w:val="16"/>
              </w:rPr>
              <w:t>.</w:t>
            </w:r>
          </w:p>
          <w:p w:rsidR="00921D81" w:rsidRPr="00921D81" w:rsidRDefault="00921D81" w:rsidP="00921D81">
            <w:pPr>
              <w:numPr>
                <w:ilvl w:val="0"/>
                <w:numId w:val="7"/>
              </w:numPr>
              <w:spacing w:before="100" w:beforeAutospacing="1" w:after="150" w:line="240" w:lineRule="auto"/>
              <w:ind w:left="0"/>
              <w:rPr>
                <w:rFonts w:ascii="Times New Roman" w:eastAsia="Times New Roman" w:hAnsi="Times New Roman" w:cs="Times New Roman"/>
                <w:sz w:val="16"/>
                <w:szCs w:val="16"/>
              </w:rPr>
            </w:pPr>
          </w:p>
        </w:tc>
      </w:tr>
    </w:tbl>
    <w:p w:rsidR="00921D81" w:rsidRDefault="00921D81" w:rsidP="00FB3B9D">
      <w:pPr>
        <w:spacing w:after="0" w:line="240" w:lineRule="auto"/>
        <w:jc w:val="both"/>
        <w:rPr>
          <w:lang w:val="es-ES"/>
        </w:rPr>
      </w:pPr>
    </w:p>
    <w:p w:rsidR="008D02A1" w:rsidRDefault="00CD3B63" w:rsidP="00FB3B9D">
      <w:pPr>
        <w:spacing w:after="0" w:line="240" w:lineRule="auto"/>
        <w:jc w:val="both"/>
        <w:rPr>
          <w:lang w:val="es-ES"/>
        </w:rPr>
      </w:pPr>
      <w:r>
        <w:rPr>
          <w:lang w:val="es-ES"/>
        </w:rPr>
        <w:t xml:space="preserve">Cuando las emociones aparecen en el 20% de Pareto, porque se consideran el 20% superior, es sobre esas emociones las que se debe intervenir para favorecer mucho mas el aprendizaje o para mejorar el entorno si esas emociones se corresponden con la dificultad de aprendizaje.  En ese sentido las causas serian las emociones que se corresponde con el 20% superior y el efecto el favorecer o dificultar el aprendizaje. </w:t>
      </w:r>
    </w:p>
    <w:p w:rsidR="008D02A1" w:rsidRDefault="008D02A1" w:rsidP="00FB3B9D">
      <w:pPr>
        <w:spacing w:after="0" w:line="240" w:lineRule="auto"/>
        <w:jc w:val="both"/>
        <w:rPr>
          <w:lang w:val="es-ES"/>
        </w:rPr>
      </w:pPr>
    </w:p>
    <w:p w:rsidR="008D02A1" w:rsidRDefault="008D02A1" w:rsidP="00FB3B9D">
      <w:pPr>
        <w:spacing w:after="0" w:line="240" w:lineRule="auto"/>
        <w:jc w:val="both"/>
        <w:rPr>
          <w:lang w:val="es-ES"/>
        </w:rPr>
      </w:pPr>
    </w:p>
    <w:p w:rsidR="008D02A1" w:rsidRPr="00150D03" w:rsidRDefault="008D02A1" w:rsidP="00FB3B9D">
      <w:pPr>
        <w:spacing w:after="0" w:line="240" w:lineRule="auto"/>
        <w:jc w:val="both"/>
        <w:rPr>
          <w:b/>
          <w:sz w:val="40"/>
          <w:szCs w:val="40"/>
          <w:lang w:val="es-ES"/>
        </w:rPr>
      </w:pPr>
      <w:r w:rsidRPr="00150D03">
        <w:rPr>
          <w:b/>
          <w:sz w:val="40"/>
          <w:szCs w:val="40"/>
          <w:lang w:val="es-ES"/>
        </w:rPr>
        <w:t>EXPLICACION DE COMO SE OBTIENE KAPPA</w:t>
      </w:r>
      <w:r w:rsidR="00150D03">
        <w:rPr>
          <w:b/>
          <w:sz w:val="40"/>
          <w:szCs w:val="40"/>
          <w:lang w:val="es-ES"/>
        </w:rPr>
        <w:t xml:space="preserve"> (no es necesario convertir a números las emociones, solo se verifica el conteo de coincidencias reales y </w:t>
      </w:r>
      <w:proofErr w:type="spellStart"/>
      <w:r w:rsidR="00150D03">
        <w:rPr>
          <w:b/>
          <w:sz w:val="40"/>
          <w:szCs w:val="40"/>
          <w:lang w:val="es-ES"/>
        </w:rPr>
        <w:t>experadas</w:t>
      </w:r>
      <w:proofErr w:type="spellEnd"/>
      <w:r w:rsidR="00150D03">
        <w:rPr>
          <w:b/>
          <w:sz w:val="40"/>
          <w:szCs w:val="40"/>
          <w:lang w:val="es-ES"/>
        </w:rPr>
        <w:t>).</w:t>
      </w:r>
    </w:p>
    <w:p w:rsidR="008D02A1" w:rsidRPr="008D02A1" w:rsidRDefault="008D02A1" w:rsidP="008D02A1">
      <w:pPr>
        <w:spacing w:after="0" w:line="240" w:lineRule="auto"/>
        <w:jc w:val="both"/>
        <w:rPr>
          <w:lang w:val="es-ES"/>
        </w:rPr>
      </w:pPr>
      <w:r w:rsidRPr="008D02A1">
        <w:rPr>
          <w:lang w:val="es-ES"/>
        </w:rPr>
        <w:t>Supongamos que tenemos los siguientes datos para los expertos 1 y 2</w:t>
      </w:r>
      <w:r w:rsidR="008C4B29">
        <w:rPr>
          <w:lang w:val="es-ES"/>
        </w:rPr>
        <w:t>, ejemplo</w:t>
      </w:r>
      <w:r w:rsidRPr="008D02A1">
        <w:rPr>
          <w:lang w:val="es-ES"/>
        </w:rPr>
        <w:t>:</w:t>
      </w:r>
    </w:p>
    <w:p w:rsidR="008D02A1" w:rsidRPr="008D02A1" w:rsidRDefault="008D02A1" w:rsidP="008D02A1">
      <w:pPr>
        <w:spacing w:after="0" w:line="240" w:lineRule="auto"/>
        <w:jc w:val="both"/>
        <w:rPr>
          <w:lang w:val="es-ES"/>
        </w:rPr>
      </w:pPr>
    </w:p>
    <w:p w:rsidR="008D02A1" w:rsidRPr="008D02A1" w:rsidRDefault="008D02A1" w:rsidP="008D02A1">
      <w:pPr>
        <w:spacing w:after="0" w:line="240" w:lineRule="auto"/>
        <w:jc w:val="both"/>
        <w:rPr>
          <w:lang w:val="es-ES"/>
        </w:rPr>
      </w:pPr>
      <w:r w:rsidRPr="008D02A1">
        <w:rPr>
          <w:lang w:val="es-ES"/>
        </w:rPr>
        <w:t>Experto 1:</w:t>
      </w:r>
    </w:p>
    <w:p w:rsidR="008D02A1" w:rsidRPr="008D02A1" w:rsidRDefault="008D02A1" w:rsidP="008D02A1">
      <w:pPr>
        <w:spacing w:after="0" w:line="240" w:lineRule="auto"/>
        <w:jc w:val="both"/>
        <w:rPr>
          <w:lang w:val="es-ES"/>
        </w:rPr>
      </w:pPr>
      <w:r w:rsidRPr="008D02A1">
        <w:rPr>
          <w:lang w:val="es-ES"/>
        </w:rPr>
        <w:t>Mayores1      Mayores2      Menores1      Menores2</w:t>
      </w:r>
    </w:p>
    <w:p w:rsidR="008D02A1" w:rsidRPr="008D02A1" w:rsidRDefault="008D02A1" w:rsidP="008D02A1">
      <w:pPr>
        <w:spacing w:after="0" w:line="240" w:lineRule="auto"/>
        <w:jc w:val="both"/>
      </w:pPr>
      <w:r w:rsidRPr="008D02A1">
        <w:t xml:space="preserve">Agonistic     Avoidance     Approach      </w:t>
      </w:r>
      <w:proofErr w:type="spellStart"/>
      <w:r w:rsidRPr="008D02A1">
        <w:t>NoAttending</w:t>
      </w:r>
      <w:proofErr w:type="spellEnd"/>
    </w:p>
    <w:p w:rsidR="008D02A1" w:rsidRPr="008D02A1" w:rsidRDefault="008D02A1" w:rsidP="008D02A1">
      <w:pPr>
        <w:spacing w:after="0" w:line="240" w:lineRule="auto"/>
        <w:jc w:val="both"/>
      </w:pPr>
      <w:r w:rsidRPr="008D02A1">
        <w:t xml:space="preserve">Agonistic     Avoidance     Approach      </w:t>
      </w:r>
      <w:proofErr w:type="spellStart"/>
      <w:r w:rsidRPr="008D02A1">
        <w:t>NoAttending</w:t>
      </w:r>
      <w:proofErr w:type="spellEnd"/>
    </w:p>
    <w:p w:rsidR="008D02A1" w:rsidRPr="008D02A1" w:rsidRDefault="008D02A1" w:rsidP="008D02A1">
      <w:pPr>
        <w:spacing w:after="0" w:line="240" w:lineRule="auto"/>
        <w:jc w:val="both"/>
      </w:pPr>
      <w:proofErr w:type="spellStart"/>
      <w:r w:rsidRPr="008D02A1">
        <w:t>NoAttending</w:t>
      </w:r>
      <w:proofErr w:type="spellEnd"/>
      <w:r w:rsidRPr="008D02A1">
        <w:t xml:space="preserve">                 Approach</w:t>
      </w:r>
    </w:p>
    <w:p w:rsidR="008D02A1" w:rsidRPr="008D02A1" w:rsidRDefault="008D02A1" w:rsidP="008D02A1">
      <w:pPr>
        <w:spacing w:after="0" w:line="240" w:lineRule="auto"/>
        <w:jc w:val="both"/>
      </w:pPr>
      <w:proofErr w:type="spellStart"/>
      <w:r w:rsidRPr="008D02A1">
        <w:t>NoAttending</w:t>
      </w:r>
      <w:proofErr w:type="spellEnd"/>
      <w:r w:rsidRPr="008D02A1">
        <w:t xml:space="preserve">                 Approach      Agonistic</w:t>
      </w:r>
    </w:p>
    <w:p w:rsidR="008D02A1" w:rsidRPr="008D02A1" w:rsidRDefault="008D02A1" w:rsidP="008D02A1">
      <w:pPr>
        <w:spacing w:after="0" w:line="240" w:lineRule="auto"/>
        <w:jc w:val="both"/>
      </w:pPr>
      <w:proofErr w:type="spellStart"/>
      <w:r w:rsidRPr="008D02A1">
        <w:t>NoAttending</w:t>
      </w:r>
      <w:proofErr w:type="spellEnd"/>
      <w:r w:rsidRPr="008D02A1">
        <w:t xml:space="preserve">   Approach      </w:t>
      </w:r>
      <w:proofErr w:type="spellStart"/>
      <w:r w:rsidRPr="008D02A1">
        <w:t>NoAttending</w:t>
      </w:r>
      <w:proofErr w:type="spellEnd"/>
    </w:p>
    <w:p w:rsidR="008D02A1" w:rsidRPr="008D02A1" w:rsidRDefault="008D02A1" w:rsidP="008D02A1">
      <w:pPr>
        <w:spacing w:after="0" w:line="240" w:lineRule="auto"/>
        <w:jc w:val="both"/>
      </w:pPr>
      <w:proofErr w:type="spellStart"/>
      <w:r w:rsidRPr="008D02A1">
        <w:t>NoAttending</w:t>
      </w:r>
      <w:proofErr w:type="spellEnd"/>
      <w:r w:rsidRPr="008D02A1">
        <w:t xml:space="preserve">                 Approach</w:t>
      </w:r>
    </w:p>
    <w:p w:rsidR="008D02A1" w:rsidRPr="008D02A1" w:rsidRDefault="008D02A1" w:rsidP="008D02A1">
      <w:pPr>
        <w:spacing w:after="0" w:line="240" w:lineRule="auto"/>
        <w:jc w:val="both"/>
      </w:pPr>
      <w:proofErr w:type="spellStart"/>
      <w:r w:rsidRPr="008D02A1">
        <w:t>NoAttending</w:t>
      </w:r>
      <w:proofErr w:type="spellEnd"/>
      <w:r w:rsidRPr="008D02A1">
        <w:t xml:space="preserve">   Approach      Avoidance</w:t>
      </w:r>
    </w:p>
    <w:p w:rsidR="008D02A1" w:rsidRPr="008D02A1" w:rsidRDefault="008D02A1" w:rsidP="008D02A1">
      <w:pPr>
        <w:spacing w:after="0" w:line="240" w:lineRule="auto"/>
        <w:jc w:val="both"/>
      </w:pPr>
      <w:r w:rsidRPr="008D02A1">
        <w:t>...</w:t>
      </w:r>
    </w:p>
    <w:p w:rsidR="008D02A1" w:rsidRPr="008D02A1" w:rsidRDefault="008D02A1" w:rsidP="008D02A1">
      <w:pPr>
        <w:spacing w:after="0" w:line="240" w:lineRule="auto"/>
        <w:jc w:val="both"/>
        <w:rPr>
          <w:lang w:val="es-ES"/>
        </w:rPr>
      </w:pPr>
      <w:r w:rsidRPr="008D02A1">
        <w:rPr>
          <w:lang w:val="es-ES"/>
        </w:rPr>
        <w:t>Experto 2:</w:t>
      </w:r>
    </w:p>
    <w:p w:rsidR="008D02A1" w:rsidRPr="008D02A1" w:rsidRDefault="008D02A1" w:rsidP="008D02A1">
      <w:pPr>
        <w:spacing w:after="0" w:line="240" w:lineRule="auto"/>
        <w:jc w:val="both"/>
        <w:rPr>
          <w:lang w:val="es-ES"/>
        </w:rPr>
      </w:pPr>
      <w:r w:rsidRPr="008D02A1">
        <w:rPr>
          <w:lang w:val="es-ES"/>
        </w:rPr>
        <w:t>Mayores1      Mayores2      Menores1      Menores2</w:t>
      </w:r>
    </w:p>
    <w:p w:rsidR="008D02A1" w:rsidRPr="008D02A1" w:rsidRDefault="008D02A1" w:rsidP="008D02A1">
      <w:pPr>
        <w:spacing w:after="0" w:line="240" w:lineRule="auto"/>
        <w:jc w:val="both"/>
      </w:pPr>
      <w:r w:rsidRPr="008D02A1">
        <w:t xml:space="preserve">Agonistic     Avoidance     Approach      </w:t>
      </w:r>
      <w:proofErr w:type="spellStart"/>
      <w:r w:rsidRPr="008D02A1">
        <w:t>NoAttending</w:t>
      </w:r>
      <w:proofErr w:type="spellEnd"/>
    </w:p>
    <w:p w:rsidR="008D02A1" w:rsidRPr="008D02A1" w:rsidRDefault="008D02A1" w:rsidP="008D02A1">
      <w:pPr>
        <w:spacing w:after="0" w:line="240" w:lineRule="auto"/>
        <w:jc w:val="both"/>
      </w:pPr>
      <w:r w:rsidRPr="008D02A1">
        <w:t xml:space="preserve">Agonistic     Avoidance     Approach      </w:t>
      </w:r>
      <w:proofErr w:type="spellStart"/>
      <w:r w:rsidRPr="008D02A1">
        <w:t>NoAttending</w:t>
      </w:r>
      <w:proofErr w:type="spellEnd"/>
    </w:p>
    <w:p w:rsidR="008D02A1" w:rsidRPr="008D02A1" w:rsidRDefault="008D02A1" w:rsidP="008D02A1">
      <w:pPr>
        <w:spacing w:after="0" w:line="240" w:lineRule="auto"/>
        <w:jc w:val="both"/>
      </w:pPr>
      <w:proofErr w:type="spellStart"/>
      <w:r w:rsidRPr="008D02A1">
        <w:t>NoAttending</w:t>
      </w:r>
      <w:proofErr w:type="spellEnd"/>
      <w:r w:rsidRPr="008D02A1">
        <w:t xml:space="preserve">                 Approach</w:t>
      </w:r>
    </w:p>
    <w:p w:rsidR="008D02A1" w:rsidRPr="008D02A1" w:rsidRDefault="008D02A1" w:rsidP="008D02A1">
      <w:pPr>
        <w:spacing w:after="0" w:line="240" w:lineRule="auto"/>
        <w:jc w:val="both"/>
      </w:pPr>
      <w:proofErr w:type="spellStart"/>
      <w:r w:rsidRPr="008D02A1">
        <w:t>NoAttending</w:t>
      </w:r>
      <w:proofErr w:type="spellEnd"/>
      <w:r w:rsidRPr="008D02A1">
        <w:t xml:space="preserve">   Approach      </w:t>
      </w:r>
      <w:proofErr w:type="spellStart"/>
      <w:r w:rsidRPr="008D02A1">
        <w:t>Approach</w:t>
      </w:r>
      <w:proofErr w:type="spellEnd"/>
      <w:r w:rsidRPr="008D02A1">
        <w:t xml:space="preserve">      Agonistic</w:t>
      </w:r>
    </w:p>
    <w:p w:rsidR="008D02A1" w:rsidRPr="008D02A1" w:rsidRDefault="008D02A1" w:rsidP="008D02A1">
      <w:pPr>
        <w:spacing w:after="0" w:line="240" w:lineRule="auto"/>
        <w:jc w:val="both"/>
      </w:pPr>
      <w:proofErr w:type="spellStart"/>
      <w:r w:rsidRPr="008D02A1">
        <w:t>NoAttending</w:t>
      </w:r>
      <w:proofErr w:type="spellEnd"/>
      <w:r w:rsidRPr="008D02A1">
        <w:t xml:space="preserve">   Approach      </w:t>
      </w:r>
      <w:proofErr w:type="spellStart"/>
      <w:r w:rsidRPr="008D02A1">
        <w:t>NoAttending</w:t>
      </w:r>
      <w:proofErr w:type="spellEnd"/>
      <w:r w:rsidRPr="008D02A1">
        <w:t xml:space="preserve">   Agonistic</w:t>
      </w:r>
    </w:p>
    <w:p w:rsidR="008D02A1" w:rsidRPr="008D02A1" w:rsidRDefault="008D02A1" w:rsidP="008D02A1">
      <w:pPr>
        <w:spacing w:after="0" w:line="240" w:lineRule="auto"/>
        <w:jc w:val="both"/>
      </w:pPr>
      <w:proofErr w:type="spellStart"/>
      <w:r w:rsidRPr="008D02A1">
        <w:t>NoAttending</w:t>
      </w:r>
      <w:proofErr w:type="spellEnd"/>
      <w:r w:rsidRPr="008D02A1">
        <w:t xml:space="preserve">                 Approach      Agonistic</w:t>
      </w:r>
    </w:p>
    <w:p w:rsidR="008D02A1" w:rsidRDefault="008D02A1" w:rsidP="008D02A1">
      <w:pPr>
        <w:spacing w:after="0" w:line="240" w:lineRule="auto"/>
        <w:jc w:val="both"/>
        <w:rPr>
          <w:lang w:val="es-ES"/>
        </w:rPr>
      </w:pPr>
      <w:proofErr w:type="spellStart"/>
      <w:r w:rsidRPr="008D02A1">
        <w:rPr>
          <w:lang w:val="es-ES"/>
        </w:rPr>
        <w:t>NoAttending</w:t>
      </w:r>
      <w:proofErr w:type="spellEnd"/>
      <w:r w:rsidRPr="008D02A1">
        <w:rPr>
          <w:lang w:val="es-ES"/>
        </w:rPr>
        <w:t xml:space="preserve">   </w:t>
      </w:r>
      <w:proofErr w:type="spellStart"/>
      <w:r w:rsidRPr="008D02A1">
        <w:rPr>
          <w:lang w:val="es-ES"/>
        </w:rPr>
        <w:t>Approa</w:t>
      </w:r>
      <w:r>
        <w:rPr>
          <w:lang w:val="es-ES"/>
        </w:rPr>
        <w:t>ch</w:t>
      </w:r>
      <w:proofErr w:type="spellEnd"/>
      <w:r>
        <w:rPr>
          <w:lang w:val="es-ES"/>
        </w:rPr>
        <w:t xml:space="preserve">      </w:t>
      </w:r>
      <w:proofErr w:type="spellStart"/>
      <w:r>
        <w:rPr>
          <w:lang w:val="es-ES"/>
        </w:rPr>
        <w:t>Avoidance</w:t>
      </w:r>
      <w:proofErr w:type="spellEnd"/>
      <w:r>
        <w:rPr>
          <w:lang w:val="es-ES"/>
        </w:rPr>
        <w:t xml:space="preserve">     </w:t>
      </w:r>
      <w:proofErr w:type="spellStart"/>
      <w:r>
        <w:rPr>
          <w:lang w:val="es-ES"/>
        </w:rPr>
        <w:t>Agonistic</w:t>
      </w:r>
      <w:proofErr w:type="spellEnd"/>
    </w:p>
    <w:p w:rsidR="008D02A1" w:rsidRDefault="008D02A1" w:rsidP="008D02A1">
      <w:pPr>
        <w:spacing w:after="0" w:line="240" w:lineRule="auto"/>
        <w:jc w:val="both"/>
        <w:rPr>
          <w:lang w:val="es-ES"/>
        </w:rPr>
      </w:pPr>
    </w:p>
    <w:p w:rsidR="00C84069" w:rsidRDefault="008D02A1" w:rsidP="008D02A1">
      <w:pPr>
        <w:spacing w:after="0" w:line="240" w:lineRule="auto"/>
        <w:jc w:val="both"/>
        <w:rPr>
          <w:lang w:val="es-ES"/>
        </w:rPr>
      </w:pPr>
      <w:r>
        <w:rPr>
          <w:lang w:val="es-ES"/>
        </w:rPr>
        <w:t>E</w:t>
      </w:r>
      <w:r w:rsidRPr="008D02A1">
        <w:rPr>
          <w:lang w:val="es-ES"/>
        </w:rPr>
        <w:t>l cálculo manual del coeficiente Kappa implica los siguientes pasos:</w:t>
      </w:r>
      <w:r w:rsidR="00CD3B63">
        <w:rPr>
          <w:lang w:val="es-ES"/>
        </w:rPr>
        <w:t xml:space="preserve"> </w:t>
      </w:r>
    </w:p>
    <w:p w:rsidR="008D02A1" w:rsidRDefault="008D02A1" w:rsidP="008D02A1">
      <w:pPr>
        <w:spacing w:after="0" w:line="240" w:lineRule="auto"/>
        <w:jc w:val="both"/>
        <w:rPr>
          <w:lang w:val="es-ES"/>
        </w:rPr>
      </w:pPr>
    </w:p>
    <w:p w:rsidR="008D02A1" w:rsidRPr="008D02A1" w:rsidRDefault="008D02A1" w:rsidP="008D02A1">
      <w:pPr>
        <w:spacing w:after="0" w:line="240" w:lineRule="auto"/>
        <w:jc w:val="both"/>
        <w:rPr>
          <w:lang w:val="es-ES"/>
        </w:rPr>
      </w:pPr>
      <w:r w:rsidRPr="008D02A1">
        <w:rPr>
          <w:lang w:val="es-ES"/>
        </w:rPr>
        <w:t>Calcular la Concordancia Relativa Observada (p&lt;sub&gt;o&lt;/sub&gt;):</w:t>
      </w:r>
    </w:p>
    <w:p w:rsidR="008D02A1" w:rsidRPr="008D02A1" w:rsidRDefault="008D02A1" w:rsidP="008D02A1">
      <w:pPr>
        <w:spacing w:after="0" w:line="240" w:lineRule="auto"/>
        <w:jc w:val="both"/>
        <w:rPr>
          <w:lang w:val="es-ES"/>
        </w:rPr>
      </w:pPr>
    </w:p>
    <w:p w:rsidR="008D02A1" w:rsidRPr="008D02A1" w:rsidRDefault="008D02A1" w:rsidP="008D02A1">
      <w:pPr>
        <w:spacing w:after="0" w:line="240" w:lineRule="auto"/>
        <w:jc w:val="both"/>
        <w:rPr>
          <w:lang w:val="es-ES"/>
        </w:rPr>
      </w:pPr>
      <w:r w:rsidRPr="008D02A1">
        <w:rPr>
          <w:lang w:val="es-ES"/>
        </w:rPr>
        <w:t>Contar las veces que ambos expertos están de acuerdo y dividir por el total de observaciones.</w:t>
      </w:r>
    </w:p>
    <w:p w:rsidR="008D02A1" w:rsidRPr="008D02A1" w:rsidRDefault="008D02A1" w:rsidP="008D02A1">
      <w:pPr>
        <w:spacing w:after="0" w:line="240" w:lineRule="auto"/>
        <w:jc w:val="both"/>
        <w:rPr>
          <w:lang w:val="es-ES"/>
        </w:rPr>
      </w:pPr>
      <w:r w:rsidRPr="008D02A1">
        <w:rPr>
          <w:lang w:val="es-ES"/>
        </w:rPr>
        <w:t>Calcular la Concordancia Relativa Esperada al Azar (p&lt;sub&gt;e&lt;/sub&gt;):</w:t>
      </w:r>
    </w:p>
    <w:p w:rsidR="008D02A1" w:rsidRPr="008D02A1" w:rsidRDefault="008D02A1" w:rsidP="008D02A1">
      <w:pPr>
        <w:spacing w:after="0" w:line="240" w:lineRule="auto"/>
        <w:jc w:val="both"/>
        <w:rPr>
          <w:lang w:val="es-ES"/>
        </w:rPr>
      </w:pPr>
    </w:p>
    <w:p w:rsidR="008D02A1" w:rsidRPr="008D02A1" w:rsidRDefault="008D02A1" w:rsidP="008D02A1">
      <w:pPr>
        <w:spacing w:after="0" w:line="240" w:lineRule="auto"/>
        <w:jc w:val="both"/>
        <w:rPr>
          <w:lang w:val="es-ES"/>
        </w:rPr>
      </w:pPr>
      <w:r w:rsidRPr="008D02A1">
        <w:rPr>
          <w:lang w:val="es-ES"/>
        </w:rPr>
        <w:t>Calcular la probabilidad de que ambos expertos coincidan al azar para cada categoría y sumar.</w:t>
      </w:r>
    </w:p>
    <w:p w:rsidR="008D02A1" w:rsidRDefault="008D02A1" w:rsidP="008D02A1">
      <w:pPr>
        <w:spacing w:after="0" w:line="240" w:lineRule="auto"/>
        <w:jc w:val="both"/>
        <w:rPr>
          <w:lang w:val="es-ES"/>
        </w:rPr>
      </w:pPr>
      <w:r w:rsidRPr="008D02A1">
        <w:rPr>
          <w:lang w:val="es-ES"/>
        </w:rPr>
        <w:t>Calcular el Coeficiente Kappa:</w:t>
      </w:r>
    </w:p>
    <w:p w:rsidR="008D02A1" w:rsidRDefault="008D02A1" w:rsidP="008D02A1">
      <w:pPr>
        <w:spacing w:after="0" w:line="240" w:lineRule="auto"/>
        <w:jc w:val="both"/>
        <w:rPr>
          <w:lang w:val="es-ES"/>
        </w:rPr>
      </w:pPr>
      <w:proofErr w:type="spellStart"/>
      <w:r>
        <w:rPr>
          <w:lang w:val="es-ES"/>
        </w:rPr>
        <w:t>Kappe</w:t>
      </w:r>
      <w:proofErr w:type="spellEnd"/>
      <w:r>
        <w:rPr>
          <w:lang w:val="es-ES"/>
        </w:rPr>
        <w:t xml:space="preserve"> = (Po-</w:t>
      </w:r>
      <w:proofErr w:type="gramStart"/>
      <w:r>
        <w:rPr>
          <w:lang w:val="es-ES"/>
        </w:rPr>
        <w:t>Pe)/</w:t>
      </w:r>
      <w:proofErr w:type="gramEnd"/>
      <w:r>
        <w:rPr>
          <w:lang w:val="es-ES"/>
        </w:rPr>
        <w:t>(1-Pe)</w:t>
      </w:r>
    </w:p>
    <w:p w:rsidR="008D02A1" w:rsidRDefault="008D02A1" w:rsidP="008D02A1">
      <w:pPr>
        <w:spacing w:after="0" w:line="240" w:lineRule="auto"/>
        <w:jc w:val="both"/>
        <w:rPr>
          <w:lang w:val="es-ES"/>
        </w:rPr>
      </w:pPr>
    </w:p>
    <w:p w:rsidR="00B3157C" w:rsidRDefault="00B3157C" w:rsidP="008D02A1">
      <w:pPr>
        <w:spacing w:after="0" w:line="240" w:lineRule="auto"/>
        <w:jc w:val="both"/>
        <w:rPr>
          <w:lang w:val="es-ES"/>
        </w:rPr>
      </w:pPr>
    </w:p>
    <w:p w:rsidR="00B3157C" w:rsidRPr="00B3157C" w:rsidRDefault="00B3157C" w:rsidP="00B3157C">
      <w:pPr>
        <w:spacing w:after="0" w:line="240" w:lineRule="auto"/>
        <w:jc w:val="both"/>
        <w:rPr>
          <w:lang w:val="es-ES"/>
        </w:rPr>
      </w:pPr>
      <w:r w:rsidRPr="00B3157C">
        <w:rPr>
          <w:lang w:val="es-ES"/>
        </w:rPr>
        <w:t>En este caso, el Kappa puede variar entre 0 y 1. Un valor cercano a 1 indica un acuerdo sustancial entre los expertos.</w:t>
      </w:r>
    </w:p>
    <w:p w:rsidR="00B3157C" w:rsidRPr="00B3157C" w:rsidRDefault="00B3157C" w:rsidP="00B3157C">
      <w:pPr>
        <w:spacing w:after="0" w:line="240" w:lineRule="auto"/>
        <w:jc w:val="both"/>
        <w:rPr>
          <w:lang w:val="es-ES"/>
        </w:rPr>
      </w:pPr>
    </w:p>
    <w:p w:rsidR="00B3157C" w:rsidRDefault="00B3157C" w:rsidP="00B3157C">
      <w:pPr>
        <w:spacing w:after="0" w:line="240" w:lineRule="auto"/>
        <w:jc w:val="both"/>
        <w:rPr>
          <w:lang w:val="es-ES"/>
        </w:rPr>
      </w:pPr>
      <w:r w:rsidRPr="00B3157C">
        <w:rPr>
          <w:lang w:val="es-ES"/>
        </w:rPr>
        <w:t>Este proceso permite evaluar la concordancia más allá de la coincidencia que podría ocurrir por azar.</w:t>
      </w:r>
    </w:p>
    <w:p w:rsidR="00B3157C" w:rsidRDefault="00B3157C" w:rsidP="00B3157C">
      <w:pPr>
        <w:spacing w:after="0" w:line="240" w:lineRule="auto"/>
        <w:jc w:val="both"/>
        <w:rPr>
          <w:lang w:val="es-ES"/>
        </w:rPr>
      </w:pPr>
    </w:p>
    <w:p w:rsidR="00B3157C" w:rsidRDefault="00B3157C" w:rsidP="00B3157C">
      <w:pPr>
        <w:spacing w:after="0" w:line="240" w:lineRule="auto"/>
        <w:jc w:val="both"/>
        <w:rPr>
          <w:lang w:val="es-ES"/>
        </w:rPr>
      </w:pPr>
      <w:r w:rsidRPr="00B3157C">
        <w:rPr>
          <w:lang w:val="es-ES"/>
        </w:rPr>
        <w:t>Para calcular el coeficiente de Kappa, primero necesitamos construir una matriz de confusión con los datos proporcionados para los dos expertos. La matriz de confusión tiene filas y columnas que representan las categorías y muestra cuántas observaciones caen en cada combinación.</w:t>
      </w:r>
    </w:p>
    <w:p w:rsidR="00B3157C" w:rsidRDefault="00B3157C" w:rsidP="00B3157C">
      <w:pPr>
        <w:spacing w:after="0" w:line="240" w:lineRule="auto"/>
        <w:jc w:val="both"/>
        <w:rPr>
          <w:lang w:val="es-ES"/>
        </w:rPr>
      </w:pPr>
      <w:r w:rsidRPr="00B3157C">
        <w:rPr>
          <w:lang w:val="es-ES"/>
        </w:rPr>
        <w:t>Para calcular el coeficiente Kappa de Cohen con los datos proporcionados, primero necesitamos entender la matriz de confusión obtenida previamente para los dos expertos. Dicha matriz es la siguiente:</w:t>
      </w:r>
    </w:p>
    <w:p w:rsidR="00B3157C" w:rsidRDefault="00B3157C" w:rsidP="00B3157C">
      <w:pPr>
        <w:spacing w:after="0" w:line="240" w:lineRule="auto"/>
        <w:jc w:val="both"/>
        <w:rPr>
          <w:lang w:val="es-ES"/>
        </w:rPr>
      </w:pPr>
    </w:p>
    <w:p w:rsidR="00B3157C" w:rsidRDefault="00B3157C" w:rsidP="00B3157C">
      <w:pPr>
        <w:spacing w:after="0" w:line="240" w:lineRule="auto"/>
        <w:jc w:val="both"/>
      </w:pPr>
      <w:r>
        <w:rPr>
          <w:noProof/>
        </w:rPr>
        <w:drawing>
          <wp:inline distT="0" distB="0" distL="0" distR="0">
            <wp:extent cx="422910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1009650"/>
                    </a:xfrm>
                    <a:prstGeom prst="rect">
                      <a:avLst/>
                    </a:prstGeom>
                    <a:noFill/>
                    <a:ln>
                      <a:noFill/>
                    </a:ln>
                  </pic:spPr>
                </pic:pic>
              </a:graphicData>
            </a:graphic>
          </wp:inline>
        </w:drawing>
      </w:r>
    </w:p>
    <w:p w:rsidR="00B3157C" w:rsidRDefault="00B3157C" w:rsidP="00B3157C">
      <w:pPr>
        <w:spacing w:after="0" w:line="240" w:lineRule="auto"/>
        <w:jc w:val="both"/>
      </w:pPr>
    </w:p>
    <w:p w:rsidR="00B3157C" w:rsidRPr="00B3157C" w:rsidRDefault="00B3157C" w:rsidP="00B3157C">
      <w:pPr>
        <w:spacing w:after="0" w:line="240" w:lineRule="auto"/>
        <w:jc w:val="both"/>
        <w:rPr>
          <w:lang w:val="es-ES"/>
        </w:rPr>
      </w:pPr>
      <w:r w:rsidRPr="00B3157C">
        <w:rPr>
          <w:lang w:val="es-ES"/>
        </w:rPr>
        <w:t xml:space="preserve">Dado que la matriz ya muestra las frecuencias observadas, podemos calcular </w:t>
      </w:r>
      <w:r>
        <w:rPr>
          <w:lang w:val="es-ES"/>
        </w:rPr>
        <w:t>Po</w:t>
      </w:r>
      <w:r w:rsidRPr="00B3157C">
        <w:rPr>
          <w:lang w:val="es-ES"/>
        </w:rPr>
        <w:t xml:space="preserve"> sumando los elementos de la diagonal y dividiendo por el total de observaciones. </w:t>
      </w:r>
    </w:p>
    <w:p w:rsidR="00B3157C" w:rsidRPr="00B3157C" w:rsidRDefault="00B3157C" w:rsidP="00B3157C">
      <w:pPr>
        <w:spacing w:after="0" w:line="240" w:lineRule="auto"/>
        <w:jc w:val="both"/>
        <w:rPr>
          <w:lang w:val="es-ES"/>
        </w:rPr>
      </w:pPr>
      <w:proofErr w:type="gramStart"/>
      <w:r w:rsidRPr="00B3157C">
        <w:rPr>
          <w:lang w:val="es-ES"/>
        </w:rPr>
        <w:t>Pe  se</w:t>
      </w:r>
      <w:proofErr w:type="gramEnd"/>
      <w:r w:rsidRPr="00B3157C">
        <w:rPr>
          <w:lang w:val="es-ES"/>
        </w:rPr>
        <w:t xml:space="preserve"> calcula como el producto de las sumas marginales de las categorías correspondientes dividido por el cuadrado del total de observaciones.</w:t>
      </w:r>
    </w:p>
    <w:p w:rsidR="00B3157C" w:rsidRPr="00B3157C" w:rsidRDefault="00B3157C" w:rsidP="00B3157C">
      <w:pPr>
        <w:spacing w:after="0" w:line="240" w:lineRule="auto"/>
        <w:jc w:val="both"/>
        <w:rPr>
          <w:lang w:val="es-ES"/>
        </w:rPr>
      </w:pPr>
    </w:p>
    <w:p w:rsidR="00D660FC" w:rsidRDefault="00B3157C" w:rsidP="00B3157C">
      <w:pPr>
        <w:spacing w:after="0" w:line="240" w:lineRule="auto"/>
        <w:jc w:val="both"/>
        <w:rPr>
          <w:lang w:val="es-ES"/>
        </w:rPr>
      </w:pPr>
      <w:r w:rsidRPr="00B3157C">
        <w:rPr>
          <w:lang w:val="es-ES"/>
        </w:rPr>
        <w:t xml:space="preserve">Luego, sustituimos estos valores en la fórmula del Kappa de Cohen para obtener el resultado final. </w:t>
      </w:r>
    </w:p>
    <w:p w:rsidR="00D21543" w:rsidRDefault="00D21543" w:rsidP="00B3157C">
      <w:pPr>
        <w:spacing w:after="0" w:line="240" w:lineRule="auto"/>
        <w:jc w:val="both"/>
        <w:rPr>
          <w:lang w:val="es-ES"/>
        </w:rPr>
      </w:pPr>
    </w:p>
    <w:p w:rsidR="00D660FC" w:rsidRDefault="00D660FC" w:rsidP="00B3157C">
      <w:pPr>
        <w:spacing w:after="0" w:line="240" w:lineRule="auto"/>
        <w:jc w:val="both"/>
        <w:rPr>
          <w:lang w:val="es-ES"/>
        </w:rPr>
      </w:pPr>
      <w:r>
        <w:rPr>
          <w:lang w:val="es-ES"/>
        </w:rPr>
        <w:t>Po</w:t>
      </w:r>
      <w:proofErr w:type="gramStart"/>
      <w:r>
        <w:rPr>
          <w:lang w:val="es-ES"/>
        </w:rPr>
        <w:t>=(</w:t>
      </w:r>
      <w:proofErr w:type="gramEnd"/>
      <w:r>
        <w:rPr>
          <w:lang w:val="es-ES"/>
        </w:rPr>
        <w:t>6+8+14+26)/(</w:t>
      </w:r>
      <w:r w:rsidR="00D21543">
        <w:rPr>
          <w:lang w:val="es-ES"/>
        </w:rPr>
        <w:t>86</w:t>
      </w:r>
      <w:r>
        <w:rPr>
          <w:lang w:val="es-ES"/>
        </w:rPr>
        <w:t>)</w:t>
      </w:r>
      <w:r w:rsidR="00D21543">
        <w:rPr>
          <w:lang w:val="es-ES"/>
        </w:rPr>
        <w:t xml:space="preserve">  = 0,63</w:t>
      </w:r>
    </w:p>
    <w:p w:rsidR="00D660FC" w:rsidRDefault="00D660FC" w:rsidP="00B3157C">
      <w:pPr>
        <w:spacing w:after="0" w:line="240" w:lineRule="auto"/>
        <w:jc w:val="both"/>
        <w:rPr>
          <w:lang w:val="es-ES"/>
        </w:rPr>
      </w:pPr>
      <w:r>
        <w:rPr>
          <w:lang w:val="es-ES"/>
        </w:rPr>
        <w:t>Pe</w:t>
      </w:r>
      <w:proofErr w:type="gramStart"/>
      <w:r w:rsidR="00D21543">
        <w:rPr>
          <w:lang w:val="es-ES"/>
        </w:rPr>
        <w:t>=(</w:t>
      </w:r>
      <w:proofErr w:type="gramEnd"/>
      <w:r w:rsidR="00D21543">
        <w:rPr>
          <w:lang w:val="es-ES"/>
        </w:rPr>
        <w:t>6)(10)+(14)(14)+(26)(24)+(40)(38)/86¨2 =60+196+624+1520/86¨2</w:t>
      </w:r>
      <w:r w:rsidR="00EF3688">
        <w:rPr>
          <w:lang w:val="es-ES"/>
        </w:rPr>
        <w:t>=2400/7396 = 0,32</w:t>
      </w:r>
    </w:p>
    <w:p w:rsidR="00D660FC" w:rsidRDefault="00EF3688" w:rsidP="00B3157C">
      <w:pPr>
        <w:spacing w:after="0" w:line="240" w:lineRule="auto"/>
        <w:jc w:val="both"/>
        <w:rPr>
          <w:lang w:val="es-ES"/>
        </w:rPr>
      </w:pPr>
      <w:r>
        <w:rPr>
          <w:lang w:val="es-ES"/>
        </w:rPr>
        <w:t>K = 0,46</w:t>
      </w:r>
      <w:r w:rsidR="00D660FC">
        <w:rPr>
          <w:lang w:val="es-ES"/>
        </w:rPr>
        <w:t>.</w:t>
      </w:r>
      <w:r>
        <w:rPr>
          <w:lang w:val="es-ES"/>
        </w:rPr>
        <w:t xml:space="preserve">  = 0,31 /</w:t>
      </w:r>
      <w:r w:rsidR="005377B6">
        <w:rPr>
          <w:lang w:val="es-ES"/>
        </w:rPr>
        <w:t xml:space="preserve"> 0,68 </w:t>
      </w:r>
    </w:p>
    <w:p w:rsidR="005013B0" w:rsidRDefault="005013B0" w:rsidP="00B3157C">
      <w:pPr>
        <w:spacing w:after="0" w:line="240" w:lineRule="auto"/>
        <w:jc w:val="both"/>
        <w:rPr>
          <w:lang w:val="es-ES"/>
        </w:rPr>
      </w:pPr>
    </w:p>
    <w:p w:rsidR="005013B0" w:rsidRDefault="005013B0" w:rsidP="00B3157C">
      <w:pPr>
        <w:spacing w:after="0" w:line="240" w:lineRule="auto"/>
        <w:jc w:val="both"/>
        <w:rPr>
          <w:lang w:val="es-ES"/>
        </w:rPr>
      </w:pPr>
    </w:p>
    <w:p w:rsidR="005013B0" w:rsidRDefault="005013B0" w:rsidP="00B3157C">
      <w:pPr>
        <w:spacing w:after="0" w:line="240" w:lineRule="auto"/>
        <w:jc w:val="both"/>
        <w:rPr>
          <w:b/>
          <w:sz w:val="40"/>
          <w:szCs w:val="40"/>
          <w:lang w:val="es-ES"/>
        </w:rPr>
      </w:pPr>
      <w:r w:rsidRPr="005013B0">
        <w:rPr>
          <w:b/>
          <w:sz w:val="40"/>
          <w:szCs w:val="40"/>
          <w:lang w:val="es-ES"/>
        </w:rPr>
        <w:t>EXPLICACION DE RESULTADOS DE ONTOLOGIA</w:t>
      </w:r>
    </w:p>
    <w:p w:rsidR="005013B0" w:rsidRDefault="005013B0" w:rsidP="00B3157C">
      <w:pPr>
        <w:spacing w:after="0" w:line="240" w:lineRule="auto"/>
        <w:jc w:val="both"/>
        <w:rPr>
          <w:b/>
          <w:sz w:val="40"/>
          <w:szCs w:val="40"/>
          <w:lang w:val="es-ES"/>
        </w:rPr>
      </w:pPr>
    </w:p>
    <w:tbl>
      <w:tblPr>
        <w:tblW w:w="9560" w:type="dxa"/>
        <w:tblLook w:val="04A0" w:firstRow="1" w:lastRow="0" w:firstColumn="1" w:lastColumn="0" w:noHBand="0" w:noVBand="1"/>
      </w:tblPr>
      <w:tblGrid>
        <w:gridCol w:w="1320"/>
        <w:gridCol w:w="1320"/>
        <w:gridCol w:w="3800"/>
        <w:gridCol w:w="889"/>
        <w:gridCol w:w="1329"/>
        <w:gridCol w:w="1320"/>
      </w:tblGrid>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Times New Roman" w:eastAsia="Times New Roman" w:hAnsi="Times New Roman" w:cs="Times New Roman"/>
                <w:sz w:val="24"/>
                <w:szCs w:val="24"/>
              </w:rPr>
            </w:pP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Times New Roman" w:eastAsia="Times New Roman" w:hAnsi="Times New Roman" w:cs="Times New Roman"/>
                <w:sz w:val="20"/>
                <w:szCs w:val="20"/>
              </w:rPr>
            </w:pPr>
          </w:p>
        </w:tc>
        <w:tc>
          <w:tcPr>
            <w:tcW w:w="4280" w:type="dxa"/>
            <w:gridSpan w:val="2"/>
            <w:tcBorders>
              <w:top w:val="nil"/>
              <w:left w:val="nil"/>
              <w:bottom w:val="nil"/>
              <w:right w:val="nil"/>
            </w:tcBorders>
            <w:shd w:val="clear" w:color="auto" w:fill="auto"/>
            <w:noWrap/>
            <w:vAlign w:val="bottom"/>
            <w:hideMark/>
          </w:tcPr>
          <w:p w:rsidR="005013B0" w:rsidRPr="005013B0" w:rsidRDefault="005013B0" w:rsidP="005013B0">
            <w:pPr>
              <w:spacing w:after="0" w:line="240" w:lineRule="auto"/>
              <w:jc w:val="center"/>
              <w:rPr>
                <w:rFonts w:ascii="Arial" w:eastAsia="Times New Roman" w:hAnsi="Arial" w:cs="Arial"/>
                <w:color w:val="000000"/>
              </w:rPr>
            </w:pPr>
            <w:r w:rsidRPr="005013B0">
              <w:rPr>
                <w:rFonts w:ascii="Arial" w:eastAsia="Times New Roman" w:hAnsi="Arial" w:cs="Arial"/>
                <w:color w:val="000000"/>
              </w:rPr>
              <w:t>MAYORES</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MENORES</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lastRenderedPageBreak/>
              <w:t>estudiante</w:t>
            </w:r>
            <w:proofErr w:type="spellEnd"/>
            <w:r w:rsidRPr="005013B0">
              <w:rPr>
                <w:rFonts w:ascii="Arial" w:eastAsia="Times New Roman" w:hAnsi="Arial" w:cs="Arial"/>
                <w:color w:val="000000"/>
              </w:rPr>
              <w:t xml:space="preserve"> 5</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nuetral</w:t>
            </w:r>
            <w:proofErr w:type="spellEnd"/>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sad</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estudiante</w:t>
            </w:r>
            <w:proofErr w:type="spellEnd"/>
            <w:r w:rsidRPr="005013B0">
              <w:rPr>
                <w:rFonts w:ascii="Arial" w:eastAsia="Times New Roman" w:hAnsi="Arial" w:cs="Arial"/>
                <w:color w:val="000000"/>
              </w:rPr>
              <w:t xml:space="preserve"> 6</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estudiante</w:t>
            </w:r>
            <w:proofErr w:type="spellEnd"/>
            <w:r w:rsidRPr="005013B0">
              <w:rPr>
                <w:rFonts w:ascii="Arial" w:eastAsia="Times New Roman" w:hAnsi="Arial" w:cs="Arial"/>
                <w:color w:val="000000"/>
              </w:rPr>
              <w:t xml:space="preserve"> 4</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angry</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estudiante</w:t>
            </w:r>
            <w:proofErr w:type="spellEnd"/>
            <w:r w:rsidRPr="005013B0">
              <w:rPr>
                <w:rFonts w:ascii="Arial" w:eastAsia="Times New Roman" w:hAnsi="Arial" w:cs="Arial"/>
                <w:color w:val="000000"/>
              </w:rPr>
              <w:t xml:space="preserve"> 3</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angry</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estudiante</w:t>
            </w:r>
            <w:proofErr w:type="spellEnd"/>
            <w:r w:rsidRPr="005013B0">
              <w:rPr>
                <w:rFonts w:ascii="Arial" w:eastAsia="Times New Roman" w:hAnsi="Arial" w:cs="Arial"/>
                <w:color w:val="000000"/>
              </w:rPr>
              <w:t xml:space="preserve"> 2</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r>
      <w:tr w:rsidR="005013B0" w:rsidRPr="005013B0" w:rsidTr="005013B0">
        <w:trPr>
          <w:trHeight w:val="285"/>
        </w:trPr>
        <w:tc>
          <w:tcPr>
            <w:tcW w:w="2640" w:type="dxa"/>
            <w:gridSpan w:val="2"/>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estudiante</w:t>
            </w:r>
            <w:proofErr w:type="spellEnd"/>
            <w:r w:rsidRPr="005013B0">
              <w:rPr>
                <w:rFonts w:ascii="Arial" w:eastAsia="Times New Roman" w:hAnsi="Arial" w:cs="Arial"/>
                <w:color w:val="000000"/>
              </w:rPr>
              <w:t xml:space="preserve"> 10</w:t>
            </w: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estudiante</w:t>
            </w:r>
            <w:proofErr w:type="spellEnd"/>
            <w:r w:rsidRPr="005013B0">
              <w:rPr>
                <w:rFonts w:ascii="Arial" w:eastAsia="Times New Roman" w:hAnsi="Arial" w:cs="Arial"/>
                <w:color w:val="000000"/>
              </w:rPr>
              <w:t xml:space="preserve"> 1</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espin</w:t>
            </w:r>
            <w:proofErr w:type="spellEnd"/>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scared</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angry</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e20</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sad</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sad</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e16</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sad</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e15</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e14</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angry</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e12</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surprised</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surprised</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e11</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scared</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surprised</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dproaño</w:t>
            </w:r>
            <w:proofErr w:type="spellEnd"/>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chicaiza</w:t>
            </w:r>
            <w:proofErr w:type="spellEnd"/>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sad</w:t>
            </w:r>
          </w:p>
        </w:tc>
      </w:tr>
      <w:tr w:rsidR="005013B0" w:rsidRPr="005013B0" w:rsidTr="005013B0">
        <w:trPr>
          <w:trHeight w:val="285"/>
        </w:trPr>
        <w:tc>
          <w:tcPr>
            <w:tcW w:w="2640" w:type="dxa"/>
            <w:gridSpan w:val="2"/>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 xml:space="preserve">bravo </w:t>
            </w:r>
            <w:proofErr w:type="spellStart"/>
            <w:r w:rsidRPr="005013B0">
              <w:rPr>
                <w:rFonts w:ascii="Arial" w:eastAsia="Times New Roman" w:hAnsi="Arial" w:cs="Arial"/>
                <w:color w:val="000000"/>
              </w:rPr>
              <w:t>gabriela</w:t>
            </w:r>
            <w:proofErr w:type="spellEnd"/>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sad</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roofErr w:type="spellStart"/>
            <w:r w:rsidRPr="005013B0">
              <w:rPr>
                <w:rFonts w:ascii="Arial" w:eastAsia="Times New Roman" w:hAnsi="Arial" w:cs="Arial"/>
                <w:color w:val="000000"/>
              </w:rPr>
              <w:t>barrera</w:t>
            </w:r>
            <w:proofErr w:type="spellEnd"/>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happy</w:t>
            </w:r>
          </w:p>
        </w:tc>
      </w:tr>
      <w:tr w:rsidR="005013B0" w:rsidRPr="005013B0" w:rsidTr="005013B0">
        <w:trPr>
          <w:trHeight w:val="285"/>
        </w:trPr>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 xml:space="preserve">arias </w:t>
            </w:r>
            <w:proofErr w:type="spellStart"/>
            <w:r w:rsidRPr="005013B0">
              <w:rPr>
                <w:rFonts w:ascii="Arial" w:eastAsia="Times New Roman" w:hAnsi="Arial" w:cs="Arial"/>
                <w:color w:val="000000"/>
              </w:rPr>
              <w:t>andrea</w:t>
            </w:r>
            <w:proofErr w:type="spellEnd"/>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p>
        </w:tc>
        <w:tc>
          <w:tcPr>
            <w:tcW w:w="380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48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c>
          <w:tcPr>
            <w:tcW w:w="1320" w:type="dxa"/>
            <w:tcBorders>
              <w:top w:val="nil"/>
              <w:left w:val="nil"/>
              <w:bottom w:val="nil"/>
              <w:right w:val="nil"/>
            </w:tcBorders>
            <w:shd w:val="clear" w:color="auto" w:fill="auto"/>
            <w:noWrap/>
            <w:vAlign w:val="bottom"/>
            <w:hideMark/>
          </w:tcPr>
          <w:p w:rsidR="005013B0" w:rsidRPr="005013B0" w:rsidRDefault="005013B0" w:rsidP="005013B0">
            <w:pPr>
              <w:spacing w:after="0" w:line="240" w:lineRule="auto"/>
              <w:rPr>
                <w:rFonts w:ascii="Arial" w:eastAsia="Times New Roman" w:hAnsi="Arial" w:cs="Arial"/>
                <w:color w:val="000000"/>
              </w:rPr>
            </w:pPr>
            <w:r w:rsidRPr="005013B0">
              <w:rPr>
                <w:rFonts w:ascii="Arial" w:eastAsia="Times New Roman" w:hAnsi="Arial" w:cs="Arial"/>
                <w:color w:val="000000"/>
              </w:rPr>
              <w:t>neutral</w:t>
            </w:r>
          </w:p>
        </w:tc>
      </w:tr>
    </w:tbl>
    <w:p w:rsidR="005013B0" w:rsidRDefault="005013B0" w:rsidP="00B3157C">
      <w:pPr>
        <w:spacing w:after="0" w:line="240" w:lineRule="auto"/>
        <w:jc w:val="both"/>
        <w:rPr>
          <w:b/>
          <w:sz w:val="40"/>
          <w:szCs w:val="40"/>
          <w:lang w:val="es-ES"/>
        </w:rPr>
      </w:pPr>
    </w:p>
    <w:p w:rsidR="005013B0" w:rsidRDefault="005013B0" w:rsidP="00B3157C">
      <w:pPr>
        <w:spacing w:after="0" w:line="240" w:lineRule="auto"/>
        <w:jc w:val="both"/>
        <w:rPr>
          <w:sz w:val="20"/>
          <w:szCs w:val="20"/>
          <w:lang w:val="es-ES"/>
        </w:rPr>
      </w:pPr>
      <w:r>
        <w:rPr>
          <w:sz w:val="20"/>
          <w:szCs w:val="20"/>
          <w:lang w:val="es-ES"/>
        </w:rPr>
        <w:t xml:space="preserve">La tabla anterior muestra que una emoción puede ser representativa de los cuatro </w:t>
      </w:r>
      <w:proofErr w:type="spellStart"/>
      <w:r>
        <w:rPr>
          <w:sz w:val="20"/>
          <w:szCs w:val="20"/>
          <w:lang w:val="es-ES"/>
        </w:rPr>
        <w:t>clusters</w:t>
      </w:r>
      <w:proofErr w:type="spellEnd"/>
      <w:r>
        <w:rPr>
          <w:sz w:val="20"/>
          <w:szCs w:val="20"/>
          <w:lang w:val="es-ES"/>
        </w:rPr>
        <w:t xml:space="preserve">, eso hace que al instanciarse la ontología 4 veces con la misma emoción, el resultado sea 4 veces la misma </w:t>
      </w:r>
      <w:proofErr w:type="spellStart"/>
      <w:r>
        <w:rPr>
          <w:sz w:val="20"/>
          <w:szCs w:val="20"/>
          <w:lang w:val="es-ES"/>
        </w:rPr>
        <w:t>Action_Tendency</w:t>
      </w:r>
      <w:proofErr w:type="spellEnd"/>
      <w:r>
        <w:rPr>
          <w:sz w:val="20"/>
          <w:szCs w:val="20"/>
          <w:lang w:val="es-ES"/>
        </w:rPr>
        <w:t xml:space="preserve"> que se corresponde con la ontología.</w:t>
      </w:r>
    </w:p>
    <w:p w:rsidR="005013B0" w:rsidRDefault="005013B0" w:rsidP="00B3157C">
      <w:pPr>
        <w:spacing w:after="0" w:line="240" w:lineRule="auto"/>
        <w:jc w:val="both"/>
        <w:rPr>
          <w:sz w:val="20"/>
          <w:szCs w:val="20"/>
          <w:lang w:val="es-ES"/>
        </w:rPr>
      </w:pPr>
    </w:p>
    <w:p w:rsidR="005013B0" w:rsidRDefault="005013B0" w:rsidP="00B3157C">
      <w:pPr>
        <w:spacing w:after="0" w:line="240" w:lineRule="auto"/>
        <w:jc w:val="both"/>
        <w:rPr>
          <w:sz w:val="20"/>
          <w:szCs w:val="20"/>
          <w:lang w:val="es-ES"/>
        </w:rPr>
      </w:pPr>
      <w:r>
        <w:rPr>
          <w:sz w:val="20"/>
          <w:szCs w:val="20"/>
          <w:lang w:val="es-ES"/>
        </w:rPr>
        <w:t xml:space="preserve">Se puede dejar de esa manera, sin embargo; lo considere demasiado repetitivo, entonces eso hizo que, si encontraba 4 veces neutral, solamente deje una vez neutral como </w:t>
      </w:r>
      <w:proofErr w:type="spellStart"/>
      <w:r>
        <w:rPr>
          <w:sz w:val="20"/>
          <w:szCs w:val="20"/>
          <w:lang w:val="es-ES"/>
        </w:rPr>
        <w:t>caracterisitica</w:t>
      </w:r>
      <w:proofErr w:type="spellEnd"/>
      <w:r>
        <w:rPr>
          <w:sz w:val="20"/>
          <w:szCs w:val="20"/>
          <w:lang w:val="es-ES"/>
        </w:rPr>
        <w:t xml:space="preserve"> Mayor, y por ende ser observaría en esa fila solo un </w:t>
      </w:r>
      <w:proofErr w:type="spellStart"/>
      <w:r>
        <w:rPr>
          <w:sz w:val="20"/>
          <w:szCs w:val="20"/>
          <w:lang w:val="es-ES"/>
        </w:rPr>
        <w:t>Action</w:t>
      </w:r>
      <w:proofErr w:type="spellEnd"/>
      <w:r>
        <w:rPr>
          <w:sz w:val="20"/>
          <w:szCs w:val="20"/>
          <w:lang w:val="es-ES"/>
        </w:rPr>
        <w:t xml:space="preserve"> </w:t>
      </w:r>
      <w:proofErr w:type="spellStart"/>
      <w:r>
        <w:rPr>
          <w:sz w:val="20"/>
          <w:szCs w:val="20"/>
          <w:lang w:val="es-ES"/>
        </w:rPr>
        <w:t>Tendency</w:t>
      </w:r>
      <w:proofErr w:type="spellEnd"/>
      <w:r>
        <w:rPr>
          <w:sz w:val="20"/>
          <w:szCs w:val="20"/>
          <w:lang w:val="es-ES"/>
        </w:rPr>
        <w:t xml:space="preserve">.  Cuando las emociones son diferentes para cada </w:t>
      </w:r>
      <w:proofErr w:type="spellStart"/>
      <w:r>
        <w:rPr>
          <w:sz w:val="20"/>
          <w:szCs w:val="20"/>
          <w:lang w:val="es-ES"/>
        </w:rPr>
        <w:t>cluster</w:t>
      </w:r>
      <w:proofErr w:type="spellEnd"/>
      <w:r>
        <w:rPr>
          <w:sz w:val="20"/>
          <w:szCs w:val="20"/>
          <w:lang w:val="es-ES"/>
        </w:rPr>
        <w:t xml:space="preserve">, se </w:t>
      </w:r>
      <w:proofErr w:type="spellStart"/>
      <w:r>
        <w:rPr>
          <w:sz w:val="20"/>
          <w:szCs w:val="20"/>
          <w:lang w:val="es-ES"/>
        </w:rPr>
        <w:t>obsevara</w:t>
      </w:r>
      <w:proofErr w:type="spellEnd"/>
      <w:r>
        <w:rPr>
          <w:sz w:val="20"/>
          <w:szCs w:val="20"/>
          <w:lang w:val="es-ES"/>
        </w:rPr>
        <w:t xml:space="preserve"> 4 </w:t>
      </w:r>
      <w:proofErr w:type="spellStart"/>
      <w:r>
        <w:rPr>
          <w:sz w:val="20"/>
          <w:szCs w:val="20"/>
          <w:lang w:val="es-ES"/>
        </w:rPr>
        <w:t>Action</w:t>
      </w:r>
      <w:proofErr w:type="spellEnd"/>
      <w:r>
        <w:rPr>
          <w:sz w:val="20"/>
          <w:szCs w:val="20"/>
          <w:lang w:val="es-ES"/>
        </w:rPr>
        <w:t xml:space="preserve"> </w:t>
      </w:r>
      <w:proofErr w:type="spellStart"/>
      <w:r>
        <w:rPr>
          <w:sz w:val="20"/>
          <w:szCs w:val="20"/>
          <w:lang w:val="es-ES"/>
        </w:rPr>
        <w:t>Tendency</w:t>
      </w:r>
      <w:proofErr w:type="spellEnd"/>
      <w:r>
        <w:rPr>
          <w:sz w:val="20"/>
          <w:szCs w:val="20"/>
          <w:lang w:val="es-ES"/>
        </w:rPr>
        <w:t xml:space="preserve"> y </w:t>
      </w:r>
      <w:proofErr w:type="spellStart"/>
      <w:r>
        <w:rPr>
          <w:sz w:val="20"/>
          <w:szCs w:val="20"/>
          <w:lang w:val="es-ES"/>
        </w:rPr>
        <w:t>asi</w:t>
      </w:r>
      <w:proofErr w:type="spellEnd"/>
      <w:r>
        <w:rPr>
          <w:sz w:val="20"/>
          <w:szCs w:val="20"/>
          <w:lang w:val="es-ES"/>
        </w:rPr>
        <w:t xml:space="preserve"> sucesivamente.</w:t>
      </w:r>
    </w:p>
    <w:p w:rsidR="00622BEB" w:rsidRDefault="00622BEB" w:rsidP="00B3157C">
      <w:pPr>
        <w:spacing w:after="0" w:line="240" w:lineRule="auto"/>
        <w:jc w:val="both"/>
        <w:rPr>
          <w:sz w:val="20"/>
          <w:szCs w:val="20"/>
          <w:lang w:val="es-ES"/>
        </w:rPr>
      </w:pPr>
    </w:p>
    <w:p w:rsidR="00622BEB" w:rsidRDefault="00622BEB" w:rsidP="00B3157C">
      <w:pPr>
        <w:spacing w:after="0" w:line="240" w:lineRule="auto"/>
        <w:jc w:val="both"/>
        <w:rPr>
          <w:sz w:val="20"/>
          <w:szCs w:val="20"/>
          <w:lang w:val="es-ES"/>
        </w:rPr>
      </w:pPr>
    </w:p>
    <w:p w:rsidR="00622BEB" w:rsidRDefault="00622BEB" w:rsidP="00B3157C">
      <w:pPr>
        <w:spacing w:after="0" w:line="240" w:lineRule="auto"/>
        <w:jc w:val="both"/>
        <w:rPr>
          <w:b/>
          <w:sz w:val="28"/>
          <w:szCs w:val="28"/>
          <w:lang w:val="es-ES"/>
        </w:rPr>
      </w:pPr>
      <w:r w:rsidRPr="00622BEB">
        <w:rPr>
          <w:b/>
          <w:sz w:val="28"/>
          <w:szCs w:val="28"/>
          <w:lang w:val="es-ES"/>
        </w:rPr>
        <w:t>EXPLICACION DEL METODO DEL CODO</w:t>
      </w:r>
    </w:p>
    <w:p w:rsidR="00622BEB" w:rsidRDefault="00622BEB" w:rsidP="00B3157C">
      <w:pPr>
        <w:spacing w:after="0" w:line="240" w:lineRule="auto"/>
        <w:jc w:val="both"/>
        <w:rPr>
          <w:b/>
          <w:sz w:val="28"/>
          <w:szCs w:val="28"/>
          <w:lang w:val="es-ES"/>
        </w:rPr>
      </w:pPr>
    </w:p>
    <w:p w:rsidR="00622BEB" w:rsidRDefault="00622BEB" w:rsidP="00B3157C">
      <w:pPr>
        <w:spacing w:after="0" w:line="240" w:lineRule="auto"/>
        <w:jc w:val="both"/>
        <w:rPr>
          <w:sz w:val="24"/>
          <w:szCs w:val="24"/>
          <w:lang w:val="es-ES"/>
        </w:rPr>
      </w:pPr>
      <w:r>
        <w:rPr>
          <w:sz w:val="24"/>
          <w:szCs w:val="24"/>
          <w:lang w:val="es-ES"/>
        </w:rPr>
        <w:t>Al calcular el método del codo encontramos como resultado figuras como las siguientes:</w:t>
      </w:r>
    </w:p>
    <w:p w:rsidR="00622BEB" w:rsidRDefault="00622BEB" w:rsidP="00B3157C">
      <w:pPr>
        <w:spacing w:after="0" w:line="240" w:lineRule="auto"/>
        <w:jc w:val="both"/>
        <w:rPr>
          <w:sz w:val="24"/>
          <w:szCs w:val="24"/>
          <w:lang w:val="es-ES"/>
        </w:rPr>
      </w:pPr>
      <w:r>
        <w:rPr>
          <w:sz w:val="24"/>
          <w:szCs w:val="24"/>
          <w:lang w:val="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5pt;height:219pt">
            <v:imagedata r:id="rId6" o:title="BARRERA M_VIDEOo.mp4_codo"/>
          </v:shape>
        </w:pict>
      </w:r>
      <w:r>
        <w:rPr>
          <w:sz w:val="24"/>
          <w:szCs w:val="24"/>
          <w:lang w:val="es-ES"/>
        </w:rPr>
        <w:pict>
          <v:shape id="_x0000_i1026" type="#_x0000_t75" style="width:260.25pt;height:195pt">
            <v:imagedata r:id="rId7" o:title="Arias Andrea.mp4_codo"/>
          </v:shape>
        </w:pict>
      </w:r>
    </w:p>
    <w:p w:rsidR="00622BEB" w:rsidRDefault="00622BEB" w:rsidP="00B3157C">
      <w:pPr>
        <w:spacing w:after="0" w:line="240" w:lineRule="auto"/>
        <w:jc w:val="both"/>
        <w:rPr>
          <w:sz w:val="24"/>
          <w:szCs w:val="24"/>
          <w:lang w:val="es-ES"/>
        </w:rPr>
      </w:pPr>
      <w:r>
        <w:rPr>
          <w:sz w:val="24"/>
          <w:szCs w:val="24"/>
          <w:lang w:val="es-ES"/>
        </w:rPr>
        <w:pict>
          <v:shape id="_x0000_i1033" type="#_x0000_t75" style="width:285.75pt;height:213.75pt">
            <v:imagedata r:id="rId8" o:title="chicaiza.mp4_codo"/>
          </v:shape>
        </w:pict>
      </w:r>
    </w:p>
    <w:p w:rsidR="00622BEB" w:rsidRDefault="00622BEB" w:rsidP="00B3157C">
      <w:pPr>
        <w:spacing w:after="0" w:line="240" w:lineRule="auto"/>
        <w:jc w:val="both"/>
        <w:rPr>
          <w:sz w:val="24"/>
          <w:szCs w:val="24"/>
          <w:lang w:val="es-ES"/>
        </w:rPr>
      </w:pPr>
      <w:r>
        <w:rPr>
          <w:sz w:val="24"/>
          <w:szCs w:val="24"/>
          <w:lang w:val="es-ES"/>
        </w:rPr>
        <w:lastRenderedPageBreak/>
        <w:pict>
          <v:shape id="_x0000_i1036" type="#_x0000_t75" style="width:285.75pt;height:213.75pt">
            <v:imagedata r:id="rId9" o:title="Dproaño.MP4_codo"/>
          </v:shape>
        </w:pict>
      </w:r>
    </w:p>
    <w:p w:rsidR="00622BEB" w:rsidRDefault="00622BEB" w:rsidP="00B3157C">
      <w:pPr>
        <w:spacing w:after="0" w:line="240" w:lineRule="auto"/>
        <w:jc w:val="both"/>
        <w:rPr>
          <w:sz w:val="24"/>
          <w:szCs w:val="24"/>
          <w:lang w:val="es-ES"/>
        </w:rPr>
      </w:pPr>
    </w:p>
    <w:p w:rsidR="00622BEB" w:rsidRDefault="00622BEB" w:rsidP="00D15E2D">
      <w:pPr>
        <w:autoSpaceDE w:val="0"/>
        <w:autoSpaceDN w:val="0"/>
        <w:adjustRightInd w:val="0"/>
        <w:spacing w:after="0" w:line="240" w:lineRule="auto"/>
        <w:jc w:val="both"/>
        <w:rPr>
          <w:rFonts w:ascii="Times New Roman" w:hAnsi="Times New Roman" w:cs="Times New Roman"/>
          <w:sz w:val="24"/>
          <w:szCs w:val="24"/>
          <w:lang w:val="es-ES"/>
        </w:rPr>
      </w:pPr>
      <w:r w:rsidRPr="00D15E2D">
        <w:rPr>
          <w:rFonts w:ascii="Times New Roman" w:hAnsi="Times New Roman" w:cs="Times New Roman"/>
          <w:sz w:val="24"/>
          <w:szCs w:val="24"/>
          <w:lang w:val="es-ES"/>
        </w:rPr>
        <w:t xml:space="preserve">Se puede distinguir el quiebre del codo entre 2, 3 y 4.  Se </w:t>
      </w:r>
      <w:r w:rsidR="00D15E2D" w:rsidRPr="00D15E2D">
        <w:rPr>
          <w:rFonts w:ascii="Times New Roman" w:hAnsi="Times New Roman" w:cs="Times New Roman"/>
          <w:sz w:val="24"/>
          <w:szCs w:val="24"/>
          <w:lang w:val="es-ES"/>
        </w:rPr>
        <w:t>tomó</w:t>
      </w:r>
      <w:r w:rsidRPr="00D15E2D">
        <w:rPr>
          <w:rFonts w:ascii="Times New Roman" w:hAnsi="Times New Roman" w:cs="Times New Roman"/>
          <w:sz w:val="24"/>
          <w:szCs w:val="24"/>
          <w:lang w:val="es-ES"/>
        </w:rPr>
        <w:t xml:space="preserve"> la recomendación de la publicación </w:t>
      </w:r>
      <w:proofErr w:type="spellStart"/>
      <w:r w:rsidR="00D15E2D" w:rsidRPr="00D15E2D">
        <w:rPr>
          <w:rFonts w:ascii="Times New Roman" w:hAnsi="Times New Roman" w:cs="Times New Roman"/>
          <w:sz w:val="24"/>
          <w:szCs w:val="24"/>
          <w:lang w:val="es-ES"/>
        </w:rPr>
        <w:t>Investigating</w:t>
      </w:r>
      <w:proofErr w:type="spellEnd"/>
      <w:r w:rsidR="00D15E2D" w:rsidRPr="00D15E2D">
        <w:rPr>
          <w:rFonts w:ascii="Times New Roman" w:hAnsi="Times New Roman" w:cs="Times New Roman"/>
          <w:sz w:val="24"/>
          <w:szCs w:val="24"/>
          <w:lang w:val="es-ES"/>
        </w:rPr>
        <w:t xml:space="preserve"> </w:t>
      </w:r>
      <w:proofErr w:type="spellStart"/>
      <w:r w:rsidR="00D15E2D" w:rsidRPr="00D15E2D">
        <w:rPr>
          <w:rFonts w:ascii="Times New Roman" w:hAnsi="Times New Roman" w:cs="Times New Roman"/>
          <w:sz w:val="24"/>
          <w:szCs w:val="24"/>
          <w:lang w:val="es-ES"/>
        </w:rPr>
        <w:t>Emotion</w:t>
      </w:r>
      <w:proofErr w:type="spellEnd"/>
      <w:r w:rsidR="00D15E2D" w:rsidRPr="00D15E2D">
        <w:rPr>
          <w:rFonts w:ascii="Times New Roman" w:hAnsi="Times New Roman" w:cs="Times New Roman"/>
          <w:sz w:val="24"/>
          <w:szCs w:val="24"/>
          <w:lang w:val="es-ES"/>
        </w:rPr>
        <w:t xml:space="preserve"> Style in Human Faces and</w:t>
      </w:r>
      <w:r w:rsidR="00D15E2D" w:rsidRPr="00D15E2D">
        <w:rPr>
          <w:rFonts w:ascii="Times New Roman" w:hAnsi="Times New Roman" w:cs="Times New Roman"/>
          <w:sz w:val="24"/>
          <w:szCs w:val="24"/>
          <w:lang w:val="es-ES"/>
        </w:rPr>
        <w:t xml:space="preserve"> </w:t>
      </w:r>
      <w:proofErr w:type="spellStart"/>
      <w:r w:rsidR="00D15E2D" w:rsidRPr="00D15E2D">
        <w:rPr>
          <w:rFonts w:ascii="Times New Roman" w:hAnsi="Times New Roman" w:cs="Times New Roman"/>
          <w:sz w:val="24"/>
          <w:szCs w:val="24"/>
          <w:lang w:val="es-ES"/>
        </w:rPr>
        <w:t>Avatars</w:t>
      </w:r>
      <w:proofErr w:type="spellEnd"/>
      <w:r w:rsidR="00D15E2D" w:rsidRPr="00D15E2D">
        <w:rPr>
          <w:rFonts w:ascii="Times New Roman" w:hAnsi="Times New Roman" w:cs="Times New Roman"/>
          <w:sz w:val="24"/>
          <w:szCs w:val="24"/>
          <w:lang w:val="es-ES"/>
        </w:rPr>
        <w:t xml:space="preserve">, en donde se recomienda </w:t>
      </w:r>
      <w:r w:rsidR="00D15E2D">
        <w:rPr>
          <w:rFonts w:ascii="Times New Roman" w:hAnsi="Times New Roman" w:cs="Times New Roman"/>
          <w:sz w:val="24"/>
          <w:szCs w:val="24"/>
          <w:lang w:val="es-ES"/>
        </w:rPr>
        <w:t xml:space="preserve">un k = 4.  </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sz w:val="19"/>
          <w:szCs w:val="19"/>
        </w:rPr>
        <w:t xml:space="preserve">As for the </w:t>
      </w:r>
      <w:r w:rsidRPr="00D15E2D">
        <w:rPr>
          <w:rFonts w:ascii="Times New Roman" w:hAnsi="Times New Roman" w:cs="Times New Roman"/>
          <w:i/>
          <w:iCs/>
          <w:sz w:val="19"/>
          <w:szCs w:val="19"/>
        </w:rPr>
        <w:t>k</w:t>
      </w:r>
      <w:r w:rsidRPr="00D15E2D">
        <w:rPr>
          <w:rFonts w:ascii="Times New Roman" w:hAnsi="Times New Roman" w:cs="Times New Roman"/>
          <w:sz w:val="19"/>
          <w:szCs w:val="19"/>
        </w:rPr>
        <w:t>-means clustering, we decided that four clusters</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sz w:val="19"/>
          <w:szCs w:val="19"/>
        </w:rPr>
        <w:t>(</w:t>
      </w:r>
      <w:r w:rsidRPr="00D15E2D">
        <w:rPr>
          <w:rFonts w:ascii="Times New Roman" w:hAnsi="Times New Roman" w:cs="Times New Roman"/>
          <w:i/>
          <w:iCs/>
          <w:sz w:val="19"/>
          <w:szCs w:val="19"/>
        </w:rPr>
        <w:t xml:space="preserve">k </w:t>
      </w:r>
      <w:r w:rsidRPr="00D15E2D">
        <w:rPr>
          <w:rFonts w:ascii="Times New Roman" w:hAnsi="Times New Roman" w:cs="Times New Roman"/>
          <w:sz w:val="19"/>
          <w:szCs w:val="19"/>
        </w:rPr>
        <w:t>= 4) were the best number of groups after analyzing the</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sz w:val="19"/>
          <w:szCs w:val="19"/>
        </w:rPr>
        <w:t xml:space="preserve">results obtained using 2, 4 and 6 as values for </w:t>
      </w:r>
      <w:r w:rsidRPr="00D15E2D">
        <w:rPr>
          <w:rFonts w:ascii="Times New Roman" w:hAnsi="Times New Roman" w:cs="Times New Roman"/>
          <w:i/>
          <w:iCs/>
          <w:sz w:val="19"/>
          <w:szCs w:val="19"/>
        </w:rPr>
        <w:t>k</w:t>
      </w:r>
      <w:r w:rsidRPr="00D15E2D">
        <w:rPr>
          <w:rFonts w:ascii="Times New Roman" w:hAnsi="Times New Roman" w:cs="Times New Roman"/>
          <w:sz w:val="19"/>
          <w:szCs w:val="19"/>
        </w:rPr>
        <w:t>. The data input</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sz w:val="19"/>
          <w:szCs w:val="19"/>
        </w:rPr>
        <w:t>are the 6 distance values from each subject, so eleven 6-feature</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sz w:val="19"/>
          <w:szCs w:val="19"/>
        </w:rPr>
        <w:t>vectors in total. Tables II, III and IV were used in order to</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sz w:val="19"/>
          <w:szCs w:val="19"/>
        </w:rPr>
        <w:t xml:space="preserve">determine the best </w:t>
      </w:r>
      <w:r w:rsidRPr="00D15E2D">
        <w:rPr>
          <w:rFonts w:ascii="Times New Roman" w:hAnsi="Times New Roman" w:cs="Times New Roman"/>
          <w:i/>
          <w:iCs/>
          <w:sz w:val="19"/>
          <w:szCs w:val="19"/>
        </w:rPr>
        <w:t xml:space="preserve">k </w:t>
      </w:r>
      <w:r w:rsidRPr="00D15E2D">
        <w:rPr>
          <w:rFonts w:ascii="Times New Roman" w:hAnsi="Times New Roman" w:cs="Times New Roman"/>
          <w:sz w:val="19"/>
          <w:szCs w:val="19"/>
        </w:rPr>
        <w:t>to be used in our dataset. As can be seen</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sz w:val="19"/>
          <w:szCs w:val="19"/>
        </w:rPr>
        <w:t xml:space="preserve">in such tables, </w:t>
      </w:r>
      <w:r w:rsidRPr="00D15E2D">
        <w:rPr>
          <w:rFonts w:ascii="Times New Roman" w:hAnsi="Times New Roman" w:cs="Times New Roman"/>
          <w:i/>
          <w:iCs/>
          <w:sz w:val="19"/>
          <w:szCs w:val="19"/>
        </w:rPr>
        <w:t xml:space="preserve">k </w:t>
      </w:r>
      <w:r w:rsidRPr="00D15E2D">
        <w:rPr>
          <w:rFonts w:ascii="Times New Roman" w:hAnsi="Times New Roman" w:cs="Times New Roman"/>
          <w:sz w:val="19"/>
          <w:szCs w:val="19"/>
        </w:rPr>
        <w:t>= 4 represents the best guess once that in</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i/>
          <w:iCs/>
          <w:sz w:val="19"/>
          <w:szCs w:val="19"/>
        </w:rPr>
        <w:t xml:space="preserve">k </w:t>
      </w:r>
      <w:r w:rsidRPr="00D15E2D">
        <w:rPr>
          <w:rFonts w:ascii="Times New Roman" w:hAnsi="Times New Roman" w:cs="Times New Roman"/>
          <w:sz w:val="19"/>
          <w:szCs w:val="19"/>
        </w:rPr>
        <w:t>= 2 we had the maximum distance to the centroid in cluster</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sz w:val="19"/>
          <w:szCs w:val="19"/>
        </w:rPr>
        <w:t>1 be greater than the distance from both cent</w:t>
      </w:r>
      <w:bookmarkStart w:id="0" w:name="_GoBack"/>
      <w:bookmarkEnd w:id="0"/>
      <w:r w:rsidRPr="00D15E2D">
        <w:rPr>
          <w:rFonts w:ascii="Times New Roman" w:hAnsi="Times New Roman" w:cs="Times New Roman"/>
          <w:sz w:val="19"/>
          <w:szCs w:val="19"/>
        </w:rPr>
        <w:t>roids. In addition,</w:t>
      </w:r>
    </w:p>
    <w:p w:rsidR="00D15E2D" w:rsidRPr="00D15E2D" w:rsidRDefault="00D15E2D" w:rsidP="00D15E2D">
      <w:pPr>
        <w:autoSpaceDE w:val="0"/>
        <w:autoSpaceDN w:val="0"/>
        <w:adjustRightInd w:val="0"/>
        <w:spacing w:after="0" w:line="240" w:lineRule="auto"/>
        <w:rPr>
          <w:rFonts w:ascii="Times New Roman" w:hAnsi="Times New Roman" w:cs="Times New Roman"/>
          <w:sz w:val="19"/>
          <w:szCs w:val="19"/>
        </w:rPr>
      </w:pPr>
      <w:r w:rsidRPr="00D15E2D">
        <w:rPr>
          <w:rFonts w:ascii="Times New Roman" w:hAnsi="Times New Roman" w:cs="Times New Roman"/>
          <w:sz w:val="19"/>
          <w:szCs w:val="19"/>
        </w:rPr>
        <w:t>Table IV presented two unitary clusters, also indicating that</w:t>
      </w:r>
    </w:p>
    <w:p w:rsidR="00D15E2D" w:rsidRPr="00D15E2D" w:rsidRDefault="00D15E2D" w:rsidP="00D15E2D">
      <w:pPr>
        <w:autoSpaceDE w:val="0"/>
        <w:autoSpaceDN w:val="0"/>
        <w:adjustRightInd w:val="0"/>
        <w:spacing w:after="0" w:line="240" w:lineRule="auto"/>
        <w:rPr>
          <w:rFonts w:ascii="Times New Roman" w:hAnsi="Times New Roman" w:cs="Times New Roman"/>
          <w:sz w:val="24"/>
          <w:szCs w:val="24"/>
        </w:rPr>
      </w:pPr>
      <w:r w:rsidRPr="00D15E2D">
        <w:rPr>
          <w:rFonts w:ascii="Times New Roman" w:hAnsi="Times New Roman" w:cs="Times New Roman"/>
          <w:i/>
          <w:iCs/>
          <w:sz w:val="19"/>
          <w:szCs w:val="19"/>
        </w:rPr>
        <w:t xml:space="preserve">k </w:t>
      </w:r>
      <w:r w:rsidRPr="00D15E2D">
        <w:rPr>
          <w:rFonts w:ascii="Times New Roman" w:hAnsi="Times New Roman" w:cs="Times New Roman"/>
          <w:sz w:val="19"/>
          <w:szCs w:val="19"/>
        </w:rPr>
        <w:t>= 4 is the best option for our analysis.</w:t>
      </w:r>
    </w:p>
    <w:p w:rsidR="00D15E2D" w:rsidRPr="00D15E2D" w:rsidRDefault="00D15E2D" w:rsidP="00D15E2D">
      <w:pPr>
        <w:spacing w:after="0" w:line="240" w:lineRule="auto"/>
        <w:jc w:val="both"/>
        <w:rPr>
          <w:sz w:val="24"/>
          <w:szCs w:val="24"/>
        </w:rPr>
      </w:pPr>
    </w:p>
    <w:sectPr w:rsidR="00D15E2D" w:rsidRPr="00D15E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E5600"/>
    <w:multiLevelType w:val="hybridMultilevel"/>
    <w:tmpl w:val="2E32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731AA"/>
    <w:multiLevelType w:val="hybridMultilevel"/>
    <w:tmpl w:val="C66214E4"/>
    <w:lvl w:ilvl="0" w:tplc="C09A8D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E26C0"/>
    <w:multiLevelType w:val="hybridMultilevel"/>
    <w:tmpl w:val="2486B270"/>
    <w:lvl w:ilvl="0" w:tplc="1D8CE44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D653CA2"/>
    <w:multiLevelType w:val="multilevel"/>
    <w:tmpl w:val="AD92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43958"/>
    <w:multiLevelType w:val="multilevel"/>
    <w:tmpl w:val="3D3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05BCB"/>
    <w:multiLevelType w:val="hybridMultilevel"/>
    <w:tmpl w:val="89E46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480E7A"/>
    <w:multiLevelType w:val="multilevel"/>
    <w:tmpl w:val="384E64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39"/>
    <w:rsid w:val="000F12AC"/>
    <w:rsid w:val="00125578"/>
    <w:rsid w:val="00150D03"/>
    <w:rsid w:val="001B36AA"/>
    <w:rsid w:val="00230D46"/>
    <w:rsid w:val="002529B7"/>
    <w:rsid w:val="00283FB0"/>
    <w:rsid w:val="002A3069"/>
    <w:rsid w:val="002B0585"/>
    <w:rsid w:val="00355B46"/>
    <w:rsid w:val="00396598"/>
    <w:rsid w:val="005013B0"/>
    <w:rsid w:val="005377B6"/>
    <w:rsid w:val="005A541C"/>
    <w:rsid w:val="00622BEB"/>
    <w:rsid w:val="00744C59"/>
    <w:rsid w:val="007B7A8E"/>
    <w:rsid w:val="007E3D39"/>
    <w:rsid w:val="008514B9"/>
    <w:rsid w:val="008C4B29"/>
    <w:rsid w:val="008D02A1"/>
    <w:rsid w:val="008E4D8F"/>
    <w:rsid w:val="00903BFE"/>
    <w:rsid w:val="00921D81"/>
    <w:rsid w:val="00951757"/>
    <w:rsid w:val="00A96209"/>
    <w:rsid w:val="00B3157C"/>
    <w:rsid w:val="00B90F92"/>
    <w:rsid w:val="00C84069"/>
    <w:rsid w:val="00CC7132"/>
    <w:rsid w:val="00CD3B63"/>
    <w:rsid w:val="00D15E2D"/>
    <w:rsid w:val="00D21543"/>
    <w:rsid w:val="00D359D4"/>
    <w:rsid w:val="00D660FC"/>
    <w:rsid w:val="00D9042D"/>
    <w:rsid w:val="00E227EF"/>
    <w:rsid w:val="00E27670"/>
    <w:rsid w:val="00EA562E"/>
    <w:rsid w:val="00EF3688"/>
    <w:rsid w:val="00F108DE"/>
    <w:rsid w:val="00F77DD5"/>
    <w:rsid w:val="00FB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8220"/>
  <w15:chartTrackingRefBased/>
  <w15:docId w15:val="{FF1AC533-1F62-4632-A299-E6E5E5AA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D39"/>
    <w:pPr>
      <w:ind w:left="720"/>
      <w:contextualSpacing/>
    </w:pPr>
  </w:style>
  <w:style w:type="paragraph" w:styleId="NormalWeb">
    <w:name w:val="Normal (Web)"/>
    <w:basedOn w:val="Normal"/>
    <w:uiPriority w:val="99"/>
    <w:semiHidden/>
    <w:unhideWhenUsed/>
    <w:rsid w:val="00921D8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21D81"/>
    <w:rPr>
      <w:b/>
      <w:bCs/>
    </w:rPr>
  </w:style>
  <w:style w:type="character" w:customStyle="1" w:styleId="mopen">
    <w:name w:val="mopen"/>
    <w:basedOn w:val="Fuentedeprrafopredeter"/>
    <w:rsid w:val="00D660FC"/>
  </w:style>
  <w:style w:type="character" w:customStyle="1" w:styleId="mord">
    <w:name w:val="mord"/>
    <w:basedOn w:val="Fuentedeprrafopredeter"/>
    <w:rsid w:val="00D660FC"/>
  </w:style>
  <w:style w:type="character" w:customStyle="1" w:styleId="mbin">
    <w:name w:val="mbin"/>
    <w:basedOn w:val="Fuentedeprrafopredeter"/>
    <w:rsid w:val="00D660FC"/>
  </w:style>
  <w:style w:type="character" w:customStyle="1" w:styleId="mclose">
    <w:name w:val="mclose"/>
    <w:basedOn w:val="Fuentedeprrafopredeter"/>
    <w:rsid w:val="00D6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6108">
      <w:bodyDiv w:val="1"/>
      <w:marLeft w:val="0"/>
      <w:marRight w:val="0"/>
      <w:marTop w:val="0"/>
      <w:marBottom w:val="0"/>
      <w:divBdr>
        <w:top w:val="none" w:sz="0" w:space="0" w:color="auto"/>
        <w:left w:val="none" w:sz="0" w:space="0" w:color="auto"/>
        <w:bottom w:val="none" w:sz="0" w:space="0" w:color="auto"/>
        <w:right w:val="none" w:sz="0" w:space="0" w:color="auto"/>
      </w:divBdr>
      <w:divsChild>
        <w:div w:id="915551521">
          <w:marLeft w:val="0"/>
          <w:marRight w:val="0"/>
          <w:marTop w:val="0"/>
          <w:marBottom w:val="0"/>
          <w:divBdr>
            <w:top w:val="single" w:sz="2" w:space="0" w:color="E3E3E3"/>
            <w:left w:val="single" w:sz="2" w:space="0" w:color="E3E3E3"/>
            <w:bottom w:val="single" w:sz="2" w:space="0" w:color="E3E3E3"/>
            <w:right w:val="single" w:sz="2" w:space="0" w:color="E3E3E3"/>
          </w:divBdr>
          <w:divsChild>
            <w:div w:id="2042852917">
              <w:marLeft w:val="0"/>
              <w:marRight w:val="0"/>
              <w:marTop w:val="0"/>
              <w:marBottom w:val="0"/>
              <w:divBdr>
                <w:top w:val="single" w:sz="2" w:space="0" w:color="E3E3E3"/>
                <w:left w:val="single" w:sz="2" w:space="0" w:color="E3E3E3"/>
                <w:bottom w:val="single" w:sz="2" w:space="0" w:color="E3E3E3"/>
                <w:right w:val="single" w:sz="2" w:space="0" w:color="E3E3E3"/>
              </w:divBdr>
            </w:div>
            <w:div w:id="2135100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163466">
          <w:marLeft w:val="0"/>
          <w:marRight w:val="0"/>
          <w:marTop w:val="0"/>
          <w:marBottom w:val="0"/>
          <w:divBdr>
            <w:top w:val="single" w:sz="2" w:space="0" w:color="E3E3E3"/>
            <w:left w:val="single" w:sz="2" w:space="0" w:color="E3E3E3"/>
            <w:bottom w:val="single" w:sz="2" w:space="0" w:color="E3E3E3"/>
            <w:right w:val="single" w:sz="2" w:space="0" w:color="E3E3E3"/>
          </w:divBdr>
          <w:divsChild>
            <w:div w:id="1075279041">
              <w:marLeft w:val="0"/>
              <w:marRight w:val="0"/>
              <w:marTop w:val="0"/>
              <w:marBottom w:val="0"/>
              <w:divBdr>
                <w:top w:val="single" w:sz="2" w:space="0" w:color="E3E3E3"/>
                <w:left w:val="single" w:sz="2" w:space="0" w:color="E3E3E3"/>
                <w:bottom w:val="single" w:sz="2" w:space="0" w:color="E3E3E3"/>
                <w:right w:val="single" w:sz="2" w:space="0" w:color="E3E3E3"/>
              </w:divBdr>
            </w:div>
            <w:div w:id="1124277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8952694">
      <w:bodyDiv w:val="1"/>
      <w:marLeft w:val="0"/>
      <w:marRight w:val="0"/>
      <w:marTop w:val="0"/>
      <w:marBottom w:val="0"/>
      <w:divBdr>
        <w:top w:val="none" w:sz="0" w:space="0" w:color="auto"/>
        <w:left w:val="none" w:sz="0" w:space="0" w:color="auto"/>
        <w:bottom w:val="none" w:sz="0" w:space="0" w:color="auto"/>
        <w:right w:val="none" w:sz="0" w:space="0" w:color="auto"/>
      </w:divBdr>
    </w:div>
    <w:div w:id="561983699">
      <w:bodyDiv w:val="1"/>
      <w:marLeft w:val="0"/>
      <w:marRight w:val="0"/>
      <w:marTop w:val="0"/>
      <w:marBottom w:val="0"/>
      <w:divBdr>
        <w:top w:val="none" w:sz="0" w:space="0" w:color="auto"/>
        <w:left w:val="none" w:sz="0" w:space="0" w:color="auto"/>
        <w:bottom w:val="none" w:sz="0" w:space="0" w:color="auto"/>
        <w:right w:val="none" w:sz="0" w:space="0" w:color="auto"/>
      </w:divBdr>
    </w:div>
    <w:div w:id="847868690">
      <w:bodyDiv w:val="1"/>
      <w:marLeft w:val="0"/>
      <w:marRight w:val="0"/>
      <w:marTop w:val="0"/>
      <w:marBottom w:val="0"/>
      <w:divBdr>
        <w:top w:val="none" w:sz="0" w:space="0" w:color="auto"/>
        <w:left w:val="none" w:sz="0" w:space="0" w:color="auto"/>
        <w:bottom w:val="none" w:sz="0" w:space="0" w:color="auto"/>
        <w:right w:val="none" w:sz="0" w:space="0" w:color="auto"/>
      </w:divBdr>
      <w:divsChild>
        <w:div w:id="1024593352">
          <w:marLeft w:val="0"/>
          <w:marRight w:val="0"/>
          <w:marTop w:val="0"/>
          <w:marBottom w:val="0"/>
          <w:divBdr>
            <w:top w:val="single" w:sz="2" w:space="0" w:color="E3E3E3"/>
            <w:left w:val="single" w:sz="2" w:space="0" w:color="E3E3E3"/>
            <w:bottom w:val="single" w:sz="2" w:space="0" w:color="E3E3E3"/>
            <w:right w:val="single" w:sz="2" w:space="0" w:color="E3E3E3"/>
          </w:divBdr>
        </w:div>
        <w:div w:id="893780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060121">
      <w:bodyDiv w:val="1"/>
      <w:marLeft w:val="0"/>
      <w:marRight w:val="0"/>
      <w:marTop w:val="0"/>
      <w:marBottom w:val="0"/>
      <w:divBdr>
        <w:top w:val="none" w:sz="0" w:space="0" w:color="auto"/>
        <w:left w:val="none" w:sz="0" w:space="0" w:color="auto"/>
        <w:bottom w:val="none" w:sz="0" w:space="0" w:color="auto"/>
        <w:right w:val="none" w:sz="0" w:space="0" w:color="auto"/>
      </w:divBdr>
    </w:div>
    <w:div w:id="908534593">
      <w:bodyDiv w:val="1"/>
      <w:marLeft w:val="0"/>
      <w:marRight w:val="0"/>
      <w:marTop w:val="0"/>
      <w:marBottom w:val="0"/>
      <w:divBdr>
        <w:top w:val="none" w:sz="0" w:space="0" w:color="auto"/>
        <w:left w:val="none" w:sz="0" w:space="0" w:color="auto"/>
        <w:bottom w:val="none" w:sz="0" w:space="0" w:color="auto"/>
        <w:right w:val="none" w:sz="0" w:space="0" w:color="auto"/>
      </w:divBdr>
    </w:div>
    <w:div w:id="1018652602">
      <w:bodyDiv w:val="1"/>
      <w:marLeft w:val="0"/>
      <w:marRight w:val="0"/>
      <w:marTop w:val="0"/>
      <w:marBottom w:val="0"/>
      <w:divBdr>
        <w:top w:val="none" w:sz="0" w:space="0" w:color="auto"/>
        <w:left w:val="none" w:sz="0" w:space="0" w:color="auto"/>
        <w:bottom w:val="none" w:sz="0" w:space="0" w:color="auto"/>
        <w:right w:val="none" w:sz="0" w:space="0" w:color="auto"/>
      </w:divBdr>
    </w:div>
    <w:div w:id="1048840338">
      <w:bodyDiv w:val="1"/>
      <w:marLeft w:val="0"/>
      <w:marRight w:val="0"/>
      <w:marTop w:val="0"/>
      <w:marBottom w:val="0"/>
      <w:divBdr>
        <w:top w:val="none" w:sz="0" w:space="0" w:color="auto"/>
        <w:left w:val="none" w:sz="0" w:space="0" w:color="auto"/>
        <w:bottom w:val="none" w:sz="0" w:space="0" w:color="auto"/>
        <w:right w:val="none" w:sz="0" w:space="0" w:color="auto"/>
      </w:divBdr>
    </w:div>
    <w:div w:id="1163357084">
      <w:bodyDiv w:val="1"/>
      <w:marLeft w:val="0"/>
      <w:marRight w:val="0"/>
      <w:marTop w:val="0"/>
      <w:marBottom w:val="0"/>
      <w:divBdr>
        <w:top w:val="none" w:sz="0" w:space="0" w:color="auto"/>
        <w:left w:val="none" w:sz="0" w:space="0" w:color="auto"/>
        <w:bottom w:val="none" w:sz="0" w:space="0" w:color="auto"/>
        <w:right w:val="none" w:sz="0" w:space="0" w:color="auto"/>
      </w:divBdr>
    </w:div>
    <w:div w:id="1212225432">
      <w:bodyDiv w:val="1"/>
      <w:marLeft w:val="0"/>
      <w:marRight w:val="0"/>
      <w:marTop w:val="0"/>
      <w:marBottom w:val="0"/>
      <w:divBdr>
        <w:top w:val="none" w:sz="0" w:space="0" w:color="auto"/>
        <w:left w:val="none" w:sz="0" w:space="0" w:color="auto"/>
        <w:bottom w:val="none" w:sz="0" w:space="0" w:color="auto"/>
        <w:right w:val="none" w:sz="0" w:space="0" w:color="auto"/>
      </w:divBdr>
    </w:div>
    <w:div w:id="1334911794">
      <w:bodyDiv w:val="1"/>
      <w:marLeft w:val="0"/>
      <w:marRight w:val="0"/>
      <w:marTop w:val="0"/>
      <w:marBottom w:val="0"/>
      <w:divBdr>
        <w:top w:val="none" w:sz="0" w:space="0" w:color="auto"/>
        <w:left w:val="none" w:sz="0" w:space="0" w:color="auto"/>
        <w:bottom w:val="none" w:sz="0" w:space="0" w:color="auto"/>
        <w:right w:val="none" w:sz="0" w:space="0" w:color="auto"/>
      </w:divBdr>
    </w:div>
    <w:div w:id="1468741473">
      <w:bodyDiv w:val="1"/>
      <w:marLeft w:val="0"/>
      <w:marRight w:val="0"/>
      <w:marTop w:val="0"/>
      <w:marBottom w:val="0"/>
      <w:divBdr>
        <w:top w:val="none" w:sz="0" w:space="0" w:color="auto"/>
        <w:left w:val="none" w:sz="0" w:space="0" w:color="auto"/>
        <w:bottom w:val="none" w:sz="0" w:space="0" w:color="auto"/>
        <w:right w:val="none" w:sz="0" w:space="0" w:color="auto"/>
      </w:divBdr>
      <w:divsChild>
        <w:div w:id="562370424">
          <w:marLeft w:val="0"/>
          <w:marRight w:val="0"/>
          <w:marTop w:val="0"/>
          <w:marBottom w:val="300"/>
          <w:divBdr>
            <w:top w:val="single" w:sz="2" w:space="0" w:color="E3E3E3"/>
            <w:left w:val="single" w:sz="2" w:space="0" w:color="E3E3E3"/>
            <w:bottom w:val="single" w:sz="2" w:space="0" w:color="E3E3E3"/>
            <w:right w:val="single" w:sz="2" w:space="0" w:color="E3E3E3"/>
          </w:divBdr>
        </w:div>
        <w:div w:id="1667589016">
          <w:marLeft w:val="0"/>
          <w:marRight w:val="0"/>
          <w:marTop w:val="0"/>
          <w:marBottom w:val="300"/>
          <w:divBdr>
            <w:top w:val="single" w:sz="2" w:space="0" w:color="E3E3E3"/>
            <w:left w:val="single" w:sz="2" w:space="0" w:color="E3E3E3"/>
            <w:bottom w:val="single" w:sz="2" w:space="0" w:color="E3E3E3"/>
            <w:right w:val="single" w:sz="2" w:space="0" w:color="E3E3E3"/>
          </w:divBdr>
        </w:div>
        <w:div w:id="1778137401">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591739523">
      <w:bodyDiv w:val="1"/>
      <w:marLeft w:val="0"/>
      <w:marRight w:val="0"/>
      <w:marTop w:val="0"/>
      <w:marBottom w:val="0"/>
      <w:divBdr>
        <w:top w:val="none" w:sz="0" w:space="0" w:color="auto"/>
        <w:left w:val="none" w:sz="0" w:space="0" w:color="auto"/>
        <w:bottom w:val="none" w:sz="0" w:space="0" w:color="auto"/>
        <w:right w:val="none" w:sz="0" w:space="0" w:color="auto"/>
      </w:divBdr>
    </w:div>
    <w:div w:id="1638949823">
      <w:bodyDiv w:val="1"/>
      <w:marLeft w:val="0"/>
      <w:marRight w:val="0"/>
      <w:marTop w:val="0"/>
      <w:marBottom w:val="0"/>
      <w:divBdr>
        <w:top w:val="none" w:sz="0" w:space="0" w:color="auto"/>
        <w:left w:val="none" w:sz="0" w:space="0" w:color="auto"/>
        <w:bottom w:val="none" w:sz="0" w:space="0" w:color="auto"/>
        <w:right w:val="none" w:sz="0" w:space="0" w:color="auto"/>
      </w:divBdr>
      <w:divsChild>
        <w:div w:id="183094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95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13</Pages>
  <Words>2921</Words>
  <Characters>16652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Alvarado Hector Fernando</dc:creator>
  <cp:keywords/>
  <dc:description/>
  <cp:lastModifiedBy>Gomez Alvarado Hector Fernando</cp:lastModifiedBy>
  <cp:revision>39</cp:revision>
  <dcterms:created xsi:type="dcterms:W3CDTF">2024-02-10T11:35:00Z</dcterms:created>
  <dcterms:modified xsi:type="dcterms:W3CDTF">2024-02-10T17:23:00Z</dcterms:modified>
</cp:coreProperties>
</file>