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T</w:t>
            </w:r>
          </w:p>
        </w:tc>
        <w:tc>
          <w:tcPr>
            <w:tcW w:w="520" w:type="dxa"/>
          </w:tcPr>
          <w:p>
            <w:r>
              <w:t>.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>
              <w:t>R</w:t>
            </w:r>
          </w:p>
        </w:tc>
        <w:tc>
          <w:tcPr>
            <w:tcW w:w="520" w:type="dxa"/>
          </w:tcPr>
          <w:p>
            <w:r>
              <w:t>O</w:t>
            </w:r>
          </w:p>
        </w:tc>
        <w:tc>
          <w:tcPr>
            <w:tcW w:w="516" w:type="dxa"/>
          </w:tcPr>
          <w:p>
            <w:r>
              <w:t xml:space="preserve"> </w:t>
            </w:r>
          </w:p>
        </w:tc>
        <w:tc>
          <w:tcPr>
            <w:tcW w:w="502" w:type="dxa"/>
          </w:tcPr>
          <w:p>
            <w:r>
              <w:t>G</w:t>
            </w:r>
          </w:p>
        </w:tc>
        <w:tc>
          <w:tcPr>
            <w:tcW w:w="497" w:type="dxa"/>
          </w:tcPr>
          <w:p>
            <w:r>
              <w:t>L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B</w:t>
            </w:r>
          </w:p>
        </w:tc>
        <w:tc>
          <w:tcPr>
            <w:tcW w:w="485" w:type="dxa"/>
          </w:tcPr>
          <w:p>
            <w:r>
              <w:t>E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N</w:t>
            </w:r>
          </w:p>
        </w:tc>
        <w:tc>
          <w:tcPr>
            <w:tcW w:w="485" w:type="dxa"/>
          </w:tcPr>
          <w:p>
            <w:r>
              <w:t>D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G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>
              <w:t>d</w:t>
            </w:r>
          </w:p>
        </w:tc>
        <w:tc>
          <w:tcPr>
            <w:tcW w:w="520" w:type="dxa"/>
          </w:tcPr>
          <w:p>
            <w:r>
              <w:t>u</w:t>
            </w:r>
          </w:p>
        </w:tc>
        <w:tc>
          <w:tcPr>
            <w:tcW w:w="520" w:type="dxa"/>
          </w:tcPr>
          <w:p>
            <w:r>
              <w:t>n</w:t>
            </w:r>
          </w:p>
        </w:tc>
        <w:tc>
          <w:tcPr>
            <w:tcW w:w="520" w:type="dxa"/>
          </w:tcPr>
          <w:p>
            <w:r>
              <w:t>g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G</w:t>
            </w:r>
          </w:p>
        </w:tc>
        <w:tc>
          <w:tcPr>
            <w:tcW w:w="516" w:type="dxa"/>
          </w:tcPr>
          <w:p>
            <w:r>
              <w:t>a</w:t>
            </w:r>
          </w:p>
        </w:tc>
        <w:tc>
          <w:tcPr>
            <w:tcW w:w="502" w:type="dxa"/>
          </w:tcPr>
          <w:p>
            <w:r>
              <w:t>r</w:t>
            </w:r>
          </w:p>
        </w:tc>
        <w:tc>
          <w:tcPr>
            <w:tcW w:w="497" w:type="dxa"/>
          </w:tcPr>
          <w:p>
            <w:r>
              <w:t>u</w:t>
            </w:r>
          </w:p>
        </w:tc>
        <w:tc>
          <w:tcPr>
            <w:tcW w:w="485" w:type="dxa"/>
          </w:tcPr>
          <w:p>
            <w:r>
              <w:t>d</w:t>
            </w:r>
          </w:p>
        </w:tc>
        <w:tc>
          <w:tcPr>
            <w:tcW w:w="485" w:type="dxa"/>
          </w:tcPr>
          <w:p>
            <w:r>
              <w:t>a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l</w:t>
            </w:r>
          </w:p>
        </w:tc>
        <w:tc>
          <w:tcPr>
            <w:tcW w:w="485" w:type="dxa"/>
          </w:tcPr>
          <w:p>
            <w:r>
              <w:t>t</w:t>
            </w:r>
          </w:p>
        </w:tc>
        <w:tc>
          <w:tcPr>
            <w:tcW w:w="485" w:type="dxa"/>
          </w:tcPr>
          <w:p>
            <w:r>
              <w:t>.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04      September     2019</w:t>
              <w:br/>
              <w:t>SELATAN</w:t>
              <w:br/>
              <w:t>Pemotong Pajak,</w:t>
              <w:br/>
              <w:br/>
              <w:t>: False</w:t>
              <w:br/>
              <w:t>: PT. AERO GLOBE INDONESIA (AEROTRAVEL)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