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9B51" w14:textId="77777777" w:rsidR="003C76E9" w:rsidRDefault="003C76E9" w:rsidP="003C76E9">
      <w:pPr>
        <w:spacing w:line="360" w:lineRule="auto"/>
        <w:jc w:val="center"/>
        <w:rPr>
          <w:rFonts w:ascii="Arial" w:hAnsi="Arial" w:cs="Arial"/>
          <w:sz w:val="28"/>
          <w:szCs w:val="28"/>
        </w:rPr>
      </w:pPr>
    </w:p>
    <w:p w14:paraId="5F546A29" w14:textId="77777777" w:rsidR="003C76E9" w:rsidRDefault="003C76E9" w:rsidP="003C76E9">
      <w:pPr>
        <w:spacing w:line="360" w:lineRule="auto"/>
        <w:rPr>
          <w:rFonts w:ascii="Arial" w:hAnsi="Arial" w:cs="Arial"/>
          <w:sz w:val="28"/>
          <w:szCs w:val="28"/>
        </w:rPr>
      </w:pPr>
    </w:p>
    <w:p w14:paraId="6D6E2AB2" w14:textId="77777777" w:rsidR="003C76E9" w:rsidRPr="00591EC5" w:rsidRDefault="003C76E9" w:rsidP="003C76E9">
      <w:pPr>
        <w:spacing w:line="360" w:lineRule="auto"/>
        <w:jc w:val="center"/>
        <w:rPr>
          <w:rFonts w:ascii="Arial" w:hAnsi="Arial" w:cs="Arial"/>
          <w:b/>
          <w:bCs/>
          <w:sz w:val="52"/>
          <w:szCs w:val="52"/>
        </w:rPr>
      </w:pPr>
    </w:p>
    <w:p w14:paraId="6FA6CEBD" w14:textId="07A607E0" w:rsidR="003C76E9" w:rsidRPr="00591EC5" w:rsidRDefault="003C76E9" w:rsidP="003C76E9">
      <w:pPr>
        <w:spacing w:line="360" w:lineRule="auto"/>
        <w:jc w:val="center"/>
        <w:rPr>
          <w:rFonts w:ascii="Arial" w:hAnsi="Arial" w:cs="Arial"/>
          <w:b/>
          <w:bCs/>
          <w:sz w:val="52"/>
          <w:szCs w:val="52"/>
        </w:rPr>
      </w:pPr>
      <w:r w:rsidRPr="00591EC5">
        <w:rPr>
          <w:rFonts w:ascii="Arial" w:hAnsi="Arial" w:cs="Arial"/>
          <w:b/>
          <w:bCs/>
          <w:sz w:val="52"/>
          <w:szCs w:val="52"/>
        </w:rPr>
        <w:t>Die Montagetechnik in ausgewählten Feuilletons Alfred Polgars</w:t>
      </w:r>
    </w:p>
    <w:p w14:paraId="0788D660" w14:textId="2794C49E" w:rsidR="003C76E9" w:rsidRPr="00591EC5" w:rsidRDefault="003C76E9" w:rsidP="003C76E9">
      <w:pPr>
        <w:spacing w:line="360" w:lineRule="auto"/>
        <w:jc w:val="center"/>
        <w:rPr>
          <w:rFonts w:ascii="Arial" w:hAnsi="Arial" w:cs="Arial"/>
          <w:b/>
          <w:bCs/>
          <w:sz w:val="52"/>
          <w:szCs w:val="52"/>
        </w:rPr>
      </w:pPr>
    </w:p>
    <w:p w14:paraId="6B8FE6C6" w14:textId="77777777" w:rsidR="003C76E9" w:rsidRPr="00591EC5" w:rsidRDefault="003C76E9" w:rsidP="003C76E9">
      <w:pPr>
        <w:spacing w:line="360" w:lineRule="auto"/>
        <w:rPr>
          <w:rFonts w:ascii="Arial" w:hAnsi="Arial" w:cs="Arial"/>
          <w:b/>
          <w:bCs/>
          <w:sz w:val="52"/>
          <w:szCs w:val="52"/>
        </w:rPr>
      </w:pPr>
    </w:p>
    <w:p w14:paraId="06519C34" w14:textId="7917EED3" w:rsidR="003C76E9" w:rsidRPr="00591EC5" w:rsidRDefault="003C76E9" w:rsidP="003C76E9">
      <w:pPr>
        <w:spacing w:line="360" w:lineRule="auto"/>
        <w:jc w:val="center"/>
        <w:rPr>
          <w:rFonts w:ascii="Arial" w:hAnsi="Arial" w:cs="Arial"/>
          <w:sz w:val="48"/>
          <w:szCs w:val="48"/>
        </w:rPr>
      </w:pPr>
      <w:r w:rsidRPr="00591EC5">
        <w:rPr>
          <w:rFonts w:ascii="Arial" w:hAnsi="Arial" w:cs="Arial"/>
          <w:sz w:val="48"/>
          <w:szCs w:val="48"/>
        </w:rPr>
        <w:t>Bachelorarbeit</w:t>
      </w:r>
    </w:p>
    <w:p w14:paraId="4E7DA2E7" w14:textId="44DF556E" w:rsidR="003C76E9" w:rsidRPr="00591EC5" w:rsidRDefault="003C76E9" w:rsidP="003C76E9">
      <w:pPr>
        <w:spacing w:line="360" w:lineRule="auto"/>
        <w:rPr>
          <w:rFonts w:ascii="Arial" w:hAnsi="Arial" w:cs="Arial"/>
          <w:sz w:val="28"/>
          <w:szCs w:val="28"/>
        </w:rPr>
      </w:pPr>
    </w:p>
    <w:p w14:paraId="00500B25" w14:textId="2987CE72" w:rsidR="003C76E9" w:rsidRPr="00591EC5" w:rsidRDefault="003C76E9" w:rsidP="003C76E9">
      <w:pPr>
        <w:spacing w:line="360" w:lineRule="auto"/>
        <w:rPr>
          <w:rFonts w:ascii="Arial" w:hAnsi="Arial" w:cs="Arial"/>
          <w:sz w:val="28"/>
          <w:szCs w:val="28"/>
        </w:rPr>
      </w:pPr>
      <w:r w:rsidRPr="00591EC5">
        <w:rPr>
          <w:rFonts w:ascii="Arial" w:hAnsi="Arial" w:cs="Arial"/>
          <w:sz w:val="28"/>
          <w:szCs w:val="28"/>
        </w:rPr>
        <w:tab/>
      </w:r>
      <w:r w:rsidRPr="00591EC5">
        <w:rPr>
          <w:rFonts w:ascii="Arial" w:hAnsi="Arial" w:cs="Arial"/>
          <w:sz w:val="28"/>
          <w:szCs w:val="28"/>
        </w:rPr>
        <w:tab/>
      </w:r>
    </w:p>
    <w:p w14:paraId="5A07B97D" w14:textId="77777777" w:rsidR="003C76E9" w:rsidRPr="00591EC5" w:rsidRDefault="003C76E9" w:rsidP="003C76E9">
      <w:pPr>
        <w:spacing w:line="360" w:lineRule="auto"/>
        <w:rPr>
          <w:rFonts w:ascii="Arial" w:hAnsi="Arial" w:cs="Arial"/>
          <w:sz w:val="28"/>
          <w:szCs w:val="28"/>
        </w:rPr>
      </w:pPr>
    </w:p>
    <w:p w14:paraId="39969E29" w14:textId="6963F9EB" w:rsidR="003C76E9" w:rsidRPr="00591EC5" w:rsidRDefault="003C76E9" w:rsidP="003C76E9">
      <w:pPr>
        <w:spacing w:after="0" w:line="360" w:lineRule="auto"/>
        <w:jc w:val="center"/>
        <w:rPr>
          <w:rFonts w:ascii="Arial" w:hAnsi="Arial" w:cs="Arial"/>
          <w:sz w:val="28"/>
          <w:szCs w:val="28"/>
        </w:rPr>
      </w:pPr>
      <w:r w:rsidRPr="00591EC5">
        <w:rPr>
          <w:rFonts w:ascii="Arial" w:hAnsi="Arial" w:cs="Arial"/>
          <w:sz w:val="28"/>
          <w:szCs w:val="28"/>
        </w:rPr>
        <w:t>Vorgelegt bei:</w:t>
      </w:r>
      <w:r w:rsidR="000B2ACD" w:rsidRPr="00591EC5">
        <w:rPr>
          <w:rFonts w:ascii="Arial" w:hAnsi="Arial" w:cs="Arial"/>
          <w:sz w:val="28"/>
          <w:szCs w:val="28"/>
        </w:rPr>
        <w:t xml:space="preserve"> </w:t>
      </w:r>
      <w:proofErr w:type="spellStart"/>
      <w:r w:rsidR="000B2ACD" w:rsidRPr="00591EC5">
        <w:rPr>
          <w:rFonts w:ascii="Arial" w:hAnsi="Arial" w:cs="Arial"/>
          <w:sz w:val="28"/>
          <w:szCs w:val="28"/>
        </w:rPr>
        <w:t>Assoz</w:t>
      </w:r>
      <w:proofErr w:type="spellEnd"/>
      <w:r w:rsidR="000B2ACD" w:rsidRPr="00591EC5">
        <w:rPr>
          <w:rFonts w:ascii="Arial" w:hAnsi="Arial" w:cs="Arial"/>
          <w:sz w:val="28"/>
          <w:szCs w:val="28"/>
        </w:rPr>
        <w:t xml:space="preserve">. Prof. Mag. Dr. phil. Hildegard Kernmayer </w:t>
      </w:r>
    </w:p>
    <w:p w14:paraId="56A4F1E2" w14:textId="25539003" w:rsidR="003C76E9" w:rsidRPr="00591EC5" w:rsidRDefault="003C76E9" w:rsidP="000B2ACD">
      <w:pPr>
        <w:spacing w:after="0" w:line="360" w:lineRule="auto"/>
        <w:jc w:val="center"/>
        <w:rPr>
          <w:rFonts w:ascii="Arial" w:hAnsi="Arial" w:cs="Arial"/>
          <w:sz w:val="28"/>
          <w:szCs w:val="28"/>
        </w:rPr>
      </w:pPr>
      <w:r w:rsidRPr="00591EC5">
        <w:rPr>
          <w:rFonts w:ascii="Arial" w:hAnsi="Arial" w:cs="Arial"/>
          <w:sz w:val="28"/>
          <w:szCs w:val="28"/>
        </w:rPr>
        <w:t>Wintersemester 20/21</w:t>
      </w:r>
    </w:p>
    <w:p w14:paraId="11C8936B" w14:textId="77777777" w:rsidR="000B2ACD" w:rsidRPr="00591EC5" w:rsidRDefault="000B2ACD" w:rsidP="000B2ACD">
      <w:pPr>
        <w:spacing w:after="0" w:line="360" w:lineRule="auto"/>
        <w:jc w:val="center"/>
        <w:rPr>
          <w:rFonts w:ascii="Arial" w:hAnsi="Arial" w:cs="Arial"/>
          <w:sz w:val="28"/>
          <w:szCs w:val="28"/>
        </w:rPr>
      </w:pPr>
    </w:p>
    <w:p w14:paraId="1AF1AD9E" w14:textId="77777777" w:rsidR="003C76E9" w:rsidRPr="00591EC5" w:rsidRDefault="003C76E9" w:rsidP="003C76E9">
      <w:pPr>
        <w:autoSpaceDE w:val="0"/>
        <w:autoSpaceDN w:val="0"/>
        <w:adjustRightInd w:val="0"/>
        <w:spacing w:after="0" w:line="360" w:lineRule="auto"/>
        <w:jc w:val="center"/>
        <w:rPr>
          <w:rFonts w:ascii="Arial" w:hAnsi="Arial" w:cs="Arial"/>
          <w:sz w:val="28"/>
          <w:szCs w:val="28"/>
        </w:rPr>
      </w:pPr>
      <w:r w:rsidRPr="00591EC5">
        <w:rPr>
          <w:rFonts w:ascii="Arial" w:hAnsi="Arial" w:cs="Arial"/>
          <w:sz w:val="28"/>
          <w:szCs w:val="28"/>
        </w:rPr>
        <w:t>Verfasserin: Susanne Höfer</w:t>
      </w:r>
    </w:p>
    <w:p w14:paraId="449E3AD9" w14:textId="77777777" w:rsidR="003C76E9" w:rsidRPr="00591EC5" w:rsidRDefault="003C76E9" w:rsidP="003C76E9">
      <w:pPr>
        <w:autoSpaceDE w:val="0"/>
        <w:autoSpaceDN w:val="0"/>
        <w:adjustRightInd w:val="0"/>
        <w:spacing w:after="0" w:line="360" w:lineRule="auto"/>
        <w:jc w:val="center"/>
        <w:rPr>
          <w:rFonts w:ascii="Arial" w:hAnsi="Arial" w:cs="Arial"/>
          <w:sz w:val="28"/>
          <w:szCs w:val="28"/>
        </w:rPr>
      </w:pPr>
      <w:r w:rsidRPr="00591EC5">
        <w:rPr>
          <w:rFonts w:ascii="Arial" w:hAnsi="Arial" w:cs="Arial"/>
          <w:sz w:val="28"/>
          <w:szCs w:val="28"/>
        </w:rPr>
        <w:t>Matrikelnummer: 01510075</w:t>
      </w:r>
    </w:p>
    <w:p w14:paraId="0544765F" w14:textId="77777777" w:rsidR="003C76E9" w:rsidRPr="00591EC5" w:rsidRDefault="003C76E9" w:rsidP="003C76E9">
      <w:pPr>
        <w:autoSpaceDE w:val="0"/>
        <w:autoSpaceDN w:val="0"/>
        <w:adjustRightInd w:val="0"/>
        <w:spacing w:after="0" w:line="360" w:lineRule="auto"/>
        <w:jc w:val="center"/>
        <w:rPr>
          <w:rFonts w:ascii="Arial" w:hAnsi="Arial" w:cs="Arial"/>
          <w:sz w:val="28"/>
          <w:szCs w:val="28"/>
        </w:rPr>
      </w:pPr>
      <w:r w:rsidRPr="00591EC5">
        <w:rPr>
          <w:rFonts w:ascii="Arial" w:hAnsi="Arial" w:cs="Arial"/>
          <w:sz w:val="28"/>
          <w:szCs w:val="28"/>
        </w:rPr>
        <w:t>E-Mail: susanne.hoefer@edu.uni-graz.at</w:t>
      </w:r>
    </w:p>
    <w:p w14:paraId="4902537C" w14:textId="545FB418" w:rsidR="00F928AC" w:rsidRDefault="00F928AC"/>
    <w:p w14:paraId="32E71D4D" w14:textId="675BD728" w:rsidR="00FF7734" w:rsidRDefault="00FF7734" w:rsidP="00414853">
      <w:pPr>
        <w:jc w:val="right"/>
      </w:pPr>
    </w:p>
    <w:sdt>
      <w:sdtPr>
        <w:rPr>
          <w:rFonts w:asciiTheme="minorHAnsi" w:eastAsiaTheme="minorHAnsi" w:hAnsiTheme="minorHAnsi" w:cstheme="minorBidi"/>
          <w:color w:val="auto"/>
          <w:sz w:val="22"/>
          <w:szCs w:val="22"/>
          <w:lang w:eastAsia="en-US"/>
        </w:rPr>
        <w:id w:val="-1106804798"/>
        <w:docPartObj>
          <w:docPartGallery w:val="Table of Contents"/>
          <w:docPartUnique/>
        </w:docPartObj>
      </w:sdtPr>
      <w:sdtContent>
        <w:p w14:paraId="18D56589" w14:textId="58625727" w:rsidR="00CD0096" w:rsidRPr="00485A18" w:rsidRDefault="00CD0096" w:rsidP="005C144D">
          <w:pPr>
            <w:pStyle w:val="Inhaltsverzeichnisberschrift"/>
            <w:rPr>
              <w:rStyle w:val="berschrift1Zchn"/>
              <w:rFonts w:ascii="Times New Roman" w:hAnsi="Times New Roman" w:cs="Times New Roman"/>
            </w:rPr>
          </w:pPr>
          <w:r w:rsidRPr="00485A18">
            <w:rPr>
              <w:rStyle w:val="berschrift1Zchn"/>
              <w:rFonts w:ascii="Times New Roman" w:hAnsi="Times New Roman" w:cs="Times New Roman"/>
            </w:rPr>
            <w:t>Inhalt</w:t>
          </w:r>
          <w:r w:rsidR="00A13C86" w:rsidRPr="00485A18">
            <w:rPr>
              <w:rStyle w:val="berschrift1Zchn"/>
              <w:rFonts w:ascii="Times New Roman" w:hAnsi="Times New Roman" w:cs="Times New Roman"/>
            </w:rPr>
            <w:t>sverzeichnis</w:t>
          </w:r>
          <w:r w:rsidR="00EA72F0">
            <w:rPr>
              <w:rStyle w:val="berschrift1Zchn"/>
              <w:rFonts w:ascii="Times New Roman" w:hAnsi="Times New Roman" w:cs="Times New Roman"/>
            </w:rPr>
            <w:t xml:space="preserve"> </w:t>
          </w:r>
        </w:p>
        <w:p w14:paraId="2EF853B3" w14:textId="187E8CC7" w:rsidR="001679D3" w:rsidRDefault="00CD0096">
          <w:pPr>
            <w:pStyle w:val="Verzeichnis1"/>
            <w:rPr>
              <w:rFonts w:asciiTheme="minorHAnsi" w:eastAsiaTheme="minorEastAsia" w:hAnsiTheme="minorHAnsi" w:cstheme="minorBidi"/>
              <w:shd w:val="clear" w:color="auto" w:fill="auto"/>
              <w:lang w:eastAsia="de-DE"/>
            </w:rPr>
          </w:pPr>
          <w:r>
            <w:fldChar w:fldCharType="begin"/>
          </w:r>
          <w:r>
            <w:instrText xml:space="preserve"> TOC \o "1-3" \h \z \u </w:instrText>
          </w:r>
          <w:r>
            <w:fldChar w:fldCharType="separate"/>
          </w:r>
          <w:hyperlink w:anchor="_Toc120918898" w:history="1">
            <w:r w:rsidR="001679D3" w:rsidRPr="001670C7">
              <w:rPr>
                <w:rStyle w:val="Hyperlink"/>
              </w:rPr>
              <w:t>1 Einleitung</w:t>
            </w:r>
            <w:r w:rsidR="001679D3">
              <w:rPr>
                <w:webHidden/>
              </w:rPr>
              <w:tab/>
            </w:r>
            <w:r w:rsidR="001679D3">
              <w:rPr>
                <w:webHidden/>
              </w:rPr>
              <w:fldChar w:fldCharType="begin"/>
            </w:r>
            <w:r w:rsidR="001679D3">
              <w:rPr>
                <w:webHidden/>
              </w:rPr>
              <w:instrText xml:space="preserve"> PAGEREF _Toc120918898 \h </w:instrText>
            </w:r>
            <w:r w:rsidR="001679D3">
              <w:rPr>
                <w:webHidden/>
              </w:rPr>
            </w:r>
            <w:r w:rsidR="001679D3">
              <w:rPr>
                <w:webHidden/>
              </w:rPr>
              <w:fldChar w:fldCharType="separate"/>
            </w:r>
            <w:r w:rsidR="001679D3">
              <w:rPr>
                <w:webHidden/>
              </w:rPr>
              <w:t>3</w:t>
            </w:r>
            <w:r w:rsidR="001679D3">
              <w:rPr>
                <w:webHidden/>
              </w:rPr>
              <w:fldChar w:fldCharType="end"/>
            </w:r>
          </w:hyperlink>
        </w:p>
        <w:p w14:paraId="07AFD4FE" w14:textId="61BCD54A" w:rsidR="001679D3" w:rsidRDefault="00000000">
          <w:pPr>
            <w:pStyle w:val="Verzeichnis2"/>
            <w:rPr>
              <w:rFonts w:eastAsiaTheme="minorEastAsia"/>
              <w:noProof/>
              <w:lang w:eastAsia="de-DE"/>
            </w:rPr>
          </w:pPr>
          <w:hyperlink w:anchor="_Toc120918899" w:history="1">
            <w:r w:rsidR="001679D3" w:rsidRPr="001670C7">
              <w:rPr>
                <w:rStyle w:val="Hyperlink"/>
                <w:rFonts w:ascii="Times New Roman" w:hAnsi="Times New Roman" w:cs="Times New Roman"/>
                <w:noProof/>
              </w:rPr>
              <w:t>Zur Textauswahl und dem methodischen Vorgehen der Feuilletonanalyse</w:t>
            </w:r>
            <w:r w:rsidR="001679D3">
              <w:rPr>
                <w:noProof/>
                <w:webHidden/>
              </w:rPr>
              <w:tab/>
            </w:r>
            <w:r w:rsidR="001679D3">
              <w:rPr>
                <w:noProof/>
                <w:webHidden/>
              </w:rPr>
              <w:fldChar w:fldCharType="begin"/>
            </w:r>
            <w:r w:rsidR="001679D3">
              <w:rPr>
                <w:noProof/>
                <w:webHidden/>
              </w:rPr>
              <w:instrText xml:space="preserve"> PAGEREF _Toc120918899 \h </w:instrText>
            </w:r>
            <w:r w:rsidR="001679D3">
              <w:rPr>
                <w:noProof/>
                <w:webHidden/>
              </w:rPr>
            </w:r>
            <w:r w:rsidR="001679D3">
              <w:rPr>
                <w:noProof/>
                <w:webHidden/>
              </w:rPr>
              <w:fldChar w:fldCharType="separate"/>
            </w:r>
            <w:r w:rsidR="001679D3">
              <w:rPr>
                <w:noProof/>
                <w:webHidden/>
              </w:rPr>
              <w:t>4</w:t>
            </w:r>
            <w:r w:rsidR="001679D3">
              <w:rPr>
                <w:noProof/>
                <w:webHidden/>
              </w:rPr>
              <w:fldChar w:fldCharType="end"/>
            </w:r>
          </w:hyperlink>
        </w:p>
        <w:p w14:paraId="7F8ADB60" w14:textId="5BADC9C2" w:rsidR="001679D3" w:rsidRDefault="00000000">
          <w:pPr>
            <w:pStyle w:val="Verzeichnis1"/>
            <w:rPr>
              <w:rFonts w:asciiTheme="minorHAnsi" w:eastAsiaTheme="minorEastAsia" w:hAnsiTheme="minorHAnsi" w:cstheme="minorBidi"/>
              <w:shd w:val="clear" w:color="auto" w:fill="auto"/>
              <w:lang w:eastAsia="de-DE"/>
            </w:rPr>
          </w:pPr>
          <w:hyperlink w:anchor="_Toc120918900" w:history="1">
            <w:r w:rsidR="001679D3" w:rsidRPr="001670C7">
              <w:rPr>
                <w:rStyle w:val="Hyperlink"/>
              </w:rPr>
              <w:t>2 Das Feuilleton und das Feuilletonistische</w:t>
            </w:r>
            <w:r w:rsidR="001679D3">
              <w:rPr>
                <w:webHidden/>
              </w:rPr>
              <w:tab/>
            </w:r>
            <w:r w:rsidR="001679D3">
              <w:rPr>
                <w:webHidden/>
              </w:rPr>
              <w:fldChar w:fldCharType="begin"/>
            </w:r>
            <w:r w:rsidR="001679D3">
              <w:rPr>
                <w:webHidden/>
              </w:rPr>
              <w:instrText xml:space="preserve"> PAGEREF _Toc120918900 \h </w:instrText>
            </w:r>
            <w:r w:rsidR="001679D3">
              <w:rPr>
                <w:webHidden/>
              </w:rPr>
            </w:r>
            <w:r w:rsidR="001679D3">
              <w:rPr>
                <w:webHidden/>
              </w:rPr>
              <w:fldChar w:fldCharType="separate"/>
            </w:r>
            <w:r w:rsidR="001679D3">
              <w:rPr>
                <w:webHidden/>
              </w:rPr>
              <w:t>5</w:t>
            </w:r>
            <w:r w:rsidR="001679D3">
              <w:rPr>
                <w:webHidden/>
              </w:rPr>
              <w:fldChar w:fldCharType="end"/>
            </w:r>
          </w:hyperlink>
        </w:p>
        <w:p w14:paraId="0D0F008B" w14:textId="42A8618E" w:rsidR="001679D3" w:rsidRDefault="00000000">
          <w:pPr>
            <w:pStyle w:val="Verzeichnis1"/>
            <w:rPr>
              <w:rFonts w:asciiTheme="minorHAnsi" w:eastAsiaTheme="minorEastAsia" w:hAnsiTheme="minorHAnsi" w:cstheme="minorBidi"/>
              <w:shd w:val="clear" w:color="auto" w:fill="auto"/>
              <w:lang w:eastAsia="de-DE"/>
            </w:rPr>
          </w:pPr>
          <w:hyperlink w:anchor="_Toc120918901" w:history="1">
            <w:r w:rsidR="001679D3" w:rsidRPr="001670C7">
              <w:rPr>
                <w:rStyle w:val="Hyperlink"/>
              </w:rPr>
              <w:t>3 Alfred Polgar – Der „Meister der kleinen Form“</w:t>
            </w:r>
            <w:r w:rsidR="001679D3">
              <w:rPr>
                <w:webHidden/>
              </w:rPr>
              <w:tab/>
            </w:r>
            <w:r w:rsidR="001679D3">
              <w:rPr>
                <w:webHidden/>
              </w:rPr>
              <w:fldChar w:fldCharType="begin"/>
            </w:r>
            <w:r w:rsidR="001679D3">
              <w:rPr>
                <w:webHidden/>
              </w:rPr>
              <w:instrText xml:space="preserve"> PAGEREF _Toc120918901 \h </w:instrText>
            </w:r>
            <w:r w:rsidR="001679D3">
              <w:rPr>
                <w:webHidden/>
              </w:rPr>
            </w:r>
            <w:r w:rsidR="001679D3">
              <w:rPr>
                <w:webHidden/>
              </w:rPr>
              <w:fldChar w:fldCharType="separate"/>
            </w:r>
            <w:r w:rsidR="001679D3">
              <w:rPr>
                <w:webHidden/>
              </w:rPr>
              <w:t>8</w:t>
            </w:r>
            <w:r w:rsidR="001679D3">
              <w:rPr>
                <w:webHidden/>
              </w:rPr>
              <w:fldChar w:fldCharType="end"/>
            </w:r>
          </w:hyperlink>
        </w:p>
        <w:p w14:paraId="139481FB" w14:textId="5AB5E396" w:rsidR="001679D3" w:rsidRDefault="00000000">
          <w:pPr>
            <w:pStyle w:val="Verzeichnis2"/>
            <w:rPr>
              <w:rFonts w:eastAsiaTheme="minorEastAsia"/>
              <w:noProof/>
              <w:lang w:eastAsia="de-DE"/>
            </w:rPr>
          </w:pPr>
          <w:hyperlink w:anchor="_Toc120918902" w:history="1">
            <w:r w:rsidR="001679D3" w:rsidRPr="001670C7">
              <w:rPr>
                <w:rStyle w:val="Hyperlink"/>
                <w:rFonts w:ascii="Times New Roman" w:hAnsi="Times New Roman" w:cs="Times New Roman"/>
                <w:noProof/>
              </w:rPr>
              <w:t>3.1 Vom Polak - zum Polgar - zum Meister</w:t>
            </w:r>
            <w:r w:rsidR="001679D3">
              <w:rPr>
                <w:noProof/>
                <w:webHidden/>
              </w:rPr>
              <w:tab/>
            </w:r>
            <w:r w:rsidR="001679D3">
              <w:rPr>
                <w:noProof/>
                <w:webHidden/>
              </w:rPr>
              <w:fldChar w:fldCharType="begin"/>
            </w:r>
            <w:r w:rsidR="001679D3">
              <w:rPr>
                <w:noProof/>
                <w:webHidden/>
              </w:rPr>
              <w:instrText xml:space="preserve"> PAGEREF _Toc120918902 \h </w:instrText>
            </w:r>
            <w:r w:rsidR="001679D3">
              <w:rPr>
                <w:noProof/>
                <w:webHidden/>
              </w:rPr>
            </w:r>
            <w:r w:rsidR="001679D3">
              <w:rPr>
                <w:noProof/>
                <w:webHidden/>
              </w:rPr>
              <w:fldChar w:fldCharType="separate"/>
            </w:r>
            <w:r w:rsidR="001679D3">
              <w:rPr>
                <w:noProof/>
                <w:webHidden/>
              </w:rPr>
              <w:t>8</w:t>
            </w:r>
            <w:r w:rsidR="001679D3">
              <w:rPr>
                <w:noProof/>
                <w:webHidden/>
              </w:rPr>
              <w:fldChar w:fldCharType="end"/>
            </w:r>
          </w:hyperlink>
        </w:p>
        <w:p w14:paraId="434B377A" w14:textId="37BCB134" w:rsidR="001679D3" w:rsidRDefault="00000000">
          <w:pPr>
            <w:pStyle w:val="Verzeichnis2"/>
            <w:rPr>
              <w:rFonts w:eastAsiaTheme="minorEastAsia"/>
              <w:noProof/>
              <w:lang w:eastAsia="de-DE"/>
            </w:rPr>
          </w:pPr>
          <w:hyperlink w:anchor="_Toc120918903" w:history="1">
            <w:r w:rsidR="001679D3" w:rsidRPr="001670C7">
              <w:rPr>
                <w:rStyle w:val="Hyperlink"/>
                <w:rFonts w:ascii="Times New Roman" w:hAnsi="Times New Roman" w:cs="Times New Roman"/>
                <w:noProof/>
              </w:rPr>
              <w:t>3.2 Der Meister über die kleine Form</w:t>
            </w:r>
            <w:r w:rsidR="001679D3">
              <w:rPr>
                <w:noProof/>
                <w:webHidden/>
              </w:rPr>
              <w:tab/>
            </w:r>
            <w:r w:rsidR="001679D3">
              <w:rPr>
                <w:noProof/>
                <w:webHidden/>
              </w:rPr>
              <w:fldChar w:fldCharType="begin"/>
            </w:r>
            <w:r w:rsidR="001679D3">
              <w:rPr>
                <w:noProof/>
                <w:webHidden/>
              </w:rPr>
              <w:instrText xml:space="preserve"> PAGEREF _Toc120918903 \h </w:instrText>
            </w:r>
            <w:r w:rsidR="001679D3">
              <w:rPr>
                <w:noProof/>
                <w:webHidden/>
              </w:rPr>
            </w:r>
            <w:r w:rsidR="001679D3">
              <w:rPr>
                <w:noProof/>
                <w:webHidden/>
              </w:rPr>
              <w:fldChar w:fldCharType="separate"/>
            </w:r>
            <w:r w:rsidR="001679D3">
              <w:rPr>
                <w:noProof/>
                <w:webHidden/>
              </w:rPr>
              <w:t>11</w:t>
            </w:r>
            <w:r w:rsidR="001679D3">
              <w:rPr>
                <w:noProof/>
                <w:webHidden/>
              </w:rPr>
              <w:fldChar w:fldCharType="end"/>
            </w:r>
          </w:hyperlink>
        </w:p>
        <w:p w14:paraId="379C0D20" w14:textId="15FDA68B" w:rsidR="001679D3" w:rsidRDefault="00000000">
          <w:pPr>
            <w:pStyle w:val="Verzeichnis2"/>
            <w:rPr>
              <w:rFonts w:eastAsiaTheme="minorEastAsia"/>
              <w:noProof/>
              <w:lang w:eastAsia="de-DE"/>
            </w:rPr>
          </w:pPr>
          <w:hyperlink w:anchor="_Toc120918904" w:history="1">
            <w:r w:rsidR="001679D3" w:rsidRPr="001670C7">
              <w:rPr>
                <w:rStyle w:val="Hyperlink"/>
                <w:rFonts w:ascii="Times New Roman" w:hAnsi="Times New Roman" w:cs="Times New Roman"/>
                <w:noProof/>
              </w:rPr>
              <w:t>3.3 Charakterisierung eines meisterlichen Schreibstils</w:t>
            </w:r>
            <w:r w:rsidR="001679D3">
              <w:rPr>
                <w:noProof/>
                <w:webHidden/>
              </w:rPr>
              <w:tab/>
            </w:r>
            <w:r w:rsidR="001679D3">
              <w:rPr>
                <w:noProof/>
                <w:webHidden/>
              </w:rPr>
              <w:fldChar w:fldCharType="begin"/>
            </w:r>
            <w:r w:rsidR="001679D3">
              <w:rPr>
                <w:noProof/>
                <w:webHidden/>
              </w:rPr>
              <w:instrText xml:space="preserve"> PAGEREF _Toc120918904 \h </w:instrText>
            </w:r>
            <w:r w:rsidR="001679D3">
              <w:rPr>
                <w:noProof/>
                <w:webHidden/>
              </w:rPr>
            </w:r>
            <w:r w:rsidR="001679D3">
              <w:rPr>
                <w:noProof/>
                <w:webHidden/>
              </w:rPr>
              <w:fldChar w:fldCharType="separate"/>
            </w:r>
            <w:r w:rsidR="001679D3">
              <w:rPr>
                <w:noProof/>
                <w:webHidden/>
              </w:rPr>
              <w:t>12</w:t>
            </w:r>
            <w:r w:rsidR="001679D3">
              <w:rPr>
                <w:noProof/>
                <w:webHidden/>
              </w:rPr>
              <w:fldChar w:fldCharType="end"/>
            </w:r>
          </w:hyperlink>
        </w:p>
        <w:p w14:paraId="78B05B3D" w14:textId="6666478E" w:rsidR="001679D3" w:rsidRDefault="00000000">
          <w:pPr>
            <w:pStyle w:val="Verzeichnis1"/>
            <w:rPr>
              <w:rFonts w:asciiTheme="minorHAnsi" w:eastAsiaTheme="minorEastAsia" w:hAnsiTheme="minorHAnsi" w:cstheme="minorBidi"/>
              <w:shd w:val="clear" w:color="auto" w:fill="auto"/>
              <w:lang w:eastAsia="de-DE"/>
            </w:rPr>
          </w:pPr>
          <w:hyperlink w:anchor="_Toc120918905" w:history="1">
            <w:r w:rsidR="001679D3" w:rsidRPr="001670C7">
              <w:rPr>
                <w:rStyle w:val="Hyperlink"/>
              </w:rPr>
              <w:t>4 Die Montagetechnik als Form der modernen literarischen Expression</w:t>
            </w:r>
            <w:r w:rsidR="001679D3">
              <w:rPr>
                <w:webHidden/>
              </w:rPr>
              <w:tab/>
            </w:r>
            <w:r w:rsidR="001679D3">
              <w:rPr>
                <w:webHidden/>
              </w:rPr>
              <w:fldChar w:fldCharType="begin"/>
            </w:r>
            <w:r w:rsidR="001679D3">
              <w:rPr>
                <w:webHidden/>
              </w:rPr>
              <w:instrText xml:space="preserve"> PAGEREF _Toc120918905 \h </w:instrText>
            </w:r>
            <w:r w:rsidR="001679D3">
              <w:rPr>
                <w:webHidden/>
              </w:rPr>
            </w:r>
            <w:r w:rsidR="001679D3">
              <w:rPr>
                <w:webHidden/>
              </w:rPr>
              <w:fldChar w:fldCharType="separate"/>
            </w:r>
            <w:r w:rsidR="001679D3">
              <w:rPr>
                <w:webHidden/>
              </w:rPr>
              <w:t>15</w:t>
            </w:r>
            <w:r w:rsidR="001679D3">
              <w:rPr>
                <w:webHidden/>
              </w:rPr>
              <w:fldChar w:fldCharType="end"/>
            </w:r>
          </w:hyperlink>
        </w:p>
        <w:p w14:paraId="20A93277" w14:textId="6CD23C6F" w:rsidR="001679D3" w:rsidRDefault="00000000">
          <w:pPr>
            <w:pStyle w:val="Verzeichnis2"/>
            <w:rPr>
              <w:rFonts w:eastAsiaTheme="minorEastAsia"/>
              <w:noProof/>
              <w:lang w:eastAsia="de-DE"/>
            </w:rPr>
          </w:pPr>
          <w:hyperlink w:anchor="_Toc120918906" w:history="1">
            <w:r w:rsidR="001679D3" w:rsidRPr="001670C7">
              <w:rPr>
                <w:rStyle w:val="Hyperlink"/>
                <w:rFonts w:ascii="Times New Roman" w:hAnsi="Times New Roman" w:cs="Times New Roman"/>
                <w:noProof/>
              </w:rPr>
              <w:t>4.1 Zum Begriff und zu historisch-gesellschaftlichen Aspekten der Montage</w:t>
            </w:r>
            <w:r w:rsidR="001679D3">
              <w:rPr>
                <w:noProof/>
                <w:webHidden/>
              </w:rPr>
              <w:tab/>
            </w:r>
            <w:r w:rsidR="001679D3">
              <w:rPr>
                <w:noProof/>
                <w:webHidden/>
              </w:rPr>
              <w:fldChar w:fldCharType="begin"/>
            </w:r>
            <w:r w:rsidR="001679D3">
              <w:rPr>
                <w:noProof/>
                <w:webHidden/>
              </w:rPr>
              <w:instrText xml:space="preserve"> PAGEREF _Toc120918906 \h </w:instrText>
            </w:r>
            <w:r w:rsidR="001679D3">
              <w:rPr>
                <w:noProof/>
                <w:webHidden/>
              </w:rPr>
            </w:r>
            <w:r w:rsidR="001679D3">
              <w:rPr>
                <w:noProof/>
                <w:webHidden/>
              </w:rPr>
              <w:fldChar w:fldCharType="separate"/>
            </w:r>
            <w:r w:rsidR="001679D3">
              <w:rPr>
                <w:noProof/>
                <w:webHidden/>
              </w:rPr>
              <w:t>15</w:t>
            </w:r>
            <w:r w:rsidR="001679D3">
              <w:rPr>
                <w:noProof/>
                <w:webHidden/>
              </w:rPr>
              <w:fldChar w:fldCharType="end"/>
            </w:r>
          </w:hyperlink>
        </w:p>
        <w:p w14:paraId="1601CA16" w14:textId="3E181C4C" w:rsidR="001679D3" w:rsidRDefault="00000000">
          <w:pPr>
            <w:pStyle w:val="Verzeichnis2"/>
            <w:rPr>
              <w:rFonts w:eastAsiaTheme="minorEastAsia"/>
              <w:noProof/>
              <w:lang w:eastAsia="de-DE"/>
            </w:rPr>
          </w:pPr>
          <w:hyperlink w:anchor="_Toc120918907" w:history="1">
            <w:r w:rsidR="001679D3" w:rsidRPr="001670C7">
              <w:rPr>
                <w:rStyle w:val="Hyperlink"/>
                <w:rFonts w:ascii="Times New Roman" w:hAnsi="Times New Roman" w:cs="Times New Roman"/>
                <w:noProof/>
                <w:shd w:val="clear" w:color="auto" w:fill="FFFFFF"/>
              </w:rPr>
              <w:t>4.2 Montage oder doch Collage? – Die terminologische Schwierigkeit</w:t>
            </w:r>
            <w:r w:rsidR="001679D3">
              <w:rPr>
                <w:noProof/>
                <w:webHidden/>
              </w:rPr>
              <w:tab/>
            </w:r>
            <w:r w:rsidR="001679D3">
              <w:rPr>
                <w:noProof/>
                <w:webHidden/>
              </w:rPr>
              <w:fldChar w:fldCharType="begin"/>
            </w:r>
            <w:r w:rsidR="001679D3">
              <w:rPr>
                <w:noProof/>
                <w:webHidden/>
              </w:rPr>
              <w:instrText xml:space="preserve"> PAGEREF _Toc120918907 \h </w:instrText>
            </w:r>
            <w:r w:rsidR="001679D3">
              <w:rPr>
                <w:noProof/>
                <w:webHidden/>
              </w:rPr>
            </w:r>
            <w:r w:rsidR="001679D3">
              <w:rPr>
                <w:noProof/>
                <w:webHidden/>
              </w:rPr>
              <w:fldChar w:fldCharType="separate"/>
            </w:r>
            <w:r w:rsidR="001679D3">
              <w:rPr>
                <w:noProof/>
                <w:webHidden/>
              </w:rPr>
              <w:t>16</w:t>
            </w:r>
            <w:r w:rsidR="001679D3">
              <w:rPr>
                <w:noProof/>
                <w:webHidden/>
              </w:rPr>
              <w:fldChar w:fldCharType="end"/>
            </w:r>
          </w:hyperlink>
        </w:p>
        <w:p w14:paraId="5DB27313" w14:textId="72B820F1" w:rsidR="001679D3" w:rsidRDefault="00000000">
          <w:pPr>
            <w:pStyle w:val="Verzeichnis2"/>
            <w:rPr>
              <w:rFonts w:eastAsiaTheme="minorEastAsia"/>
              <w:noProof/>
              <w:lang w:eastAsia="de-DE"/>
            </w:rPr>
          </w:pPr>
          <w:hyperlink w:anchor="_Toc120918908" w:history="1">
            <w:r w:rsidR="001679D3" w:rsidRPr="001670C7">
              <w:rPr>
                <w:rStyle w:val="Hyperlink"/>
                <w:rFonts w:ascii="Times New Roman" w:hAnsi="Times New Roman" w:cs="Times New Roman"/>
                <w:noProof/>
              </w:rPr>
              <w:t>4.3 Funktionen und Funktionsweisen der Montage</w:t>
            </w:r>
            <w:r w:rsidR="001679D3">
              <w:rPr>
                <w:noProof/>
                <w:webHidden/>
              </w:rPr>
              <w:tab/>
            </w:r>
            <w:r w:rsidR="001679D3">
              <w:rPr>
                <w:noProof/>
                <w:webHidden/>
              </w:rPr>
              <w:fldChar w:fldCharType="begin"/>
            </w:r>
            <w:r w:rsidR="001679D3">
              <w:rPr>
                <w:noProof/>
                <w:webHidden/>
              </w:rPr>
              <w:instrText xml:space="preserve"> PAGEREF _Toc120918908 \h </w:instrText>
            </w:r>
            <w:r w:rsidR="001679D3">
              <w:rPr>
                <w:noProof/>
                <w:webHidden/>
              </w:rPr>
            </w:r>
            <w:r w:rsidR="001679D3">
              <w:rPr>
                <w:noProof/>
                <w:webHidden/>
              </w:rPr>
              <w:fldChar w:fldCharType="separate"/>
            </w:r>
            <w:r w:rsidR="001679D3">
              <w:rPr>
                <w:noProof/>
                <w:webHidden/>
              </w:rPr>
              <w:t>17</w:t>
            </w:r>
            <w:r w:rsidR="001679D3">
              <w:rPr>
                <w:noProof/>
                <w:webHidden/>
              </w:rPr>
              <w:fldChar w:fldCharType="end"/>
            </w:r>
          </w:hyperlink>
        </w:p>
        <w:p w14:paraId="21F58BE0" w14:textId="77A87C7A" w:rsidR="001679D3" w:rsidRDefault="00000000">
          <w:pPr>
            <w:pStyle w:val="Verzeichnis1"/>
            <w:tabs>
              <w:tab w:val="left" w:pos="660"/>
            </w:tabs>
            <w:rPr>
              <w:rFonts w:asciiTheme="minorHAnsi" w:eastAsiaTheme="minorEastAsia" w:hAnsiTheme="minorHAnsi" w:cstheme="minorBidi"/>
              <w:shd w:val="clear" w:color="auto" w:fill="auto"/>
              <w:lang w:eastAsia="de-DE"/>
            </w:rPr>
          </w:pPr>
          <w:hyperlink w:anchor="_Toc120918909" w:history="1">
            <w:r w:rsidR="001679D3" w:rsidRPr="001670C7">
              <w:rPr>
                <w:rStyle w:val="Hyperlink"/>
              </w:rPr>
              <w:t>5</w:t>
            </w:r>
            <w:r w:rsidR="001679D3">
              <w:rPr>
                <w:rFonts w:asciiTheme="minorHAnsi" w:eastAsiaTheme="minorEastAsia" w:hAnsiTheme="minorHAnsi" w:cstheme="minorBidi"/>
                <w:shd w:val="clear" w:color="auto" w:fill="auto"/>
                <w:lang w:eastAsia="de-DE"/>
              </w:rPr>
              <w:t xml:space="preserve"> </w:t>
            </w:r>
            <w:r w:rsidR="001679D3" w:rsidRPr="001670C7">
              <w:rPr>
                <w:rStyle w:val="Hyperlink"/>
              </w:rPr>
              <w:t>Betrachtung der Montage anhand der ausgewählten Feuilletons</w:t>
            </w:r>
            <w:r w:rsidR="001679D3">
              <w:rPr>
                <w:webHidden/>
              </w:rPr>
              <w:tab/>
            </w:r>
            <w:r w:rsidR="001679D3">
              <w:rPr>
                <w:webHidden/>
              </w:rPr>
              <w:fldChar w:fldCharType="begin"/>
            </w:r>
            <w:r w:rsidR="001679D3">
              <w:rPr>
                <w:webHidden/>
              </w:rPr>
              <w:instrText xml:space="preserve"> PAGEREF _Toc120918909 \h </w:instrText>
            </w:r>
            <w:r w:rsidR="001679D3">
              <w:rPr>
                <w:webHidden/>
              </w:rPr>
            </w:r>
            <w:r w:rsidR="001679D3">
              <w:rPr>
                <w:webHidden/>
              </w:rPr>
              <w:fldChar w:fldCharType="separate"/>
            </w:r>
            <w:r w:rsidR="001679D3">
              <w:rPr>
                <w:webHidden/>
              </w:rPr>
              <w:t>21</w:t>
            </w:r>
            <w:r w:rsidR="001679D3">
              <w:rPr>
                <w:webHidden/>
              </w:rPr>
              <w:fldChar w:fldCharType="end"/>
            </w:r>
          </w:hyperlink>
        </w:p>
        <w:p w14:paraId="6403E066" w14:textId="73C9C144" w:rsidR="001679D3" w:rsidRDefault="00000000">
          <w:pPr>
            <w:pStyle w:val="Verzeichnis1"/>
            <w:rPr>
              <w:rFonts w:asciiTheme="minorHAnsi" w:eastAsiaTheme="minorEastAsia" w:hAnsiTheme="minorHAnsi" w:cstheme="minorBidi"/>
              <w:shd w:val="clear" w:color="auto" w:fill="auto"/>
              <w:lang w:eastAsia="de-DE"/>
            </w:rPr>
          </w:pPr>
          <w:hyperlink w:anchor="_Toc120918910" w:history="1">
            <w:r w:rsidR="001679D3" w:rsidRPr="001670C7">
              <w:rPr>
                <w:rStyle w:val="Hyperlink"/>
              </w:rPr>
              <w:t xml:space="preserve">5.1 Montage im Feuilleton </w:t>
            </w:r>
            <w:r w:rsidR="001679D3" w:rsidRPr="001670C7">
              <w:rPr>
                <w:rStyle w:val="Hyperlink"/>
                <w:i/>
              </w:rPr>
              <w:t>Die großen Boulevards</w:t>
            </w:r>
            <w:r w:rsidR="001679D3">
              <w:rPr>
                <w:webHidden/>
              </w:rPr>
              <w:tab/>
            </w:r>
            <w:r w:rsidR="001679D3">
              <w:rPr>
                <w:webHidden/>
              </w:rPr>
              <w:fldChar w:fldCharType="begin"/>
            </w:r>
            <w:r w:rsidR="001679D3">
              <w:rPr>
                <w:webHidden/>
              </w:rPr>
              <w:instrText xml:space="preserve"> PAGEREF _Toc120918910 \h </w:instrText>
            </w:r>
            <w:r w:rsidR="001679D3">
              <w:rPr>
                <w:webHidden/>
              </w:rPr>
            </w:r>
            <w:r w:rsidR="001679D3">
              <w:rPr>
                <w:webHidden/>
              </w:rPr>
              <w:fldChar w:fldCharType="separate"/>
            </w:r>
            <w:r w:rsidR="001679D3">
              <w:rPr>
                <w:webHidden/>
              </w:rPr>
              <w:t>21</w:t>
            </w:r>
            <w:r w:rsidR="001679D3">
              <w:rPr>
                <w:webHidden/>
              </w:rPr>
              <w:fldChar w:fldCharType="end"/>
            </w:r>
          </w:hyperlink>
        </w:p>
        <w:p w14:paraId="03C48299" w14:textId="3DABE09C" w:rsidR="001679D3" w:rsidRDefault="00000000">
          <w:pPr>
            <w:pStyle w:val="Verzeichnis1"/>
            <w:rPr>
              <w:rFonts w:asciiTheme="minorHAnsi" w:eastAsiaTheme="minorEastAsia" w:hAnsiTheme="minorHAnsi" w:cstheme="minorBidi"/>
              <w:shd w:val="clear" w:color="auto" w:fill="auto"/>
              <w:lang w:eastAsia="de-DE"/>
            </w:rPr>
          </w:pPr>
          <w:hyperlink w:anchor="_Toc120918911" w:history="1">
            <w:r w:rsidR="001679D3" w:rsidRPr="001670C7">
              <w:rPr>
                <w:rStyle w:val="Hyperlink"/>
              </w:rPr>
              <w:t xml:space="preserve">5.2 Montage im Feuilleton </w:t>
            </w:r>
            <w:r w:rsidR="001679D3" w:rsidRPr="001670C7">
              <w:rPr>
                <w:rStyle w:val="Hyperlink"/>
                <w:i/>
              </w:rPr>
              <w:t>Orchester von oben</w:t>
            </w:r>
            <w:r w:rsidR="001679D3">
              <w:rPr>
                <w:webHidden/>
              </w:rPr>
              <w:tab/>
            </w:r>
            <w:r w:rsidR="001679D3">
              <w:rPr>
                <w:webHidden/>
              </w:rPr>
              <w:fldChar w:fldCharType="begin"/>
            </w:r>
            <w:r w:rsidR="001679D3">
              <w:rPr>
                <w:webHidden/>
              </w:rPr>
              <w:instrText xml:space="preserve"> PAGEREF _Toc120918911 \h </w:instrText>
            </w:r>
            <w:r w:rsidR="001679D3">
              <w:rPr>
                <w:webHidden/>
              </w:rPr>
            </w:r>
            <w:r w:rsidR="001679D3">
              <w:rPr>
                <w:webHidden/>
              </w:rPr>
              <w:fldChar w:fldCharType="separate"/>
            </w:r>
            <w:r w:rsidR="001679D3">
              <w:rPr>
                <w:webHidden/>
              </w:rPr>
              <w:t>28</w:t>
            </w:r>
            <w:r w:rsidR="001679D3">
              <w:rPr>
                <w:webHidden/>
              </w:rPr>
              <w:fldChar w:fldCharType="end"/>
            </w:r>
          </w:hyperlink>
        </w:p>
        <w:p w14:paraId="24D2DD62" w14:textId="74E0EBFA" w:rsidR="001679D3" w:rsidRDefault="00000000">
          <w:pPr>
            <w:pStyle w:val="Verzeichnis1"/>
            <w:tabs>
              <w:tab w:val="left" w:pos="660"/>
            </w:tabs>
            <w:rPr>
              <w:rFonts w:asciiTheme="minorHAnsi" w:eastAsiaTheme="minorEastAsia" w:hAnsiTheme="minorHAnsi" w:cstheme="minorBidi"/>
              <w:shd w:val="clear" w:color="auto" w:fill="auto"/>
              <w:lang w:eastAsia="de-DE"/>
            </w:rPr>
          </w:pPr>
          <w:hyperlink w:anchor="_Toc120918912" w:history="1">
            <w:r w:rsidR="001679D3" w:rsidRPr="001670C7">
              <w:rPr>
                <w:rStyle w:val="Hyperlink"/>
              </w:rPr>
              <w:t>6</w:t>
            </w:r>
            <w:r w:rsidR="001679D3">
              <w:rPr>
                <w:rFonts w:asciiTheme="minorHAnsi" w:eastAsiaTheme="minorEastAsia" w:hAnsiTheme="minorHAnsi" w:cstheme="minorBidi"/>
                <w:shd w:val="clear" w:color="auto" w:fill="auto"/>
                <w:lang w:eastAsia="de-DE"/>
              </w:rPr>
              <w:t xml:space="preserve"> </w:t>
            </w:r>
            <w:r w:rsidR="001679D3" w:rsidRPr="001670C7">
              <w:rPr>
                <w:rStyle w:val="Hyperlink"/>
              </w:rPr>
              <w:t>Zusammenfassung</w:t>
            </w:r>
            <w:r w:rsidR="001679D3">
              <w:rPr>
                <w:webHidden/>
              </w:rPr>
              <w:tab/>
            </w:r>
            <w:r w:rsidR="001679D3">
              <w:rPr>
                <w:webHidden/>
              </w:rPr>
              <w:fldChar w:fldCharType="begin"/>
            </w:r>
            <w:r w:rsidR="001679D3">
              <w:rPr>
                <w:webHidden/>
              </w:rPr>
              <w:instrText xml:space="preserve"> PAGEREF _Toc120918912 \h </w:instrText>
            </w:r>
            <w:r w:rsidR="001679D3">
              <w:rPr>
                <w:webHidden/>
              </w:rPr>
            </w:r>
            <w:r w:rsidR="001679D3">
              <w:rPr>
                <w:webHidden/>
              </w:rPr>
              <w:fldChar w:fldCharType="separate"/>
            </w:r>
            <w:r w:rsidR="001679D3">
              <w:rPr>
                <w:webHidden/>
              </w:rPr>
              <w:t>42</w:t>
            </w:r>
            <w:r w:rsidR="001679D3">
              <w:rPr>
                <w:webHidden/>
              </w:rPr>
              <w:fldChar w:fldCharType="end"/>
            </w:r>
          </w:hyperlink>
        </w:p>
        <w:p w14:paraId="4883BC1D" w14:textId="1538BDA5" w:rsidR="001679D3" w:rsidRDefault="00000000">
          <w:pPr>
            <w:pStyle w:val="Verzeichnis1"/>
            <w:rPr>
              <w:rFonts w:asciiTheme="minorHAnsi" w:eastAsiaTheme="minorEastAsia" w:hAnsiTheme="minorHAnsi" w:cstheme="minorBidi"/>
              <w:shd w:val="clear" w:color="auto" w:fill="auto"/>
              <w:lang w:eastAsia="de-DE"/>
            </w:rPr>
          </w:pPr>
          <w:hyperlink w:anchor="_Toc120918913" w:history="1">
            <w:r w:rsidR="001679D3" w:rsidRPr="001670C7">
              <w:rPr>
                <w:rStyle w:val="Hyperlink"/>
              </w:rPr>
              <w:t>7 Literaturverzeichnis</w:t>
            </w:r>
            <w:r w:rsidR="001679D3">
              <w:rPr>
                <w:webHidden/>
              </w:rPr>
              <w:tab/>
            </w:r>
            <w:r w:rsidR="001679D3">
              <w:rPr>
                <w:webHidden/>
              </w:rPr>
              <w:fldChar w:fldCharType="begin"/>
            </w:r>
            <w:r w:rsidR="001679D3">
              <w:rPr>
                <w:webHidden/>
              </w:rPr>
              <w:instrText xml:space="preserve"> PAGEREF _Toc120918913 \h </w:instrText>
            </w:r>
            <w:r w:rsidR="001679D3">
              <w:rPr>
                <w:webHidden/>
              </w:rPr>
            </w:r>
            <w:r w:rsidR="001679D3">
              <w:rPr>
                <w:webHidden/>
              </w:rPr>
              <w:fldChar w:fldCharType="separate"/>
            </w:r>
            <w:r w:rsidR="001679D3">
              <w:rPr>
                <w:webHidden/>
              </w:rPr>
              <w:t>45</w:t>
            </w:r>
            <w:r w:rsidR="001679D3">
              <w:rPr>
                <w:webHidden/>
              </w:rPr>
              <w:fldChar w:fldCharType="end"/>
            </w:r>
          </w:hyperlink>
        </w:p>
        <w:p w14:paraId="00D47144" w14:textId="50EEEF21" w:rsidR="001679D3" w:rsidRDefault="00000000">
          <w:pPr>
            <w:pStyle w:val="Verzeichnis2"/>
            <w:rPr>
              <w:rFonts w:eastAsiaTheme="minorEastAsia"/>
              <w:noProof/>
              <w:lang w:eastAsia="de-DE"/>
            </w:rPr>
          </w:pPr>
          <w:hyperlink w:anchor="_Toc120918914" w:history="1">
            <w:r w:rsidR="001679D3" w:rsidRPr="001670C7">
              <w:rPr>
                <w:rStyle w:val="Hyperlink"/>
                <w:rFonts w:ascii="Times New Roman" w:hAnsi="Times New Roman" w:cs="Times New Roman"/>
                <w:noProof/>
              </w:rPr>
              <w:t>7.1 Primärliteratur</w:t>
            </w:r>
            <w:r w:rsidR="001679D3">
              <w:rPr>
                <w:noProof/>
                <w:webHidden/>
              </w:rPr>
              <w:tab/>
            </w:r>
            <w:r w:rsidR="001679D3">
              <w:rPr>
                <w:noProof/>
                <w:webHidden/>
              </w:rPr>
              <w:fldChar w:fldCharType="begin"/>
            </w:r>
            <w:r w:rsidR="001679D3">
              <w:rPr>
                <w:noProof/>
                <w:webHidden/>
              </w:rPr>
              <w:instrText xml:space="preserve"> PAGEREF _Toc120918914 \h </w:instrText>
            </w:r>
            <w:r w:rsidR="001679D3">
              <w:rPr>
                <w:noProof/>
                <w:webHidden/>
              </w:rPr>
            </w:r>
            <w:r w:rsidR="001679D3">
              <w:rPr>
                <w:noProof/>
                <w:webHidden/>
              </w:rPr>
              <w:fldChar w:fldCharType="separate"/>
            </w:r>
            <w:r w:rsidR="001679D3">
              <w:rPr>
                <w:noProof/>
                <w:webHidden/>
              </w:rPr>
              <w:t>45</w:t>
            </w:r>
            <w:r w:rsidR="001679D3">
              <w:rPr>
                <w:noProof/>
                <w:webHidden/>
              </w:rPr>
              <w:fldChar w:fldCharType="end"/>
            </w:r>
          </w:hyperlink>
        </w:p>
        <w:p w14:paraId="7109F12D" w14:textId="4340069B" w:rsidR="001679D3" w:rsidRDefault="00000000">
          <w:pPr>
            <w:pStyle w:val="Verzeichnis2"/>
            <w:rPr>
              <w:rFonts w:eastAsiaTheme="minorEastAsia"/>
              <w:noProof/>
              <w:lang w:eastAsia="de-DE"/>
            </w:rPr>
          </w:pPr>
          <w:hyperlink w:anchor="_Toc120918915" w:history="1">
            <w:r w:rsidR="001679D3" w:rsidRPr="001670C7">
              <w:rPr>
                <w:rStyle w:val="Hyperlink"/>
                <w:rFonts w:ascii="Times New Roman" w:hAnsi="Times New Roman" w:cs="Times New Roman"/>
                <w:noProof/>
              </w:rPr>
              <w:t>7.2 Sekundärliteratur</w:t>
            </w:r>
            <w:r w:rsidR="001679D3">
              <w:rPr>
                <w:noProof/>
                <w:webHidden/>
              </w:rPr>
              <w:tab/>
            </w:r>
            <w:r w:rsidR="001679D3">
              <w:rPr>
                <w:noProof/>
                <w:webHidden/>
              </w:rPr>
              <w:fldChar w:fldCharType="begin"/>
            </w:r>
            <w:r w:rsidR="001679D3">
              <w:rPr>
                <w:noProof/>
                <w:webHidden/>
              </w:rPr>
              <w:instrText xml:space="preserve"> PAGEREF _Toc120918915 \h </w:instrText>
            </w:r>
            <w:r w:rsidR="001679D3">
              <w:rPr>
                <w:noProof/>
                <w:webHidden/>
              </w:rPr>
            </w:r>
            <w:r w:rsidR="001679D3">
              <w:rPr>
                <w:noProof/>
                <w:webHidden/>
              </w:rPr>
              <w:fldChar w:fldCharType="separate"/>
            </w:r>
            <w:r w:rsidR="001679D3">
              <w:rPr>
                <w:noProof/>
                <w:webHidden/>
              </w:rPr>
              <w:t>45</w:t>
            </w:r>
            <w:r w:rsidR="001679D3">
              <w:rPr>
                <w:noProof/>
                <w:webHidden/>
              </w:rPr>
              <w:fldChar w:fldCharType="end"/>
            </w:r>
          </w:hyperlink>
        </w:p>
        <w:p w14:paraId="4DA4E4C0" w14:textId="4C976A6A" w:rsidR="00CD0096" w:rsidRPr="006B3C11" w:rsidRDefault="00CD0096" w:rsidP="005C144D">
          <w:pPr>
            <w:pStyle w:val="Verzeichnis2"/>
            <w:rPr>
              <w:rFonts w:eastAsiaTheme="minorEastAsia"/>
              <w:noProof/>
              <w:lang w:eastAsia="de-DE"/>
            </w:rPr>
          </w:pPr>
          <w:r>
            <w:fldChar w:fldCharType="end"/>
          </w:r>
        </w:p>
      </w:sdtContent>
    </w:sdt>
    <w:p w14:paraId="552DE4C9" w14:textId="1FCE3AE4" w:rsidR="00911451" w:rsidRDefault="00911451">
      <w:pPr>
        <w:rPr>
          <w:rFonts w:ascii="Arial" w:hAnsi="Arial" w:cs="Arial"/>
        </w:rPr>
      </w:pPr>
    </w:p>
    <w:p w14:paraId="45B5FF5D" w14:textId="72127803" w:rsidR="00CD0096" w:rsidRDefault="00CD0096">
      <w:pPr>
        <w:rPr>
          <w:rFonts w:ascii="Arial" w:hAnsi="Arial" w:cs="Arial"/>
        </w:rPr>
      </w:pPr>
    </w:p>
    <w:p w14:paraId="4992F424" w14:textId="486A5EA9" w:rsidR="00CD0096" w:rsidRDefault="00CD0096">
      <w:pPr>
        <w:rPr>
          <w:rFonts w:ascii="Arial" w:hAnsi="Arial" w:cs="Arial"/>
        </w:rPr>
      </w:pPr>
    </w:p>
    <w:p w14:paraId="33BE44A0" w14:textId="255B6FB0" w:rsidR="0098552B" w:rsidRDefault="0098552B">
      <w:pPr>
        <w:rPr>
          <w:rFonts w:ascii="Arial" w:hAnsi="Arial" w:cs="Arial"/>
        </w:rPr>
      </w:pPr>
    </w:p>
    <w:p w14:paraId="3FD88A4E" w14:textId="77777777" w:rsidR="0098552B" w:rsidRDefault="0098552B">
      <w:pPr>
        <w:rPr>
          <w:rFonts w:ascii="Arial" w:hAnsi="Arial" w:cs="Arial"/>
        </w:rPr>
      </w:pPr>
    </w:p>
    <w:p w14:paraId="54A5643B" w14:textId="77777777" w:rsidR="00414853" w:rsidRDefault="00414853">
      <w:pPr>
        <w:rPr>
          <w:rFonts w:ascii="Arial" w:hAnsi="Arial" w:cs="Arial"/>
        </w:rPr>
        <w:sectPr w:rsidR="00414853">
          <w:pgSz w:w="11906" w:h="16838"/>
          <w:pgMar w:top="1417" w:right="1417" w:bottom="1134" w:left="1417" w:header="708" w:footer="708" w:gutter="0"/>
          <w:cols w:space="708"/>
          <w:docGrid w:linePitch="360"/>
        </w:sectPr>
      </w:pPr>
    </w:p>
    <w:p w14:paraId="5168490C" w14:textId="5C921E14" w:rsidR="00CD0096" w:rsidRPr="00DD5EAD" w:rsidRDefault="00CD0096" w:rsidP="006C4ADA">
      <w:pPr>
        <w:pStyle w:val="berschrift1"/>
        <w:spacing w:before="0" w:line="240" w:lineRule="auto"/>
        <w:rPr>
          <w:rFonts w:ascii="Times New Roman" w:hAnsi="Times New Roman" w:cs="Times New Roman"/>
        </w:rPr>
      </w:pPr>
      <w:bookmarkStart w:id="0" w:name="_Toc120918898"/>
      <w:r w:rsidRPr="00DD5EAD">
        <w:rPr>
          <w:rFonts w:ascii="Times New Roman" w:hAnsi="Times New Roman" w:cs="Times New Roman"/>
        </w:rPr>
        <w:lastRenderedPageBreak/>
        <w:t>1 Einleitung</w:t>
      </w:r>
      <w:bookmarkEnd w:id="0"/>
    </w:p>
    <w:p w14:paraId="28E93A54" w14:textId="0BB2299E" w:rsidR="0092396C" w:rsidRDefault="0055430C" w:rsidP="00E93457">
      <w:pPr>
        <w:spacing w:after="0" w:line="360" w:lineRule="auto"/>
        <w:jc w:val="both"/>
        <w:rPr>
          <w:rFonts w:ascii="Times New Roman" w:hAnsi="Times New Roman" w:cs="Times New Roman"/>
          <w:sz w:val="24"/>
          <w:szCs w:val="24"/>
        </w:rPr>
      </w:pPr>
      <w:r w:rsidRPr="0001134D">
        <w:br/>
      </w:r>
      <w:r w:rsidR="00A314B9">
        <w:rPr>
          <w:rFonts w:ascii="Times New Roman" w:hAnsi="Times New Roman" w:cs="Times New Roman"/>
          <w:sz w:val="24"/>
          <w:szCs w:val="24"/>
        </w:rPr>
        <w:t>Was</w:t>
      </w:r>
      <w:r w:rsidR="00CB6CFD">
        <w:rPr>
          <w:rFonts w:ascii="Times New Roman" w:hAnsi="Times New Roman" w:cs="Times New Roman"/>
          <w:sz w:val="24"/>
          <w:szCs w:val="24"/>
        </w:rPr>
        <w:t xml:space="preserve"> hat</w:t>
      </w:r>
      <w:r w:rsidR="00A314B9">
        <w:rPr>
          <w:rFonts w:ascii="Times New Roman" w:hAnsi="Times New Roman" w:cs="Times New Roman"/>
          <w:sz w:val="24"/>
          <w:szCs w:val="24"/>
        </w:rPr>
        <w:t xml:space="preserve"> </w:t>
      </w:r>
      <w:r w:rsidR="00B85CCE">
        <w:rPr>
          <w:rFonts w:ascii="Times New Roman" w:hAnsi="Times New Roman" w:cs="Times New Roman"/>
          <w:sz w:val="24"/>
          <w:szCs w:val="24"/>
        </w:rPr>
        <w:t xml:space="preserve">eine </w:t>
      </w:r>
      <w:r w:rsidR="00AA1A23">
        <w:rPr>
          <w:rFonts w:ascii="Times New Roman" w:hAnsi="Times New Roman" w:cs="Times New Roman"/>
          <w:sz w:val="24"/>
          <w:szCs w:val="24"/>
        </w:rPr>
        <w:t xml:space="preserve">elektrische </w:t>
      </w:r>
      <w:r w:rsidR="00A314B9" w:rsidRPr="00A314B9">
        <w:rPr>
          <w:rFonts w:ascii="Times New Roman" w:hAnsi="Times New Roman" w:cs="Times New Roman"/>
          <w:sz w:val="24"/>
          <w:szCs w:val="24"/>
        </w:rPr>
        <w:t>Widerstand</w:t>
      </w:r>
      <w:r w:rsidR="00A314B9">
        <w:rPr>
          <w:rFonts w:ascii="Times New Roman" w:hAnsi="Times New Roman" w:cs="Times New Roman"/>
          <w:sz w:val="24"/>
          <w:szCs w:val="24"/>
        </w:rPr>
        <w:t>s</w:t>
      </w:r>
      <w:r w:rsidR="00A314B9" w:rsidRPr="00A314B9">
        <w:rPr>
          <w:rFonts w:ascii="Times New Roman" w:hAnsi="Times New Roman" w:cs="Times New Roman"/>
          <w:sz w:val="24"/>
          <w:szCs w:val="24"/>
        </w:rPr>
        <w:t xml:space="preserve">punktschweißanlage </w:t>
      </w:r>
      <w:r w:rsidR="00A314B9">
        <w:rPr>
          <w:rFonts w:ascii="Times New Roman" w:hAnsi="Times New Roman" w:cs="Times New Roman"/>
          <w:sz w:val="24"/>
          <w:szCs w:val="24"/>
        </w:rPr>
        <w:t xml:space="preserve">mit einem Feuilleton </w:t>
      </w:r>
      <w:r w:rsidR="003D5D28">
        <w:rPr>
          <w:rFonts w:ascii="Times New Roman" w:hAnsi="Times New Roman" w:cs="Times New Roman"/>
          <w:sz w:val="24"/>
          <w:szCs w:val="24"/>
        </w:rPr>
        <w:t xml:space="preserve">des </w:t>
      </w:r>
      <w:r w:rsidR="00AA1A23">
        <w:rPr>
          <w:rFonts w:ascii="Times New Roman" w:hAnsi="Times New Roman" w:cs="Times New Roman"/>
          <w:sz w:val="24"/>
          <w:szCs w:val="24"/>
        </w:rPr>
        <w:t xml:space="preserve">Wiener </w:t>
      </w:r>
      <w:r w:rsidR="003D5D28">
        <w:rPr>
          <w:rFonts w:ascii="Times New Roman" w:hAnsi="Times New Roman" w:cs="Times New Roman"/>
          <w:sz w:val="24"/>
          <w:szCs w:val="24"/>
        </w:rPr>
        <w:t>Satirikers</w:t>
      </w:r>
      <w:r w:rsidR="00A314B9">
        <w:rPr>
          <w:rFonts w:ascii="Times New Roman" w:hAnsi="Times New Roman" w:cs="Times New Roman"/>
          <w:sz w:val="24"/>
          <w:szCs w:val="24"/>
        </w:rPr>
        <w:t xml:space="preserve"> Alfred Polgar zu tun? Auf den ersten Blick </w:t>
      </w:r>
      <w:r w:rsidR="00B85CCE">
        <w:rPr>
          <w:rFonts w:ascii="Times New Roman" w:hAnsi="Times New Roman" w:cs="Times New Roman"/>
          <w:sz w:val="24"/>
          <w:szCs w:val="24"/>
        </w:rPr>
        <w:t xml:space="preserve">vermutlich nichts. Hier scheinen zwei verschiedene Welten aufeinander zu </w:t>
      </w:r>
      <w:r w:rsidR="00B70C87">
        <w:rPr>
          <w:rFonts w:ascii="Times New Roman" w:hAnsi="Times New Roman" w:cs="Times New Roman"/>
          <w:sz w:val="24"/>
          <w:szCs w:val="24"/>
        </w:rPr>
        <w:t>prallen:</w:t>
      </w:r>
      <w:r w:rsidR="00C12BCF">
        <w:rPr>
          <w:rFonts w:ascii="Times New Roman" w:hAnsi="Times New Roman" w:cs="Times New Roman"/>
          <w:sz w:val="24"/>
          <w:szCs w:val="24"/>
        </w:rPr>
        <w:t xml:space="preserve"> </w:t>
      </w:r>
      <w:r w:rsidR="00B70C87">
        <w:rPr>
          <w:rFonts w:ascii="Times New Roman" w:hAnsi="Times New Roman" w:cs="Times New Roman"/>
          <w:sz w:val="24"/>
          <w:szCs w:val="24"/>
        </w:rPr>
        <w:t xml:space="preserve">Technik und Literatur. </w:t>
      </w:r>
      <w:r w:rsidR="006C55DA">
        <w:rPr>
          <w:rFonts w:ascii="Times New Roman" w:hAnsi="Times New Roman" w:cs="Times New Roman"/>
          <w:sz w:val="24"/>
          <w:szCs w:val="24"/>
        </w:rPr>
        <w:t xml:space="preserve">Doch eine Gemeinsamkeit teilen sich die beiden Welten: </w:t>
      </w:r>
      <w:r w:rsidR="00C12BCF">
        <w:rPr>
          <w:rFonts w:ascii="Times New Roman" w:hAnsi="Times New Roman" w:cs="Times New Roman"/>
          <w:sz w:val="24"/>
          <w:szCs w:val="24"/>
        </w:rPr>
        <w:t>d</w:t>
      </w:r>
      <w:r w:rsidR="00FD3214">
        <w:rPr>
          <w:rFonts w:ascii="Times New Roman" w:hAnsi="Times New Roman" w:cs="Times New Roman"/>
          <w:sz w:val="24"/>
          <w:szCs w:val="24"/>
        </w:rPr>
        <w:t xml:space="preserve">as Konzept der Montage. </w:t>
      </w:r>
      <w:r w:rsidR="008D4A7D">
        <w:rPr>
          <w:rFonts w:ascii="Times New Roman" w:hAnsi="Times New Roman" w:cs="Times New Roman"/>
          <w:sz w:val="24"/>
          <w:szCs w:val="24"/>
        </w:rPr>
        <w:t xml:space="preserve">In der technischen Montage werden </w:t>
      </w:r>
      <w:r w:rsidR="00431D6B">
        <w:rPr>
          <w:rFonts w:ascii="Times New Roman" w:hAnsi="Times New Roman" w:cs="Times New Roman"/>
          <w:sz w:val="24"/>
          <w:szCs w:val="24"/>
        </w:rPr>
        <w:t xml:space="preserve">verschiedene </w:t>
      </w:r>
      <w:r w:rsidR="007225C7">
        <w:rPr>
          <w:rFonts w:ascii="Times New Roman" w:hAnsi="Times New Roman" w:cs="Times New Roman"/>
          <w:sz w:val="24"/>
          <w:szCs w:val="24"/>
        </w:rPr>
        <w:t xml:space="preserve">elektronische und mechanische </w:t>
      </w:r>
      <w:r w:rsidR="008D4A7D">
        <w:rPr>
          <w:rFonts w:ascii="Times New Roman" w:hAnsi="Times New Roman" w:cs="Times New Roman"/>
          <w:sz w:val="24"/>
          <w:szCs w:val="24"/>
        </w:rPr>
        <w:t>Bauteile zu einer Maschine zusammenge</w:t>
      </w:r>
      <w:r w:rsidR="00431D6B">
        <w:rPr>
          <w:rFonts w:ascii="Times New Roman" w:hAnsi="Times New Roman" w:cs="Times New Roman"/>
          <w:sz w:val="24"/>
          <w:szCs w:val="24"/>
        </w:rPr>
        <w:t xml:space="preserve">setzt. </w:t>
      </w:r>
      <w:r w:rsidR="007225C7">
        <w:rPr>
          <w:rFonts w:ascii="Times New Roman" w:hAnsi="Times New Roman" w:cs="Times New Roman"/>
          <w:sz w:val="24"/>
          <w:szCs w:val="24"/>
        </w:rPr>
        <w:t xml:space="preserve">Die Textmontage dagegen macht sich sprachliche, thematische und stilistische Elemente zu Nutze, </w:t>
      </w:r>
      <w:r w:rsidR="005270F2">
        <w:rPr>
          <w:rFonts w:ascii="Times New Roman" w:hAnsi="Times New Roman" w:cs="Times New Roman"/>
          <w:sz w:val="24"/>
          <w:szCs w:val="24"/>
        </w:rPr>
        <w:t xml:space="preserve">die </w:t>
      </w:r>
      <w:r w:rsidR="002E5F52">
        <w:rPr>
          <w:rFonts w:ascii="Times New Roman" w:hAnsi="Times New Roman" w:cs="Times New Roman"/>
          <w:sz w:val="24"/>
          <w:szCs w:val="24"/>
        </w:rPr>
        <w:t>ebenso wie</w:t>
      </w:r>
      <w:r w:rsidR="005270F2">
        <w:rPr>
          <w:rFonts w:ascii="Times New Roman" w:hAnsi="Times New Roman" w:cs="Times New Roman"/>
          <w:sz w:val="24"/>
          <w:szCs w:val="24"/>
        </w:rPr>
        <w:t xml:space="preserve"> Zahnräder </w:t>
      </w:r>
      <w:r w:rsidR="00316A52">
        <w:rPr>
          <w:rFonts w:ascii="Times New Roman" w:hAnsi="Times New Roman" w:cs="Times New Roman"/>
          <w:sz w:val="24"/>
          <w:szCs w:val="24"/>
        </w:rPr>
        <w:t>ineinandergreifen</w:t>
      </w:r>
      <w:r w:rsidR="005270F2">
        <w:rPr>
          <w:rFonts w:ascii="Times New Roman" w:hAnsi="Times New Roman" w:cs="Times New Roman"/>
          <w:sz w:val="24"/>
          <w:szCs w:val="24"/>
        </w:rPr>
        <w:t xml:space="preserve"> und so liter</w:t>
      </w:r>
      <w:r w:rsidR="00CB51A5">
        <w:rPr>
          <w:rFonts w:ascii="Times New Roman" w:hAnsi="Times New Roman" w:cs="Times New Roman"/>
          <w:sz w:val="24"/>
          <w:szCs w:val="24"/>
        </w:rPr>
        <w:t>arische Kunstwerk</w:t>
      </w:r>
      <w:r w:rsidR="002E5F52">
        <w:rPr>
          <w:rFonts w:ascii="Times New Roman" w:hAnsi="Times New Roman" w:cs="Times New Roman"/>
          <w:sz w:val="24"/>
          <w:szCs w:val="24"/>
        </w:rPr>
        <w:t xml:space="preserve">e </w:t>
      </w:r>
      <w:r w:rsidR="00CB51A5">
        <w:rPr>
          <w:rFonts w:ascii="Times New Roman" w:hAnsi="Times New Roman" w:cs="Times New Roman"/>
          <w:sz w:val="24"/>
          <w:szCs w:val="24"/>
        </w:rPr>
        <w:t>erschaffen.</w:t>
      </w:r>
      <w:r w:rsidR="0092396C">
        <w:rPr>
          <w:rFonts w:ascii="Times New Roman" w:hAnsi="Times New Roman" w:cs="Times New Roman"/>
          <w:sz w:val="24"/>
          <w:szCs w:val="24"/>
        </w:rPr>
        <w:t xml:space="preserve"> </w:t>
      </w:r>
    </w:p>
    <w:p w14:paraId="4CF35263" w14:textId="77777777" w:rsidR="00AB5DD9" w:rsidRDefault="00AB5DD9" w:rsidP="00E93457">
      <w:pPr>
        <w:spacing w:after="0" w:line="360" w:lineRule="auto"/>
        <w:jc w:val="both"/>
        <w:rPr>
          <w:rFonts w:ascii="Times New Roman" w:hAnsi="Times New Roman" w:cs="Times New Roman"/>
          <w:sz w:val="24"/>
          <w:szCs w:val="24"/>
        </w:rPr>
      </w:pPr>
    </w:p>
    <w:p w14:paraId="419975B5" w14:textId="7F535E2E" w:rsidR="00F86ECF" w:rsidRDefault="002C33AD" w:rsidP="00E934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Die Kurzprosagattung Feuilleton ist im Hinblick auf die Montagetechnik von besonderer Bedeutung</w:t>
      </w:r>
      <w:r w:rsidR="002C0B99">
        <w:rPr>
          <w:rFonts w:ascii="Times New Roman" w:hAnsi="Times New Roman" w:cs="Times New Roman"/>
          <w:sz w:val="24"/>
          <w:szCs w:val="24"/>
        </w:rPr>
        <w:t xml:space="preserve">: So steht </w:t>
      </w:r>
      <w:r w:rsidR="006F09EF">
        <w:rPr>
          <w:rFonts w:ascii="Times New Roman" w:hAnsi="Times New Roman" w:cs="Times New Roman"/>
          <w:sz w:val="24"/>
          <w:szCs w:val="24"/>
        </w:rPr>
        <w:t xml:space="preserve">sie </w:t>
      </w:r>
      <w:r w:rsidR="002C0B99">
        <w:rPr>
          <w:rFonts w:ascii="Times New Roman" w:hAnsi="Times New Roman" w:cs="Times New Roman"/>
          <w:sz w:val="24"/>
          <w:szCs w:val="24"/>
        </w:rPr>
        <w:t>zwischen den Domänen</w:t>
      </w:r>
      <w:r w:rsidR="00A9747A">
        <w:rPr>
          <w:rFonts w:ascii="Times New Roman" w:hAnsi="Times New Roman" w:cs="Times New Roman"/>
          <w:sz w:val="24"/>
          <w:szCs w:val="24"/>
        </w:rPr>
        <w:t xml:space="preserve"> des</w:t>
      </w:r>
      <w:r w:rsidR="002C0B99">
        <w:rPr>
          <w:rFonts w:ascii="Times New Roman" w:hAnsi="Times New Roman" w:cs="Times New Roman"/>
          <w:sz w:val="24"/>
          <w:szCs w:val="24"/>
        </w:rPr>
        <w:t xml:space="preserve"> kritisch-objektiv</w:t>
      </w:r>
      <w:r w:rsidR="00A9747A">
        <w:rPr>
          <w:rFonts w:ascii="Times New Roman" w:hAnsi="Times New Roman" w:cs="Times New Roman"/>
          <w:sz w:val="24"/>
          <w:szCs w:val="24"/>
        </w:rPr>
        <w:t>en</w:t>
      </w:r>
      <w:r w:rsidR="002C0B99">
        <w:rPr>
          <w:rFonts w:ascii="Times New Roman" w:hAnsi="Times New Roman" w:cs="Times New Roman"/>
          <w:sz w:val="24"/>
          <w:szCs w:val="24"/>
        </w:rPr>
        <w:t xml:space="preserve"> Journalismus und </w:t>
      </w:r>
      <w:r w:rsidR="00A9747A">
        <w:rPr>
          <w:rFonts w:ascii="Times New Roman" w:hAnsi="Times New Roman" w:cs="Times New Roman"/>
          <w:sz w:val="24"/>
          <w:szCs w:val="24"/>
        </w:rPr>
        <w:t xml:space="preserve"> der </w:t>
      </w:r>
      <w:r w:rsidR="002C0B99">
        <w:rPr>
          <w:rFonts w:ascii="Times New Roman" w:hAnsi="Times New Roman" w:cs="Times New Roman"/>
          <w:sz w:val="24"/>
          <w:szCs w:val="24"/>
        </w:rPr>
        <w:t>subjektiv-emotionalisierende</w:t>
      </w:r>
      <w:r w:rsidR="00A9747A">
        <w:rPr>
          <w:rFonts w:ascii="Times New Roman" w:hAnsi="Times New Roman" w:cs="Times New Roman"/>
          <w:sz w:val="24"/>
          <w:szCs w:val="24"/>
        </w:rPr>
        <w:t>n</w:t>
      </w:r>
      <w:r w:rsidR="002C0B99">
        <w:rPr>
          <w:rFonts w:ascii="Times New Roman" w:hAnsi="Times New Roman" w:cs="Times New Roman"/>
          <w:sz w:val="24"/>
          <w:szCs w:val="24"/>
        </w:rPr>
        <w:t xml:space="preserve"> Unterhaltungsliteratur. Das Feuilleton versteht es also</w:t>
      </w:r>
      <w:r w:rsidR="00A9747A">
        <w:rPr>
          <w:rFonts w:ascii="Times New Roman" w:hAnsi="Times New Roman" w:cs="Times New Roman"/>
          <w:sz w:val="24"/>
          <w:szCs w:val="24"/>
        </w:rPr>
        <w:t>,</w:t>
      </w:r>
      <w:r w:rsidR="002C0B99">
        <w:rPr>
          <w:rFonts w:ascii="Times New Roman" w:hAnsi="Times New Roman" w:cs="Times New Roman"/>
          <w:sz w:val="24"/>
          <w:szCs w:val="24"/>
        </w:rPr>
        <w:t xml:space="preserve"> zwei scheinbar diametrale Positionen in sich zu vereinen. </w:t>
      </w:r>
      <w:r w:rsidR="001B3C4E">
        <w:rPr>
          <w:rFonts w:ascii="Times New Roman" w:hAnsi="Times New Roman" w:cs="Times New Roman"/>
          <w:sz w:val="24"/>
          <w:szCs w:val="24"/>
        </w:rPr>
        <w:t xml:space="preserve">Wie im Abschnitt zur Montagetechnik genauer ausgeführt werden wird, </w:t>
      </w:r>
      <w:r w:rsidR="00673F6E">
        <w:rPr>
          <w:rFonts w:ascii="Times New Roman" w:hAnsi="Times New Roman" w:cs="Times New Roman"/>
          <w:sz w:val="24"/>
          <w:szCs w:val="24"/>
        </w:rPr>
        <w:t xml:space="preserve">eröffnet dieser literarische Konstruktionsprozess Möglichkeiten, </w:t>
      </w:r>
      <w:r w:rsidR="005C4DE3">
        <w:rPr>
          <w:rFonts w:ascii="Times New Roman" w:hAnsi="Times New Roman" w:cs="Times New Roman"/>
          <w:sz w:val="24"/>
          <w:szCs w:val="24"/>
        </w:rPr>
        <w:t>kontrastreiche</w:t>
      </w:r>
      <w:r w:rsidR="00673F6E">
        <w:rPr>
          <w:rFonts w:ascii="Times New Roman" w:hAnsi="Times New Roman" w:cs="Times New Roman"/>
          <w:sz w:val="24"/>
          <w:szCs w:val="24"/>
        </w:rPr>
        <w:t xml:space="preserve"> Themen, Motive, Sprachstile, </w:t>
      </w:r>
      <w:r w:rsidR="00DA7EAA">
        <w:rPr>
          <w:rFonts w:ascii="Times New Roman" w:hAnsi="Times New Roman" w:cs="Times New Roman"/>
          <w:sz w:val="24"/>
          <w:szCs w:val="24"/>
        </w:rPr>
        <w:t>etc.</w:t>
      </w:r>
      <w:r w:rsidR="00673F6E">
        <w:rPr>
          <w:rFonts w:ascii="Times New Roman" w:hAnsi="Times New Roman" w:cs="Times New Roman"/>
          <w:sz w:val="24"/>
          <w:szCs w:val="24"/>
        </w:rPr>
        <w:t xml:space="preserve"> </w:t>
      </w:r>
      <w:r w:rsidR="005C4DE3">
        <w:rPr>
          <w:rFonts w:ascii="Times New Roman" w:hAnsi="Times New Roman" w:cs="Times New Roman"/>
          <w:sz w:val="24"/>
          <w:szCs w:val="24"/>
        </w:rPr>
        <w:t>i</w:t>
      </w:r>
      <w:r w:rsidR="00673F6E">
        <w:rPr>
          <w:rFonts w:ascii="Times New Roman" w:hAnsi="Times New Roman" w:cs="Times New Roman"/>
          <w:sz w:val="24"/>
          <w:szCs w:val="24"/>
        </w:rPr>
        <w:t>n einer Textsorte</w:t>
      </w:r>
      <w:r w:rsidR="005C4DE3">
        <w:rPr>
          <w:rFonts w:ascii="Times New Roman" w:hAnsi="Times New Roman" w:cs="Times New Roman"/>
          <w:sz w:val="24"/>
          <w:szCs w:val="24"/>
        </w:rPr>
        <w:t xml:space="preserve"> </w:t>
      </w:r>
      <w:r w:rsidR="00673F6E">
        <w:rPr>
          <w:rFonts w:ascii="Times New Roman" w:hAnsi="Times New Roman" w:cs="Times New Roman"/>
          <w:sz w:val="24"/>
          <w:szCs w:val="24"/>
        </w:rPr>
        <w:t xml:space="preserve">verschmelzen zu lassen. </w:t>
      </w:r>
      <w:r w:rsidR="005C4DE3">
        <w:rPr>
          <w:rFonts w:ascii="Times New Roman" w:hAnsi="Times New Roman" w:cs="Times New Roman"/>
          <w:sz w:val="24"/>
          <w:szCs w:val="24"/>
        </w:rPr>
        <w:t xml:space="preserve">Feuilleton und Montage erzeugen </w:t>
      </w:r>
      <w:r w:rsidR="00923AA6">
        <w:rPr>
          <w:rFonts w:ascii="Times New Roman" w:hAnsi="Times New Roman" w:cs="Times New Roman"/>
          <w:sz w:val="24"/>
          <w:szCs w:val="24"/>
        </w:rPr>
        <w:t>eigenständige</w:t>
      </w:r>
      <w:r w:rsidR="005C4DE3">
        <w:rPr>
          <w:rFonts w:ascii="Times New Roman" w:hAnsi="Times New Roman" w:cs="Times New Roman"/>
          <w:sz w:val="24"/>
          <w:szCs w:val="24"/>
        </w:rPr>
        <w:t xml:space="preserve"> Spannungsfelder, die</w:t>
      </w:r>
      <w:r w:rsidR="00923AA6">
        <w:rPr>
          <w:rFonts w:ascii="Times New Roman" w:hAnsi="Times New Roman" w:cs="Times New Roman"/>
          <w:sz w:val="24"/>
          <w:szCs w:val="24"/>
        </w:rPr>
        <w:t xml:space="preserve"> sich, sind sie innerhalb eines Textes anzutreffen, auch gegenseitig bedingen und diesen hoch spannend machen.</w:t>
      </w:r>
      <w:r w:rsidR="00F86ECF">
        <w:rPr>
          <w:rFonts w:ascii="Times New Roman" w:hAnsi="Times New Roman" w:cs="Times New Roman"/>
          <w:sz w:val="24"/>
          <w:szCs w:val="24"/>
        </w:rPr>
        <w:t xml:space="preserve"> Einer, der es in besonderem Maße verstand</w:t>
      </w:r>
      <w:r w:rsidR="00A9747A">
        <w:rPr>
          <w:rFonts w:ascii="Times New Roman" w:hAnsi="Times New Roman" w:cs="Times New Roman"/>
          <w:sz w:val="24"/>
          <w:szCs w:val="24"/>
        </w:rPr>
        <w:t>,</w:t>
      </w:r>
      <w:r w:rsidR="009668AD">
        <w:rPr>
          <w:rFonts w:ascii="Times New Roman" w:hAnsi="Times New Roman" w:cs="Times New Roman"/>
          <w:sz w:val="24"/>
          <w:szCs w:val="24"/>
        </w:rPr>
        <w:t xml:space="preserve"> </w:t>
      </w:r>
      <w:r w:rsidR="00816C7B">
        <w:rPr>
          <w:rFonts w:ascii="Times New Roman" w:hAnsi="Times New Roman" w:cs="Times New Roman"/>
          <w:sz w:val="24"/>
          <w:szCs w:val="24"/>
        </w:rPr>
        <w:t>auf diese Weise scheinbar völlig Unvereinbares zu wirkmächtigen Texten zu verbinden, war der Feuilletonist Alfred Polgar.</w:t>
      </w:r>
    </w:p>
    <w:p w14:paraId="3C510824" w14:textId="77777777" w:rsidR="00AB5DD9" w:rsidRDefault="00AB5DD9" w:rsidP="00E93457">
      <w:pPr>
        <w:spacing w:after="0" w:line="360" w:lineRule="auto"/>
        <w:jc w:val="both"/>
        <w:rPr>
          <w:rFonts w:ascii="Times New Roman" w:hAnsi="Times New Roman" w:cs="Times New Roman"/>
          <w:sz w:val="24"/>
          <w:szCs w:val="24"/>
        </w:rPr>
      </w:pPr>
    </w:p>
    <w:p w14:paraId="709C1E12" w14:textId="4F417543" w:rsidR="00552669" w:rsidRDefault="00816C7B" w:rsidP="00E93457">
      <w:pPr>
        <w:spacing w:after="0" w:line="360" w:lineRule="auto"/>
        <w:jc w:val="both"/>
        <w:rPr>
          <w:rFonts w:ascii="Times New Roman" w:hAnsi="Times New Roman" w:cs="Times New Roman"/>
          <w:sz w:val="24"/>
          <w:szCs w:val="24"/>
        </w:rPr>
      </w:pPr>
      <w:r w:rsidRPr="00997EE5">
        <w:rPr>
          <w:rFonts w:ascii="Times New Roman" w:hAnsi="Times New Roman" w:cs="Times New Roman"/>
          <w:sz w:val="24"/>
          <w:szCs w:val="24"/>
        </w:rPr>
        <w:t>Ziel dieser Arbeit ist es</w:t>
      </w:r>
      <w:r w:rsidR="005111BD" w:rsidRPr="00997EE5">
        <w:rPr>
          <w:rFonts w:ascii="Times New Roman" w:hAnsi="Times New Roman" w:cs="Times New Roman"/>
          <w:sz w:val="24"/>
          <w:szCs w:val="24"/>
        </w:rPr>
        <w:t xml:space="preserve">, die Montagetechnik in den Feuilletons Alfred Polgars </w:t>
      </w:r>
      <w:r w:rsidR="00794B26" w:rsidRPr="00997EE5">
        <w:rPr>
          <w:rFonts w:ascii="Times New Roman" w:hAnsi="Times New Roman" w:cs="Times New Roman"/>
          <w:sz w:val="24"/>
          <w:szCs w:val="24"/>
        </w:rPr>
        <w:t>zu zeigen</w:t>
      </w:r>
      <w:r w:rsidR="005111BD" w:rsidRPr="00997EE5">
        <w:rPr>
          <w:rFonts w:ascii="Times New Roman" w:hAnsi="Times New Roman" w:cs="Times New Roman"/>
          <w:sz w:val="24"/>
          <w:szCs w:val="24"/>
        </w:rPr>
        <w:t xml:space="preserve"> und die </w:t>
      </w:r>
      <w:r w:rsidR="00462B5C" w:rsidRPr="00997EE5">
        <w:rPr>
          <w:rFonts w:ascii="Times New Roman" w:hAnsi="Times New Roman" w:cs="Times New Roman"/>
          <w:sz w:val="24"/>
          <w:szCs w:val="24"/>
        </w:rPr>
        <w:t>Wirkmechanismen</w:t>
      </w:r>
      <w:r w:rsidR="005111BD" w:rsidRPr="00997EE5">
        <w:rPr>
          <w:rFonts w:ascii="Times New Roman" w:hAnsi="Times New Roman" w:cs="Times New Roman"/>
          <w:sz w:val="24"/>
          <w:szCs w:val="24"/>
        </w:rPr>
        <w:t>, die diese Technik darin einnimmt</w:t>
      </w:r>
      <w:r w:rsidR="00794B26" w:rsidRPr="00997EE5">
        <w:rPr>
          <w:rFonts w:ascii="Times New Roman" w:hAnsi="Times New Roman" w:cs="Times New Roman"/>
          <w:sz w:val="24"/>
          <w:szCs w:val="24"/>
        </w:rPr>
        <w:t>,</w:t>
      </w:r>
      <w:r w:rsidR="005111BD" w:rsidRPr="00997EE5">
        <w:rPr>
          <w:rFonts w:ascii="Times New Roman" w:hAnsi="Times New Roman" w:cs="Times New Roman"/>
          <w:sz w:val="24"/>
          <w:szCs w:val="24"/>
        </w:rPr>
        <w:t xml:space="preserve"> herauszuarbeiten.</w:t>
      </w:r>
      <w:r w:rsidR="005111BD">
        <w:rPr>
          <w:rFonts w:ascii="Times New Roman" w:hAnsi="Times New Roman" w:cs="Times New Roman"/>
          <w:color w:val="FF0000"/>
          <w:sz w:val="24"/>
          <w:szCs w:val="24"/>
        </w:rPr>
        <w:t xml:space="preserve"> </w:t>
      </w:r>
      <w:r w:rsidRPr="005111BD">
        <w:rPr>
          <w:rFonts w:ascii="Times New Roman" w:hAnsi="Times New Roman" w:cs="Times New Roman"/>
          <w:sz w:val="24"/>
          <w:szCs w:val="24"/>
        </w:rPr>
        <w:t>Dazu wird zu</w:t>
      </w:r>
      <w:r w:rsidR="00F15F80" w:rsidRPr="005111BD">
        <w:rPr>
          <w:rFonts w:ascii="Times New Roman" w:hAnsi="Times New Roman" w:cs="Times New Roman"/>
          <w:sz w:val="24"/>
          <w:szCs w:val="24"/>
        </w:rPr>
        <w:t xml:space="preserve">erst </w:t>
      </w:r>
      <w:r w:rsidR="00390B4D" w:rsidRPr="005111BD">
        <w:rPr>
          <w:rFonts w:ascii="Times New Roman" w:hAnsi="Times New Roman" w:cs="Times New Roman"/>
          <w:sz w:val="24"/>
          <w:szCs w:val="24"/>
        </w:rPr>
        <w:t xml:space="preserve">das Feuilleton als literarische Gattung und das Feuilletonistische als Kunstform charakterisiert. </w:t>
      </w:r>
      <w:r w:rsidR="00390B4D">
        <w:rPr>
          <w:rFonts w:ascii="Times New Roman" w:hAnsi="Times New Roman" w:cs="Times New Roman"/>
          <w:sz w:val="24"/>
          <w:szCs w:val="24"/>
        </w:rPr>
        <w:t xml:space="preserve">Danach wird </w:t>
      </w:r>
      <w:r w:rsidR="00F15F80" w:rsidRPr="005111BD">
        <w:rPr>
          <w:rFonts w:ascii="Times New Roman" w:hAnsi="Times New Roman" w:cs="Times New Roman"/>
          <w:sz w:val="24"/>
          <w:szCs w:val="24"/>
        </w:rPr>
        <w:t xml:space="preserve">kurz umrissen, was Alfred Polgar </w:t>
      </w:r>
      <w:r w:rsidR="0080735A" w:rsidRPr="005111BD">
        <w:rPr>
          <w:rFonts w:ascii="Times New Roman" w:hAnsi="Times New Roman" w:cs="Times New Roman"/>
          <w:sz w:val="24"/>
          <w:szCs w:val="24"/>
        </w:rPr>
        <w:t xml:space="preserve">biografisch </w:t>
      </w:r>
      <w:r w:rsidR="00F15F80" w:rsidRPr="005111BD">
        <w:rPr>
          <w:rFonts w:ascii="Times New Roman" w:hAnsi="Times New Roman" w:cs="Times New Roman"/>
          <w:sz w:val="24"/>
          <w:szCs w:val="24"/>
        </w:rPr>
        <w:t xml:space="preserve">als Feuilletonisten auszeichnet. Außerdem </w:t>
      </w:r>
      <w:r w:rsidR="00A95922" w:rsidRPr="005111BD">
        <w:rPr>
          <w:rFonts w:ascii="Times New Roman" w:hAnsi="Times New Roman" w:cs="Times New Roman"/>
          <w:sz w:val="24"/>
          <w:szCs w:val="24"/>
        </w:rPr>
        <w:t>wird skizziert, w</w:t>
      </w:r>
      <w:r w:rsidR="00390B4D">
        <w:rPr>
          <w:rFonts w:ascii="Times New Roman" w:hAnsi="Times New Roman" w:cs="Times New Roman"/>
          <w:sz w:val="24"/>
          <w:szCs w:val="24"/>
        </w:rPr>
        <w:t xml:space="preserve">ieso gerade für Polgar das Feuilleton im frühen Zwanzigsten Jahrhundert </w:t>
      </w:r>
      <w:r w:rsidR="00B16F76">
        <w:rPr>
          <w:rFonts w:ascii="Times New Roman" w:hAnsi="Times New Roman" w:cs="Times New Roman"/>
          <w:sz w:val="24"/>
          <w:szCs w:val="24"/>
        </w:rPr>
        <w:t xml:space="preserve">Ausdruck künstlerischer Notwendigkeit </w:t>
      </w:r>
      <w:r w:rsidR="00765051">
        <w:rPr>
          <w:rFonts w:ascii="Times New Roman" w:hAnsi="Times New Roman" w:cs="Times New Roman"/>
          <w:sz w:val="24"/>
          <w:szCs w:val="24"/>
        </w:rPr>
        <w:t>dieser Zeit</w:t>
      </w:r>
      <w:r w:rsidR="00B16F76">
        <w:rPr>
          <w:rFonts w:ascii="Times New Roman" w:hAnsi="Times New Roman" w:cs="Times New Roman"/>
          <w:sz w:val="24"/>
          <w:szCs w:val="24"/>
        </w:rPr>
        <w:t xml:space="preserve"> war</w:t>
      </w:r>
      <w:r w:rsidR="00390B4D">
        <w:rPr>
          <w:rFonts w:ascii="Times New Roman" w:hAnsi="Times New Roman" w:cs="Times New Roman"/>
          <w:sz w:val="24"/>
          <w:szCs w:val="24"/>
        </w:rPr>
        <w:t>. Weiterhin wird ein Blick auf seinen feuilletonistischen Schreibstil geworfen, d</w:t>
      </w:r>
      <w:r w:rsidR="00552669">
        <w:rPr>
          <w:rFonts w:ascii="Times New Roman" w:hAnsi="Times New Roman" w:cs="Times New Roman"/>
          <w:sz w:val="24"/>
          <w:szCs w:val="24"/>
        </w:rPr>
        <w:t>en nicht nur</w:t>
      </w:r>
      <w:r w:rsidR="00390B4D">
        <w:rPr>
          <w:rFonts w:ascii="Times New Roman" w:hAnsi="Times New Roman" w:cs="Times New Roman"/>
          <w:sz w:val="24"/>
          <w:szCs w:val="24"/>
        </w:rPr>
        <w:t xml:space="preserve"> s</w:t>
      </w:r>
      <w:r w:rsidR="00A95922" w:rsidRPr="005111BD">
        <w:rPr>
          <w:rFonts w:ascii="Times New Roman" w:hAnsi="Times New Roman" w:cs="Times New Roman"/>
          <w:sz w:val="24"/>
          <w:szCs w:val="24"/>
        </w:rPr>
        <w:t>eine Zeitgenossen</w:t>
      </w:r>
      <w:r w:rsidR="00552669">
        <w:rPr>
          <w:rFonts w:ascii="Times New Roman" w:hAnsi="Times New Roman" w:cs="Times New Roman"/>
          <w:sz w:val="24"/>
          <w:szCs w:val="24"/>
        </w:rPr>
        <w:t xml:space="preserve"> sehr an ihm schätzten, so</w:t>
      </w:r>
      <w:r w:rsidR="00552669" w:rsidRPr="005111BD">
        <w:rPr>
          <w:rFonts w:ascii="Times New Roman" w:hAnsi="Times New Roman" w:cs="Times New Roman"/>
          <w:sz w:val="24"/>
          <w:szCs w:val="24"/>
        </w:rPr>
        <w:t>dass</w:t>
      </w:r>
      <w:r w:rsidR="00552669">
        <w:rPr>
          <w:rFonts w:ascii="Times New Roman" w:hAnsi="Times New Roman" w:cs="Times New Roman"/>
          <w:sz w:val="24"/>
          <w:szCs w:val="24"/>
        </w:rPr>
        <w:t xml:space="preserve"> sie</w:t>
      </w:r>
      <w:r w:rsidR="00552669" w:rsidRPr="005111BD">
        <w:rPr>
          <w:rFonts w:ascii="Times New Roman" w:hAnsi="Times New Roman" w:cs="Times New Roman"/>
          <w:sz w:val="24"/>
          <w:szCs w:val="24"/>
        </w:rPr>
        <w:t xml:space="preserve"> ih</w:t>
      </w:r>
      <w:r w:rsidR="00552669">
        <w:rPr>
          <w:rFonts w:ascii="Times New Roman" w:hAnsi="Times New Roman" w:cs="Times New Roman"/>
          <w:sz w:val="24"/>
          <w:szCs w:val="24"/>
        </w:rPr>
        <w:t>n</w:t>
      </w:r>
      <w:r w:rsidR="00552669" w:rsidRPr="005111BD">
        <w:rPr>
          <w:rFonts w:ascii="Times New Roman" w:hAnsi="Times New Roman" w:cs="Times New Roman"/>
          <w:sz w:val="24"/>
          <w:szCs w:val="24"/>
        </w:rPr>
        <w:t xml:space="preserve"> schon zu Lebzeiten „Meisters der kleinen Form“</w:t>
      </w:r>
      <w:r w:rsidR="00552669">
        <w:rPr>
          <w:rStyle w:val="Funotenzeichen"/>
          <w:rFonts w:ascii="Times New Roman" w:hAnsi="Times New Roman" w:cs="Times New Roman"/>
          <w:sz w:val="24"/>
          <w:szCs w:val="24"/>
        </w:rPr>
        <w:footnoteReference w:id="1"/>
      </w:r>
      <w:r w:rsidR="00552669">
        <w:rPr>
          <w:rFonts w:ascii="Times New Roman" w:hAnsi="Times New Roman" w:cs="Times New Roman"/>
          <w:sz w:val="24"/>
          <w:szCs w:val="24"/>
        </w:rPr>
        <w:t xml:space="preserve"> nannten.</w:t>
      </w:r>
    </w:p>
    <w:p w14:paraId="4CE9C027" w14:textId="672D3E6C" w:rsidR="005278A6" w:rsidRDefault="0061169A" w:rsidP="00E934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9D4511" w:rsidRPr="005111BD">
        <w:rPr>
          <w:rFonts w:ascii="Times New Roman" w:hAnsi="Times New Roman" w:cs="Times New Roman"/>
          <w:sz w:val="24"/>
          <w:szCs w:val="24"/>
        </w:rPr>
        <w:t>n einem eigenen Kapitel</w:t>
      </w:r>
      <w:r w:rsidR="00C31A00">
        <w:rPr>
          <w:rFonts w:ascii="Times New Roman" w:hAnsi="Times New Roman" w:cs="Times New Roman"/>
          <w:sz w:val="24"/>
          <w:szCs w:val="24"/>
        </w:rPr>
        <w:t xml:space="preserve"> wird</w:t>
      </w:r>
      <w:r w:rsidR="009D4511" w:rsidRPr="005111BD">
        <w:rPr>
          <w:rFonts w:ascii="Times New Roman" w:hAnsi="Times New Roman" w:cs="Times New Roman"/>
          <w:sz w:val="24"/>
          <w:szCs w:val="24"/>
        </w:rPr>
        <w:t xml:space="preserve"> d</w:t>
      </w:r>
      <w:r w:rsidR="00C31A00">
        <w:rPr>
          <w:rFonts w:ascii="Times New Roman" w:hAnsi="Times New Roman" w:cs="Times New Roman"/>
          <w:sz w:val="24"/>
          <w:szCs w:val="24"/>
        </w:rPr>
        <w:t>er Begriff der</w:t>
      </w:r>
      <w:r w:rsidR="00226BC4" w:rsidRPr="005111BD">
        <w:rPr>
          <w:rFonts w:ascii="Times New Roman" w:hAnsi="Times New Roman" w:cs="Times New Roman"/>
          <w:sz w:val="24"/>
          <w:szCs w:val="24"/>
        </w:rPr>
        <w:t xml:space="preserve"> Montagetechnik </w:t>
      </w:r>
      <w:r w:rsidR="00C31A00">
        <w:rPr>
          <w:rFonts w:ascii="Times New Roman" w:hAnsi="Times New Roman" w:cs="Times New Roman"/>
          <w:sz w:val="24"/>
          <w:szCs w:val="24"/>
        </w:rPr>
        <w:t xml:space="preserve">zunächst definiert und dann </w:t>
      </w:r>
      <w:r w:rsidR="00226BC4" w:rsidRPr="005111BD">
        <w:rPr>
          <w:rFonts w:ascii="Times New Roman" w:hAnsi="Times New Roman" w:cs="Times New Roman"/>
          <w:sz w:val="24"/>
          <w:szCs w:val="24"/>
        </w:rPr>
        <w:t>historisch</w:t>
      </w:r>
      <w:r w:rsidR="00C31A00">
        <w:rPr>
          <w:rFonts w:ascii="Times New Roman" w:hAnsi="Times New Roman" w:cs="Times New Roman"/>
          <w:sz w:val="24"/>
          <w:szCs w:val="24"/>
        </w:rPr>
        <w:t xml:space="preserve">-gesellschaftlich in die Epoche der Moderne eingeordnet. Da in derselben Zeit auch der Begriff </w:t>
      </w:r>
      <w:r w:rsidR="00CA17F5">
        <w:rPr>
          <w:rFonts w:ascii="Times New Roman" w:hAnsi="Times New Roman" w:cs="Times New Roman"/>
          <w:sz w:val="24"/>
          <w:szCs w:val="24"/>
        </w:rPr>
        <w:t xml:space="preserve">der </w:t>
      </w:r>
      <w:r w:rsidR="00C31A00">
        <w:rPr>
          <w:rFonts w:ascii="Times New Roman" w:hAnsi="Times New Roman" w:cs="Times New Roman"/>
          <w:sz w:val="24"/>
          <w:szCs w:val="24"/>
        </w:rPr>
        <w:t>Collage auf</w:t>
      </w:r>
      <w:r w:rsidR="00CA17F5">
        <w:rPr>
          <w:rFonts w:ascii="Times New Roman" w:hAnsi="Times New Roman" w:cs="Times New Roman"/>
          <w:sz w:val="24"/>
          <w:szCs w:val="24"/>
        </w:rPr>
        <w:t>kommt ist es nötig eine mögliche Trennschärfe zwischen beiden Termini zu diskutieren, um eine exakte Begriffsauffassung der Montagetechnik, unter der die Feuilletons analysiert werden, herauszuarbeiten.</w:t>
      </w:r>
      <w:r w:rsidR="005278A6">
        <w:rPr>
          <w:rFonts w:ascii="Times New Roman" w:hAnsi="Times New Roman" w:cs="Times New Roman"/>
          <w:sz w:val="24"/>
          <w:szCs w:val="24"/>
        </w:rPr>
        <w:t xml:space="preserve"> Um im Analyseabschnitt der Arbeit das Zusammenspiel einzelner Montageteile besser sichtbar machen zu können, werden die Funktionen und die Funktionsweisen der Montagetechnik mit ihren Subtypen näher erläutert. </w:t>
      </w:r>
    </w:p>
    <w:p w14:paraId="090CA266" w14:textId="30DA9743" w:rsidR="00DD5EAD" w:rsidRDefault="00B16F76" w:rsidP="00E934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Anschließend</w:t>
      </w:r>
      <w:r w:rsidR="00B969D9">
        <w:rPr>
          <w:rFonts w:ascii="Times New Roman" w:hAnsi="Times New Roman" w:cs="Times New Roman"/>
          <w:sz w:val="24"/>
          <w:szCs w:val="24"/>
        </w:rPr>
        <w:t xml:space="preserve"> </w:t>
      </w:r>
      <w:r w:rsidR="0098049C" w:rsidRPr="005111BD">
        <w:rPr>
          <w:rFonts w:ascii="Times New Roman" w:hAnsi="Times New Roman" w:cs="Times New Roman"/>
          <w:sz w:val="24"/>
          <w:szCs w:val="24"/>
        </w:rPr>
        <w:t xml:space="preserve">werden </w:t>
      </w:r>
      <w:r w:rsidR="003F0F9D">
        <w:rPr>
          <w:rFonts w:ascii="Times New Roman" w:hAnsi="Times New Roman" w:cs="Times New Roman"/>
          <w:sz w:val="24"/>
          <w:szCs w:val="24"/>
        </w:rPr>
        <w:t xml:space="preserve">die </w:t>
      </w:r>
      <w:r w:rsidR="0098049C" w:rsidRPr="005111BD">
        <w:rPr>
          <w:rFonts w:ascii="Times New Roman" w:hAnsi="Times New Roman" w:cs="Times New Roman"/>
          <w:sz w:val="24"/>
          <w:szCs w:val="24"/>
        </w:rPr>
        <w:t>ausgewählte</w:t>
      </w:r>
      <w:r w:rsidR="003F0F9D">
        <w:rPr>
          <w:rFonts w:ascii="Times New Roman" w:hAnsi="Times New Roman" w:cs="Times New Roman"/>
          <w:sz w:val="24"/>
          <w:szCs w:val="24"/>
        </w:rPr>
        <w:t>n</w:t>
      </w:r>
      <w:r w:rsidR="0098049C" w:rsidRPr="005111BD">
        <w:rPr>
          <w:rFonts w:ascii="Times New Roman" w:hAnsi="Times New Roman" w:cs="Times New Roman"/>
          <w:sz w:val="24"/>
          <w:szCs w:val="24"/>
        </w:rPr>
        <w:t xml:space="preserve"> Polgar-Feuilletons auf die Verwendung der Montagetechnik hin untersucht</w:t>
      </w:r>
      <w:r w:rsidR="003F0F9D">
        <w:rPr>
          <w:rFonts w:ascii="Times New Roman" w:hAnsi="Times New Roman" w:cs="Times New Roman"/>
          <w:sz w:val="24"/>
          <w:szCs w:val="24"/>
        </w:rPr>
        <w:t xml:space="preserve"> und</w:t>
      </w:r>
      <w:r w:rsidR="00C31A00">
        <w:rPr>
          <w:rFonts w:ascii="Times New Roman" w:hAnsi="Times New Roman" w:cs="Times New Roman"/>
          <w:sz w:val="24"/>
          <w:szCs w:val="24"/>
        </w:rPr>
        <w:t xml:space="preserve"> in ihrem künstlerischen Aufbau sowie ihrer Wirkungsweise</w:t>
      </w:r>
      <w:r w:rsidR="003F0F9D">
        <w:rPr>
          <w:rFonts w:ascii="Times New Roman" w:hAnsi="Times New Roman" w:cs="Times New Roman"/>
          <w:sz w:val="24"/>
          <w:szCs w:val="24"/>
        </w:rPr>
        <w:t xml:space="preserve"> </w:t>
      </w:r>
      <w:r w:rsidR="00A9747A">
        <w:rPr>
          <w:rFonts w:ascii="Times New Roman" w:hAnsi="Times New Roman" w:cs="Times New Roman"/>
          <w:sz w:val="24"/>
          <w:szCs w:val="24"/>
        </w:rPr>
        <w:t>miteinander</w:t>
      </w:r>
      <w:r w:rsidR="003F0F9D">
        <w:rPr>
          <w:rFonts w:ascii="Times New Roman" w:hAnsi="Times New Roman" w:cs="Times New Roman"/>
          <w:sz w:val="24"/>
          <w:szCs w:val="24"/>
        </w:rPr>
        <w:t xml:space="preserve"> verglichen</w:t>
      </w:r>
      <w:r w:rsidR="0098049C" w:rsidRPr="005111BD">
        <w:rPr>
          <w:rFonts w:ascii="Times New Roman" w:hAnsi="Times New Roman" w:cs="Times New Roman"/>
          <w:sz w:val="24"/>
          <w:szCs w:val="24"/>
        </w:rPr>
        <w:t>.</w:t>
      </w:r>
      <w:r w:rsidR="00C31A00">
        <w:rPr>
          <w:rFonts w:ascii="Times New Roman" w:hAnsi="Times New Roman" w:cs="Times New Roman"/>
          <w:sz w:val="24"/>
          <w:szCs w:val="24"/>
        </w:rPr>
        <w:t xml:space="preserve"> </w:t>
      </w:r>
      <w:r w:rsidR="003F0F9D">
        <w:rPr>
          <w:rFonts w:ascii="Times New Roman" w:hAnsi="Times New Roman" w:cs="Times New Roman"/>
          <w:sz w:val="24"/>
          <w:szCs w:val="24"/>
        </w:rPr>
        <w:t xml:space="preserve"> </w:t>
      </w:r>
      <w:r w:rsidR="0098049C" w:rsidRPr="005111BD">
        <w:rPr>
          <w:rFonts w:ascii="Times New Roman" w:hAnsi="Times New Roman" w:cs="Times New Roman"/>
          <w:sz w:val="24"/>
          <w:szCs w:val="24"/>
        </w:rPr>
        <w:t>Die Ergebnisse der Feuilletonanalyse werden final in einem Resümee zusammengetragen.</w:t>
      </w:r>
    </w:p>
    <w:p w14:paraId="6A291C36" w14:textId="77777777" w:rsidR="00280D8C" w:rsidRDefault="00280D8C" w:rsidP="00E93457">
      <w:pPr>
        <w:spacing w:after="0" w:line="360" w:lineRule="auto"/>
        <w:jc w:val="both"/>
        <w:rPr>
          <w:rFonts w:ascii="Times New Roman" w:hAnsi="Times New Roman" w:cs="Times New Roman"/>
          <w:sz w:val="24"/>
          <w:szCs w:val="24"/>
        </w:rPr>
      </w:pPr>
    </w:p>
    <w:p w14:paraId="2EA762B7" w14:textId="6682D561" w:rsidR="00DD5EAD" w:rsidRPr="00DD5EAD" w:rsidRDefault="00936E8C" w:rsidP="00DD5EAD">
      <w:pPr>
        <w:pStyle w:val="berschrift2"/>
        <w:spacing w:before="120" w:after="120" w:line="240" w:lineRule="auto"/>
        <w:rPr>
          <w:rFonts w:ascii="Times New Roman" w:hAnsi="Times New Roman" w:cs="Times New Roman"/>
          <w:sz w:val="28"/>
          <w:szCs w:val="28"/>
        </w:rPr>
      </w:pPr>
      <w:bookmarkStart w:id="1" w:name="_Toc118503032"/>
      <w:bookmarkStart w:id="2" w:name="_Toc120918899"/>
      <w:r w:rsidRPr="00DD5EAD">
        <w:rPr>
          <w:rFonts w:ascii="Times New Roman" w:hAnsi="Times New Roman" w:cs="Times New Roman"/>
          <w:sz w:val="28"/>
          <w:szCs w:val="28"/>
        </w:rPr>
        <w:t>Zu</w:t>
      </w:r>
      <w:r w:rsidR="00FF4ECB" w:rsidRPr="00DD5EAD">
        <w:rPr>
          <w:rFonts w:ascii="Times New Roman" w:hAnsi="Times New Roman" w:cs="Times New Roman"/>
          <w:sz w:val="28"/>
          <w:szCs w:val="28"/>
        </w:rPr>
        <w:t>r Textauswahl und dem</w:t>
      </w:r>
      <w:r w:rsidRPr="00DD5EAD">
        <w:rPr>
          <w:rFonts w:ascii="Times New Roman" w:hAnsi="Times New Roman" w:cs="Times New Roman"/>
          <w:sz w:val="28"/>
          <w:szCs w:val="28"/>
        </w:rPr>
        <w:t xml:space="preserve"> methodischen Vorgehen</w:t>
      </w:r>
      <w:r w:rsidR="00C24AD1" w:rsidRPr="00DD5EAD">
        <w:rPr>
          <w:rFonts w:ascii="Times New Roman" w:hAnsi="Times New Roman" w:cs="Times New Roman"/>
          <w:sz w:val="28"/>
          <w:szCs w:val="28"/>
        </w:rPr>
        <w:t xml:space="preserve"> der Feuilletonanalyse</w:t>
      </w:r>
      <w:bookmarkEnd w:id="1"/>
      <w:bookmarkEnd w:id="2"/>
    </w:p>
    <w:p w14:paraId="785DB4B6" w14:textId="2AACB0F6" w:rsidR="0098049C" w:rsidRDefault="00E80AE1" w:rsidP="00E93457">
      <w:pPr>
        <w:spacing w:after="0" w:line="360" w:lineRule="auto"/>
        <w:jc w:val="both"/>
        <w:rPr>
          <w:rFonts w:ascii="Times New Roman" w:hAnsi="Times New Roman" w:cs="Times New Roman"/>
          <w:sz w:val="24"/>
          <w:szCs w:val="24"/>
        </w:rPr>
      </w:pPr>
      <w:r w:rsidRPr="005E4DEF">
        <w:rPr>
          <w:rFonts w:ascii="Times New Roman" w:hAnsi="Times New Roman" w:cs="Times New Roman"/>
          <w:sz w:val="24"/>
          <w:szCs w:val="24"/>
        </w:rPr>
        <w:t xml:space="preserve">Die behandelten Feuilletons stammen aus der Zeit </w:t>
      </w:r>
      <w:r w:rsidR="00A9747A" w:rsidRPr="005E4DEF">
        <w:rPr>
          <w:rFonts w:ascii="Times New Roman" w:hAnsi="Times New Roman" w:cs="Times New Roman"/>
          <w:sz w:val="24"/>
          <w:szCs w:val="24"/>
        </w:rPr>
        <w:t xml:space="preserve">der 1920er </w:t>
      </w:r>
      <w:r w:rsidRPr="005E4DEF">
        <w:rPr>
          <w:rFonts w:ascii="Times New Roman" w:hAnsi="Times New Roman" w:cs="Times New Roman"/>
          <w:sz w:val="24"/>
          <w:szCs w:val="24"/>
        </w:rPr>
        <w:t xml:space="preserve">Jahre. </w:t>
      </w:r>
      <w:r w:rsidR="009460B8" w:rsidRPr="005E4DEF">
        <w:rPr>
          <w:rFonts w:ascii="Times New Roman" w:hAnsi="Times New Roman" w:cs="Times New Roman"/>
          <w:sz w:val="24"/>
          <w:szCs w:val="24"/>
        </w:rPr>
        <w:t xml:space="preserve">In </w:t>
      </w:r>
      <w:r w:rsidR="00A9747A" w:rsidRPr="005E4DEF">
        <w:rPr>
          <w:rFonts w:ascii="Times New Roman" w:hAnsi="Times New Roman" w:cs="Times New Roman"/>
          <w:sz w:val="24"/>
          <w:szCs w:val="24"/>
        </w:rPr>
        <w:t>diesem Zeitraum</w:t>
      </w:r>
      <w:r w:rsidR="00CD2C7F" w:rsidRPr="005E4DEF">
        <w:rPr>
          <w:rFonts w:ascii="Times New Roman" w:hAnsi="Times New Roman" w:cs="Times New Roman"/>
          <w:sz w:val="24"/>
          <w:szCs w:val="24"/>
        </w:rPr>
        <w:t xml:space="preserve"> w</w:t>
      </w:r>
      <w:r w:rsidR="00B977D1" w:rsidRPr="005E4DEF">
        <w:rPr>
          <w:rFonts w:ascii="Times New Roman" w:hAnsi="Times New Roman" w:cs="Times New Roman"/>
          <w:sz w:val="24"/>
          <w:szCs w:val="24"/>
        </w:rPr>
        <w:t>ird</w:t>
      </w:r>
      <w:r w:rsidR="00CD2C7F" w:rsidRPr="005E4DEF">
        <w:rPr>
          <w:rFonts w:ascii="Times New Roman" w:hAnsi="Times New Roman" w:cs="Times New Roman"/>
          <w:sz w:val="24"/>
          <w:szCs w:val="24"/>
        </w:rPr>
        <w:t xml:space="preserve"> Polgars</w:t>
      </w:r>
      <w:r w:rsidR="00B977D1" w:rsidRPr="005E4DEF">
        <w:rPr>
          <w:rFonts w:ascii="Times New Roman" w:hAnsi="Times New Roman" w:cs="Times New Roman"/>
          <w:sz w:val="24"/>
          <w:szCs w:val="24"/>
        </w:rPr>
        <w:t xml:space="preserve"> Kurzprosa</w:t>
      </w:r>
      <w:r w:rsidR="00CD2C7F" w:rsidRPr="005E4DEF">
        <w:rPr>
          <w:rFonts w:ascii="Times New Roman" w:hAnsi="Times New Roman" w:cs="Times New Roman"/>
          <w:sz w:val="24"/>
          <w:szCs w:val="24"/>
        </w:rPr>
        <w:t xml:space="preserve"> als besonders </w:t>
      </w:r>
      <w:r w:rsidR="00FF4ECB" w:rsidRPr="005E4DEF">
        <w:rPr>
          <w:rFonts w:ascii="Times New Roman" w:hAnsi="Times New Roman" w:cs="Times New Roman"/>
          <w:sz w:val="24"/>
          <w:szCs w:val="24"/>
        </w:rPr>
        <w:t>bedeutend erachtet</w:t>
      </w:r>
      <w:r w:rsidR="00D7743F" w:rsidRPr="005E4DEF">
        <w:rPr>
          <w:rFonts w:ascii="Times New Roman" w:hAnsi="Times New Roman" w:cs="Times New Roman"/>
          <w:sz w:val="24"/>
          <w:szCs w:val="24"/>
        </w:rPr>
        <w:t>,</w:t>
      </w:r>
      <w:r w:rsidR="00D7743F" w:rsidRPr="005E4DEF">
        <w:rPr>
          <w:rStyle w:val="Funotenzeichen"/>
          <w:rFonts w:ascii="Times New Roman" w:hAnsi="Times New Roman" w:cs="Times New Roman"/>
          <w:sz w:val="24"/>
          <w:szCs w:val="24"/>
        </w:rPr>
        <w:footnoteReference w:id="2"/>
      </w:r>
      <w:r w:rsidR="00FA19CC" w:rsidRPr="005E4DEF">
        <w:rPr>
          <w:rFonts w:ascii="Times New Roman" w:hAnsi="Times New Roman" w:cs="Times New Roman"/>
          <w:sz w:val="24"/>
          <w:szCs w:val="24"/>
        </w:rPr>
        <w:t xml:space="preserve"> </w:t>
      </w:r>
      <w:r w:rsidR="00B977D1" w:rsidRPr="005E4DEF">
        <w:rPr>
          <w:rFonts w:ascii="Times New Roman" w:hAnsi="Times New Roman" w:cs="Times New Roman"/>
          <w:sz w:val="24"/>
          <w:szCs w:val="24"/>
        </w:rPr>
        <w:t>entstammt sie doch auch seiner produktivsten Phase als Feuilletonist</w:t>
      </w:r>
      <w:r w:rsidR="00D7743F" w:rsidRPr="005E4DEF">
        <w:rPr>
          <w:rFonts w:ascii="Times New Roman" w:hAnsi="Times New Roman" w:cs="Times New Roman"/>
          <w:sz w:val="24"/>
          <w:szCs w:val="24"/>
        </w:rPr>
        <w:t>.</w:t>
      </w:r>
      <w:r w:rsidR="00D7743F" w:rsidRPr="005E4DEF">
        <w:rPr>
          <w:rStyle w:val="Funotenzeichen"/>
          <w:rFonts w:ascii="Times New Roman" w:hAnsi="Times New Roman" w:cs="Times New Roman"/>
          <w:sz w:val="24"/>
          <w:szCs w:val="24"/>
        </w:rPr>
        <w:footnoteReference w:id="3"/>
      </w:r>
      <w:r w:rsidR="00FF4ECB" w:rsidRPr="00055310">
        <w:rPr>
          <w:rFonts w:ascii="Times New Roman" w:hAnsi="Times New Roman" w:cs="Times New Roman"/>
          <w:color w:val="FF0000"/>
          <w:sz w:val="24"/>
          <w:szCs w:val="24"/>
        </w:rPr>
        <w:t xml:space="preserve"> </w:t>
      </w:r>
      <w:r w:rsidR="00FF4ECB">
        <w:rPr>
          <w:rFonts w:ascii="Times New Roman" w:hAnsi="Times New Roman" w:cs="Times New Roman"/>
          <w:sz w:val="24"/>
          <w:szCs w:val="24"/>
        </w:rPr>
        <w:t>Es lohnt sich also, den Fokus auf ausgewählte Texte</w:t>
      </w:r>
      <w:r w:rsidR="006C4ADA">
        <w:rPr>
          <w:rFonts w:ascii="Times New Roman" w:hAnsi="Times New Roman" w:cs="Times New Roman"/>
          <w:sz w:val="24"/>
          <w:szCs w:val="24"/>
        </w:rPr>
        <w:t xml:space="preserve"> aus</w:t>
      </w:r>
      <w:r w:rsidR="00FF4ECB">
        <w:rPr>
          <w:rFonts w:ascii="Times New Roman" w:hAnsi="Times New Roman" w:cs="Times New Roman"/>
          <w:sz w:val="24"/>
          <w:szCs w:val="24"/>
        </w:rPr>
        <w:t xml:space="preserve"> genau diese</w:t>
      </w:r>
      <w:r w:rsidR="006C4ADA">
        <w:rPr>
          <w:rFonts w:ascii="Times New Roman" w:hAnsi="Times New Roman" w:cs="Times New Roman"/>
          <w:sz w:val="24"/>
          <w:szCs w:val="24"/>
        </w:rPr>
        <w:t>m</w:t>
      </w:r>
      <w:r w:rsidR="00FF4ECB">
        <w:rPr>
          <w:rFonts w:ascii="Times New Roman" w:hAnsi="Times New Roman" w:cs="Times New Roman"/>
          <w:sz w:val="24"/>
          <w:szCs w:val="24"/>
        </w:rPr>
        <w:t xml:space="preserve"> Schaffenszeitraum zu richten.</w:t>
      </w:r>
      <w:r w:rsidR="00550580">
        <w:rPr>
          <w:rFonts w:ascii="Times New Roman" w:hAnsi="Times New Roman" w:cs="Times New Roman"/>
          <w:sz w:val="24"/>
          <w:szCs w:val="24"/>
        </w:rPr>
        <w:t xml:space="preserve"> Dabei soll der Fokus auf den Feuilletons </w:t>
      </w:r>
      <w:r w:rsidR="003C4FAE">
        <w:rPr>
          <w:rFonts w:ascii="Times New Roman" w:hAnsi="Times New Roman" w:cs="Times New Roman"/>
          <w:i/>
          <w:sz w:val="24"/>
          <w:szCs w:val="24"/>
        </w:rPr>
        <w:t>Orchester von oben</w:t>
      </w:r>
      <w:r w:rsidR="003C4FAE">
        <w:rPr>
          <w:rFonts w:ascii="Times New Roman" w:hAnsi="Times New Roman" w:cs="Times New Roman"/>
          <w:sz w:val="24"/>
          <w:szCs w:val="24"/>
        </w:rPr>
        <w:t xml:space="preserve"> von 1921,</w:t>
      </w:r>
      <w:r w:rsidR="003C4FAE">
        <w:rPr>
          <w:rStyle w:val="Funotenzeichen"/>
          <w:rFonts w:ascii="Times New Roman" w:hAnsi="Times New Roman" w:cs="Times New Roman"/>
          <w:sz w:val="24"/>
          <w:szCs w:val="24"/>
        </w:rPr>
        <w:footnoteReference w:id="4"/>
      </w:r>
      <w:r w:rsidR="003C4FAE">
        <w:rPr>
          <w:rFonts w:ascii="Times New Roman" w:hAnsi="Times New Roman" w:cs="Times New Roman"/>
          <w:sz w:val="24"/>
          <w:szCs w:val="24"/>
        </w:rPr>
        <w:t xml:space="preserve"> und </w:t>
      </w:r>
      <w:r w:rsidR="00550580" w:rsidRPr="00550580">
        <w:rPr>
          <w:rFonts w:ascii="Times New Roman" w:hAnsi="Times New Roman" w:cs="Times New Roman"/>
          <w:i/>
          <w:sz w:val="24"/>
          <w:szCs w:val="24"/>
        </w:rPr>
        <w:t>Die großen Boulevards</w:t>
      </w:r>
      <w:r w:rsidR="00550580">
        <w:rPr>
          <w:rFonts w:ascii="Times New Roman" w:hAnsi="Times New Roman" w:cs="Times New Roman"/>
          <w:sz w:val="24"/>
          <w:szCs w:val="24"/>
        </w:rPr>
        <w:t xml:space="preserve"> aus dem Ja</w:t>
      </w:r>
      <w:r w:rsidR="003C4FAE">
        <w:rPr>
          <w:rFonts w:ascii="Times New Roman" w:hAnsi="Times New Roman" w:cs="Times New Roman"/>
          <w:sz w:val="24"/>
          <w:szCs w:val="24"/>
        </w:rPr>
        <w:t xml:space="preserve">hr 1924 </w:t>
      </w:r>
      <w:r w:rsidR="00FB0F94">
        <w:rPr>
          <w:rFonts w:ascii="Times New Roman" w:hAnsi="Times New Roman" w:cs="Times New Roman"/>
          <w:sz w:val="24"/>
          <w:szCs w:val="24"/>
        </w:rPr>
        <w:t>liegen,</w:t>
      </w:r>
      <w:r w:rsidR="003C4FAE" w:rsidRPr="003C4FAE">
        <w:rPr>
          <w:rStyle w:val="Funotenzeichen"/>
          <w:rFonts w:ascii="Times New Roman" w:hAnsi="Times New Roman" w:cs="Times New Roman"/>
          <w:sz w:val="24"/>
          <w:szCs w:val="24"/>
        </w:rPr>
        <w:t xml:space="preserve"> </w:t>
      </w:r>
      <w:r w:rsidR="003C4FAE">
        <w:rPr>
          <w:rStyle w:val="Funotenzeichen"/>
          <w:rFonts w:ascii="Times New Roman" w:hAnsi="Times New Roman" w:cs="Times New Roman"/>
          <w:sz w:val="24"/>
          <w:szCs w:val="24"/>
        </w:rPr>
        <w:footnoteReference w:id="5"/>
      </w:r>
      <w:r w:rsidR="00FB0F94">
        <w:rPr>
          <w:rFonts w:ascii="Times New Roman" w:hAnsi="Times New Roman" w:cs="Times New Roman"/>
          <w:sz w:val="24"/>
          <w:szCs w:val="24"/>
        </w:rPr>
        <w:t xml:space="preserve"> da sie, wie sich zeigen wird, auf sehr unterschiedliche Art montiert sind. Somit bietet sich auch ein Vergleich beider Texte an.</w:t>
      </w:r>
      <w:r w:rsidR="00550580">
        <w:rPr>
          <w:rFonts w:ascii="Times New Roman" w:hAnsi="Times New Roman" w:cs="Times New Roman"/>
          <w:sz w:val="24"/>
          <w:szCs w:val="24"/>
        </w:rPr>
        <w:t xml:space="preserve"> </w:t>
      </w:r>
      <w:r w:rsidR="00FF4ECB">
        <w:rPr>
          <w:rFonts w:ascii="Times New Roman" w:hAnsi="Times New Roman" w:cs="Times New Roman"/>
          <w:sz w:val="24"/>
          <w:szCs w:val="24"/>
        </w:rPr>
        <w:t xml:space="preserve"> Um nachzuweisen, dass Polgar sich der Montagetechnik, die verschiedene Sprach</w:t>
      </w:r>
      <w:r w:rsidR="006512B4">
        <w:rPr>
          <w:rFonts w:ascii="Times New Roman" w:hAnsi="Times New Roman" w:cs="Times New Roman"/>
          <w:sz w:val="24"/>
          <w:szCs w:val="24"/>
        </w:rPr>
        <w:t>-</w:t>
      </w:r>
      <w:r w:rsidR="00FF4ECB">
        <w:rPr>
          <w:rFonts w:ascii="Times New Roman" w:hAnsi="Times New Roman" w:cs="Times New Roman"/>
          <w:sz w:val="24"/>
          <w:szCs w:val="24"/>
        </w:rPr>
        <w:t>/</w:t>
      </w:r>
      <w:r w:rsidR="006512B4">
        <w:rPr>
          <w:rFonts w:ascii="Times New Roman" w:hAnsi="Times New Roman" w:cs="Times New Roman"/>
          <w:sz w:val="24"/>
          <w:szCs w:val="24"/>
        </w:rPr>
        <w:t xml:space="preserve"> </w:t>
      </w:r>
      <w:r w:rsidR="00FF4ECB">
        <w:rPr>
          <w:rFonts w:ascii="Times New Roman" w:hAnsi="Times New Roman" w:cs="Times New Roman"/>
          <w:sz w:val="24"/>
          <w:szCs w:val="24"/>
        </w:rPr>
        <w:t xml:space="preserve">Stilebenen ineinander vereint, bediente, sollen die </w:t>
      </w:r>
      <w:r w:rsidR="00E46248">
        <w:rPr>
          <w:rFonts w:ascii="Times New Roman" w:hAnsi="Times New Roman" w:cs="Times New Roman"/>
          <w:sz w:val="24"/>
          <w:szCs w:val="24"/>
        </w:rPr>
        <w:t>Feuilletons</w:t>
      </w:r>
      <w:r w:rsidR="00FF4ECB">
        <w:rPr>
          <w:rFonts w:ascii="Times New Roman" w:hAnsi="Times New Roman" w:cs="Times New Roman"/>
          <w:sz w:val="24"/>
          <w:szCs w:val="24"/>
        </w:rPr>
        <w:t xml:space="preserve"> als Konstrukte verstanden werden, </w:t>
      </w:r>
      <w:r w:rsidR="00E46248">
        <w:rPr>
          <w:rFonts w:ascii="Times New Roman" w:hAnsi="Times New Roman" w:cs="Times New Roman"/>
          <w:sz w:val="24"/>
          <w:szCs w:val="24"/>
        </w:rPr>
        <w:t xml:space="preserve">die es auf Form- und Inhaltsebene zu </w:t>
      </w:r>
      <w:r w:rsidR="00590C0F">
        <w:rPr>
          <w:rFonts w:ascii="Times New Roman" w:hAnsi="Times New Roman" w:cs="Times New Roman"/>
          <w:sz w:val="24"/>
          <w:szCs w:val="24"/>
        </w:rPr>
        <w:t>de</w:t>
      </w:r>
      <w:r w:rsidR="00E46248">
        <w:rPr>
          <w:rFonts w:ascii="Times New Roman" w:hAnsi="Times New Roman" w:cs="Times New Roman"/>
          <w:sz w:val="24"/>
          <w:szCs w:val="24"/>
        </w:rPr>
        <w:t xml:space="preserve">konstruieren gilt. </w:t>
      </w:r>
      <w:r w:rsidR="00590C0F">
        <w:rPr>
          <w:rFonts w:ascii="Times New Roman" w:hAnsi="Times New Roman" w:cs="Times New Roman"/>
          <w:sz w:val="24"/>
          <w:szCs w:val="24"/>
        </w:rPr>
        <w:t>In weiterer Folge wird versucht, den Montageprozess</w:t>
      </w:r>
      <w:r w:rsidR="002D6B0C">
        <w:rPr>
          <w:rFonts w:ascii="Times New Roman" w:hAnsi="Times New Roman" w:cs="Times New Roman"/>
          <w:sz w:val="24"/>
          <w:szCs w:val="24"/>
        </w:rPr>
        <w:t>, mit literatur- und sprachwissenschaftlichen Konzepten</w:t>
      </w:r>
      <w:r w:rsidR="007E7DDE">
        <w:rPr>
          <w:rFonts w:ascii="Times New Roman" w:hAnsi="Times New Roman" w:cs="Times New Roman"/>
          <w:sz w:val="24"/>
          <w:szCs w:val="24"/>
        </w:rPr>
        <w:t xml:space="preserve"> und historischen Bezügen</w:t>
      </w:r>
      <w:r w:rsidR="00ED4029">
        <w:rPr>
          <w:rFonts w:ascii="Times New Roman" w:hAnsi="Times New Roman" w:cs="Times New Roman"/>
          <w:sz w:val="24"/>
          <w:szCs w:val="24"/>
        </w:rPr>
        <w:t xml:space="preserve"> zu rekonstruieren, um die Bedeutungsebenen und Wirkmechanismen der Texte sichtbar zu machen.</w:t>
      </w:r>
      <w:r w:rsidR="0098049C">
        <w:rPr>
          <w:rFonts w:ascii="Times New Roman" w:hAnsi="Times New Roman" w:cs="Times New Roman"/>
          <w:sz w:val="24"/>
          <w:szCs w:val="24"/>
        </w:rPr>
        <w:t xml:space="preserve"> Das besondere Augenmerk der Analyse </w:t>
      </w:r>
      <w:r w:rsidR="00E56723">
        <w:rPr>
          <w:rFonts w:ascii="Times New Roman" w:hAnsi="Times New Roman" w:cs="Times New Roman"/>
          <w:sz w:val="24"/>
          <w:szCs w:val="24"/>
        </w:rPr>
        <w:t xml:space="preserve">liegt dabei auf der </w:t>
      </w:r>
      <w:r w:rsidR="007C2288">
        <w:rPr>
          <w:rFonts w:ascii="Times New Roman" w:hAnsi="Times New Roman" w:cs="Times New Roman"/>
          <w:sz w:val="24"/>
          <w:szCs w:val="24"/>
        </w:rPr>
        <w:t>Wirkung</w:t>
      </w:r>
      <w:r w:rsidR="00794B26">
        <w:rPr>
          <w:rFonts w:ascii="Times New Roman" w:hAnsi="Times New Roman" w:cs="Times New Roman"/>
          <w:sz w:val="24"/>
          <w:szCs w:val="24"/>
        </w:rPr>
        <w:t>,</w:t>
      </w:r>
      <w:r w:rsidR="007C2288">
        <w:rPr>
          <w:rFonts w:ascii="Times New Roman" w:hAnsi="Times New Roman" w:cs="Times New Roman"/>
          <w:sz w:val="24"/>
          <w:szCs w:val="24"/>
        </w:rPr>
        <w:t xml:space="preserve"> </w:t>
      </w:r>
      <w:r w:rsidR="003D5D28">
        <w:rPr>
          <w:rFonts w:ascii="Times New Roman" w:hAnsi="Times New Roman" w:cs="Times New Roman"/>
          <w:sz w:val="24"/>
          <w:szCs w:val="24"/>
        </w:rPr>
        <w:t xml:space="preserve">die Montage in den behandelten Texten einnimmt. </w:t>
      </w:r>
    </w:p>
    <w:p w14:paraId="7FAA5BE4" w14:textId="77777777" w:rsidR="00FA19CC" w:rsidRDefault="00FA19CC" w:rsidP="00E93457">
      <w:pPr>
        <w:spacing w:after="0" w:line="360" w:lineRule="auto"/>
        <w:jc w:val="both"/>
        <w:rPr>
          <w:rFonts w:ascii="Times New Roman" w:hAnsi="Times New Roman" w:cs="Times New Roman"/>
          <w:sz w:val="24"/>
          <w:szCs w:val="24"/>
        </w:rPr>
      </w:pPr>
    </w:p>
    <w:p w14:paraId="138F6C29" w14:textId="0F3BE80E" w:rsidR="00550580" w:rsidRPr="00550580" w:rsidRDefault="00550580" w:rsidP="00E93457">
      <w:pPr>
        <w:spacing w:after="0" w:line="360" w:lineRule="auto"/>
        <w:jc w:val="both"/>
        <w:rPr>
          <w:rFonts w:ascii="Times New Roman" w:hAnsi="Times New Roman" w:cs="Times New Roman"/>
          <w:b/>
          <w:bCs/>
          <w:sz w:val="24"/>
          <w:szCs w:val="24"/>
        </w:rPr>
      </w:pPr>
    </w:p>
    <w:p w14:paraId="142BECF5" w14:textId="5A243395" w:rsidR="00055310" w:rsidRPr="00DD6D91" w:rsidRDefault="002F6991" w:rsidP="00E93457">
      <w:pPr>
        <w:pStyle w:val="berschrift1"/>
        <w:spacing w:line="360" w:lineRule="auto"/>
        <w:rPr>
          <w:rFonts w:ascii="Times New Roman" w:hAnsi="Times New Roman" w:cs="Times New Roman"/>
        </w:rPr>
      </w:pPr>
      <w:bookmarkStart w:id="3" w:name="_Toc120918900"/>
      <w:r w:rsidRPr="00DD6D91">
        <w:rPr>
          <w:rFonts w:ascii="Times New Roman" w:hAnsi="Times New Roman" w:cs="Times New Roman"/>
        </w:rPr>
        <w:lastRenderedPageBreak/>
        <w:t>2</w:t>
      </w:r>
      <w:r w:rsidR="00CD0096" w:rsidRPr="00DD6D91">
        <w:rPr>
          <w:rFonts w:ascii="Times New Roman" w:hAnsi="Times New Roman" w:cs="Times New Roman"/>
        </w:rPr>
        <w:t xml:space="preserve"> </w:t>
      </w:r>
      <w:r w:rsidR="00E2642F" w:rsidRPr="00DD6D91">
        <w:rPr>
          <w:rFonts w:ascii="Times New Roman" w:hAnsi="Times New Roman" w:cs="Times New Roman"/>
        </w:rPr>
        <w:t>Das Feuilleton und das Feuilletonistische</w:t>
      </w:r>
      <w:bookmarkEnd w:id="3"/>
    </w:p>
    <w:p w14:paraId="4C16CA6A" w14:textId="3407BBF7" w:rsidR="00494C9B" w:rsidRDefault="00A01FA3" w:rsidP="00E934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Der Terminus </w:t>
      </w:r>
      <w:r w:rsidRPr="003900A8">
        <w:rPr>
          <w:rFonts w:ascii="Times New Roman" w:hAnsi="Times New Roman" w:cs="Times New Roman"/>
          <w:i/>
          <w:sz w:val="24"/>
          <w:szCs w:val="24"/>
        </w:rPr>
        <w:t>Feuilleton</w:t>
      </w:r>
      <w:r>
        <w:rPr>
          <w:rFonts w:ascii="Times New Roman" w:hAnsi="Times New Roman" w:cs="Times New Roman"/>
          <w:sz w:val="24"/>
          <w:szCs w:val="24"/>
        </w:rPr>
        <w:t xml:space="preserve"> ist ein schwieriger. Nicht nur</w:t>
      </w:r>
      <w:r w:rsidR="00B02E0A">
        <w:rPr>
          <w:rFonts w:ascii="Times New Roman" w:hAnsi="Times New Roman" w:cs="Times New Roman"/>
          <w:sz w:val="24"/>
          <w:szCs w:val="24"/>
        </w:rPr>
        <w:t>,</w:t>
      </w:r>
      <w:r>
        <w:rPr>
          <w:rFonts w:ascii="Times New Roman" w:hAnsi="Times New Roman" w:cs="Times New Roman"/>
          <w:sz w:val="24"/>
          <w:szCs w:val="24"/>
        </w:rPr>
        <w:t xml:space="preserve"> weil </w:t>
      </w:r>
      <w:r w:rsidR="00B02E0A">
        <w:rPr>
          <w:rFonts w:ascii="Times New Roman" w:hAnsi="Times New Roman" w:cs="Times New Roman"/>
          <w:sz w:val="24"/>
          <w:szCs w:val="24"/>
        </w:rPr>
        <w:t xml:space="preserve">der Begriff, der auf Deutsch mit </w:t>
      </w:r>
      <w:r w:rsidR="00B02E0A" w:rsidRPr="003900A8">
        <w:rPr>
          <w:rFonts w:ascii="Times New Roman" w:hAnsi="Times New Roman" w:cs="Times New Roman"/>
          <w:i/>
          <w:sz w:val="24"/>
          <w:szCs w:val="24"/>
        </w:rPr>
        <w:t>Blättchen</w:t>
      </w:r>
      <w:r w:rsidR="00B02E0A">
        <w:rPr>
          <w:rFonts w:ascii="Times New Roman" w:hAnsi="Times New Roman" w:cs="Times New Roman"/>
          <w:sz w:val="24"/>
          <w:szCs w:val="24"/>
        </w:rPr>
        <w:t xml:space="preserve"> übersetzt wird,</w:t>
      </w:r>
      <w:r w:rsidR="00140FB5">
        <w:rPr>
          <w:rStyle w:val="Funotenzeichen"/>
          <w:rFonts w:ascii="Times New Roman" w:hAnsi="Times New Roman" w:cs="Times New Roman"/>
          <w:sz w:val="24"/>
          <w:szCs w:val="24"/>
        </w:rPr>
        <w:footnoteReference w:id="6"/>
      </w:r>
      <w:r>
        <w:rPr>
          <w:rFonts w:ascii="Times New Roman" w:hAnsi="Times New Roman" w:cs="Times New Roman"/>
          <w:sz w:val="24"/>
          <w:szCs w:val="24"/>
        </w:rPr>
        <w:t xml:space="preserve"> aus dem Französischen stammt</w:t>
      </w:r>
      <w:r w:rsidR="00B02E0A">
        <w:rPr>
          <w:rFonts w:ascii="Times New Roman" w:hAnsi="Times New Roman" w:cs="Times New Roman"/>
          <w:sz w:val="24"/>
          <w:szCs w:val="24"/>
        </w:rPr>
        <w:t xml:space="preserve"> und deshalb für Deutschsprechende nicht selten die Gefahr eines Zungenbrechers birgt, sondern auch, weil er drei ähnliche, aber doch unterschiedliche Phänomene umfasst</w:t>
      </w:r>
      <w:r w:rsidR="00203139">
        <w:rPr>
          <w:rFonts w:ascii="Times New Roman" w:hAnsi="Times New Roman" w:cs="Times New Roman"/>
          <w:sz w:val="24"/>
          <w:szCs w:val="24"/>
        </w:rPr>
        <w:t xml:space="preserve">: </w:t>
      </w:r>
      <w:r w:rsidR="00814B78">
        <w:rPr>
          <w:rFonts w:ascii="Times New Roman" w:hAnsi="Times New Roman" w:cs="Times New Roman"/>
          <w:sz w:val="24"/>
          <w:szCs w:val="24"/>
        </w:rPr>
        <w:t>d</w:t>
      </w:r>
      <w:r w:rsidR="00203139">
        <w:rPr>
          <w:rFonts w:ascii="Times New Roman" w:hAnsi="Times New Roman" w:cs="Times New Roman"/>
          <w:sz w:val="24"/>
          <w:szCs w:val="24"/>
        </w:rPr>
        <w:t xml:space="preserve">ie Rubrik </w:t>
      </w:r>
      <w:r w:rsidR="0089241D">
        <w:rPr>
          <w:rFonts w:ascii="Times New Roman" w:hAnsi="Times New Roman" w:cs="Times New Roman"/>
          <w:sz w:val="24"/>
          <w:szCs w:val="24"/>
        </w:rPr>
        <w:t>des Feuilletons</w:t>
      </w:r>
      <w:r w:rsidR="00203139">
        <w:rPr>
          <w:rFonts w:ascii="Times New Roman" w:hAnsi="Times New Roman" w:cs="Times New Roman"/>
          <w:sz w:val="24"/>
          <w:szCs w:val="24"/>
        </w:rPr>
        <w:t xml:space="preserve"> in der Zeitung, das Feuilleton als Gattung</w:t>
      </w:r>
      <w:r w:rsidR="00814B78">
        <w:rPr>
          <w:rFonts w:ascii="Times New Roman" w:hAnsi="Times New Roman" w:cs="Times New Roman"/>
          <w:sz w:val="24"/>
          <w:szCs w:val="24"/>
        </w:rPr>
        <w:t xml:space="preserve"> und Textsorte </w:t>
      </w:r>
      <w:r w:rsidR="00203139">
        <w:rPr>
          <w:rFonts w:ascii="Times New Roman" w:hAnsi="Times New Roman" w:cs="Times New Roman"/>
          <w:sz w:val="24"/>
          <w:szCs w:val="24"/>
        </w:rPr>
        <w:t>innerhalb dieses Zeitungsabschnitts und deren besonderer feuilletonistischer Stil.</w:t>
      </w:r>
      <w:r w:rsidR="00203139">
        <w:rPr>
          <w:rStyle w:val="Funotenzeichen"/>
          <w:rFonts w:ascii="Times New Roman" w:hAnsi="Times New Roman" w:cs="Times New Roman"/>
          <w:sz w:val="24"/>
          <w:szCs w:val="24"/>
        </w:rPr>
        <w:footnoteReference w:id="7"/>
      </w:r>
      <w:r w:rsidR="00494C9B">
        <w:rPr>
          <w:rFonts w:ascii="Times New Roman" w:hAnsi="Times New Roman" w:cs="Times New Roman"/>
          <w:sz w:val="24"/>
          <w:szCs w:val="24"/>
        </w:rPr>
        <w:t xml:space="preserve"> </w:t>
      </w:r>
    </w:p>
    <w:p w14:paraId="2D7A3DF0" w14:textId="67DE7EA5" w:rsidR="000641AD" w:rsidRDefault="009B6CE5" w:rsidP="00E934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Dazu</w:t>
      </w:r>
      <w:r w:rsidR="00545439">
        <w:rPr>
          <w:rFonts w:ascii="Times New Roman" w:hAnsi="Times New Roman" w:cs="Times New Roman"/>
          <w:sz w:val="24"/>
          <w:szCs w:val="24"/>
        </w:rPr>
        <w:t xml:space="preserve"> wird</w:t>
      </w:r>
      <w:r>
        <w:rPr>
          <w:rFonts w:ascii="Times New Roman" w:hAnsi="Times New Roman" w:cs="Times New Roman"/>
          <w:sz w:val="24"/>
          <w:szCs w:val="24"/>
        </w:rPr>
        <w:t xml:space="preserve"> zunächst</w:t>
      </w:r>
      <w:r w:rsidR="00545439">
        <w:rPr>
          <w:rFonts w:ascii="Times New Roman" w:hAnsi="Times New Roman" w:cs="Times New Roman"/>
          <w:sz w:val="24"/>
          <w:szCs w:val="24"/>
        </w:rPr>
        <w:t xml:space="preserve"> der Fokus auf den historischen Ursprung de</w:t>
      </w:r>
      <w:r>
        <w:rPr>
          <w:rFonts w:ascii="Times New Roman" w:hAnsi="Times New Roman" w:cs="Times New Roman"/>
          <w:sz w:val="24"/>
          <w:szCs w:val="24"/>
        </w:rPr>
        <w:t>s</w:t>
      </w:r>
      <w:r w:rsidR="00545439">
        <w:rPr>
          <w:rFonts w:ascii="Times New Roman" w:hAnsi="Times New Roman" w:cs="Times New Roman"/>
          <w:sz w:val="24"/>
          <w:szCs w:val="24"/>
        </w:rPr>
        <w:t xml:space="preserve"> Feuilletons</w:t>
      </w:r>
      <w:r>
        <w:rPr>
          <w:rFonts w:ascii="Times New Roman" w:hAnsi="Times New Roman" w:cs="Times New Roman"/>
          <w:sz w:val="24"/>
          <w:szCs w:val="24"/>
        </w:rPr>
        <w:t xml:space="preserve"> im Allgemeinen</w:t>
      </w:r>
      <w:r w:rsidR="00545439">
        <w:rPr>
          <w:rFonts w:ascii="Times New Roman" w:hAnsi="Times New Roman" w:cs="Times New Roman"/>
          <w:sz w:val="24"/>
          <w:szCs w:val="24"/>
        </w:rPr>
        <w:t xml:space="preserve"> gelegt. Danach wird versucht</w:t>
      </w:r>
      <w:r w:rsidR="00794B26">
        <w:rPr>
          <w:rFonts w:ascii="Times New Roman" w:hAnsi="Times New Roman" w:cs="Times New Roman"/>
          <w:sz w:val="24"/>
          <w:szCs w:val="24"/>
        </w:rPr>
        <w:t>,</w:t>
      </w:r>
      <w:r w:rsidR="00545439">
        <w:rPr>
          <w:rFonts w:ascii="Times New Roman" w:hAnsi="Times New Roman" w:cs="Times New Roman"/>
          <w:sz w:val="24"/>
          <w:szCs w:val="24"/>
        </w:rPr>
        <w:t xml:space="preserve"> diese Dreiteilung abschnittsweise aufzutrennen – jedoch in dem Wissen, dass es nie eine vollkommene Trennung geben kann, da</w:t>
      </w:r>
      <w:r w:rsidR="007D3B14">
        <w:rPr>
          <w:rFonts w:ascii="Times New Roman" w:hAnsi="Times New Roman" w:cs="Times New Roman"/>
          <w:sz w:val="24"/>
          <w:szCs w:val="24"/>
        </w:rPr>
        <w:t xml:space="preserve"> sich Rubrik, Gattung und </w:t>
      </w:r>
      <w:r w:rsidR="000641AD">
        <w:rPr>
          <w:rFonts w:ascii="Times New Roman" w:hAnsi="Times New Roman" w:cs="Times New Roman"/>
          <w:sz w:val="24"/>
          <w:szCs w:val="24"/>
        </w:rPr>
        <w:t xml:space="preserve">feuilletonistischer </w:t>
      </w:r>
      <w:r w:rsidR="007D3B14">
        <w:rPr>
          <w:rFonts w:ascii="Times New Roman" w:hAnsi="Times New Roman" w:cs="Times New Roman"/>
          <w:sz w:val="24"/>
          <w:szCs w:val="24"/>
        </w:rPr>
        <w:t>Stil gegenseitig bedingen.</w:t>
      </w:r>
    </w:p>
    <w:p w14:paraId="49A53B72" w14:textId="772100CD" w:rsidR="002E5B0A" w:rsidRDefault="005940BB" w:rsidP="00E93457">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Seinen Ursprung hat </w:t>
      </w:r>
      <w:r w:rsidR="00494C9B">
        <w:rPr>
          <w:rFonts w:ascii="Times New Roman" w:hAnsi="Times New Roman" w:cs="Times New Roman"/>
          <w:sz w:val="24"/>
          <w:szCs w:val="24"/>
        </w:rPr>
        <w:t>d</w:t>
      </w:r>
      <w:r w:rsidR="001D08AB">
        <w:rPr>
          <w:rFonts w:ascii="Times New Roman" w:hAnsi="Times New Roman" w:cs="Times New Roman"/>
          <w:sz w:val="24"/>
          <w:szCs w:val="24"/>
        </w:rPr>
        <w:t xml:space="preserve">ie publizistisch-unterhaltende Schnittstellengattung </w:t>
      </w:r>
      <w:r w:rsidR="003900A8">
        <w:rPr>
          <w:rFonts w:ascii="Times New Roman" w:hAnsi="Times New Roman" w:cs="Times New Roman"/>
          <w:sz w:val="24"/>
          <w:szCs w:val="24"/>
        </w:rPr>
        <w:t xml:space="preserve">des </w:t>
      </w:r>
      <w:r>
        <w:rPr>
          <w:rFonts w:ascii="Times New Roman" w:hAnsi="Times New Roman" w:cs="Times New Roman"/>
          <w:sz w:val="24"/>
          <w:szCs w:val="24"/>
        </w:rPr>
        <w:t>Feuilleton</w:t>
      </w:r>
      <w:r w:rsidR="00794B26">
        <w:rPr>
          <w:rFonts w:ascii="Times New Roman" w:hAnsi="Times New Roman" w:cs="Times New Roman"/>
          <w:sz w:val="24"/>
          <w:szCs w:val="24"/>
        </w:rPr>
        <w:t>s</w:t>
      </w:r>
      <w:r>
        <w:rPr>
          <w:rFonts w:ascii="Times New Roman" w:hAnsi="Times New Roman" w:cs="Times New Roman"/>
          <w:sz w:val="24"/>
          <w:szCs w:val="24"/>
        </w:rPr>
        <w:t xml:space="preserve"> in den französischen Zeitungen des</w:t>
      </w:r>
      <w:r w:rsidR="00C22E99">
        <w:rPr>
          <w:rFonts w:ascii="Times New Roman" w:hAnsi="Times New Roman" w:cs="Times New Roman"/>
          <w:sz w:val="24"/>
          <w:szCs w:val="24"/>
        </w:rPr>
        <w:t xml:space="preserve"> ausgehenden 18. </w:t>
      </w:r>
      <w:r>
        <w:rPr>
          <w:rFonts w:ascii="Times New Roman" w:hAnsi="Times New Roman" w:cs="Times New Roman"/>
          <w:sz w:val="24"/>
          <w:szCs w:val="24"/>
        </w:rPr>
        <w:t>Jahrhunderts</w:t>
      </w:r>
      <w:r w:rsidR="00794B26">
        <w:rPr>
          <w:rFonts w:ascii="Times New Roman" w:hAnsi="Times New Roman" w:cs="Times New Roman"/>
          <w:sz w:val="24"/>
          <w:szCs w:val="24"/>
        </w:rPr>
        <w:t>,</w:t>
      </w:r>
      <w:r>
        <w:rPr>
          <w:rFonts w:ascii="Times New Roman" w:hAnsi="Times New Roman" w:cs="Times New Roman"/>
          <w:sz w:val="24"/>
          <w:szCs w:val="24"/>
        </w:rPr>
        <w:t xml:space="preserve"> als </w:t>
      </w:r>
      <w:r w:rsidR="00B96C5C">
        <w:rPr>
          <w:rFonts w:ascii="Times New Roman" w:hAnsi="Times New Roman" w:cs="Times New Roman"/>
          <w:sz w:val="24"/>
          <w:szCs w:val="24"/>
        </w:rPr>
        <w:t xml:space="preserve">deren Formatgröße um ein Drittel erweitert wird und </w:t>
      </w:r>
      <w:r w:rsidR="00C22E99">
        <w:rPr>
          <w:rFonts w:ascii="Times New Roman" w:hAnsi="Times New Roman" w:cs="Times New Roman"/>
          <w:sz w:val="24"/>
          <w:szCs w:val="24"/>
        </w:rPr>
        <w:t>so</w:t>
      </w:r>
      <w:r w:rsidR="00B96C5C">
        <w:rPr>
          <w:rFonts w:ascii="Times New Roman" w:hAnsi="Times New Roman" w:cs="Times New Roman"/>
          <w:sz w:val="24"/>
          <w:szCs w:val="24"/>
        </w:rPr>
        <w:t xml:space="preserve">mit </w:t>
      </w:r>
      <w:r w:rsidR="0018131A">
        <w:rPr>
          <w:rFonts w:ascii="Times New Roman" w:hAnsi="Times New Roman" w:cs="Times New Roman"/>
          <w:sz w:val="24"/>
          <w:szCs w:val="24"/>
        </w:rPr>
        <w:t>Freiraum</w:t>
      </w:r>
      <w:r w:rsidR="00B96C5C">
        <w:rPr>
          <w:rFonts w:ascii="Times New Roman" w:hAnsi="Times New Roman" w:cs="Times New Roman"/>
          <w:sz w:val="24"/>
          <w:szCs w:val="24"/>
        </w:rPr>
        <w:t xml:space="preserve"> unter </w:t>
      </w:r>
      <w:r w:rsidR="00C22E99">
        <w:rPr>
          <w:rFonts w:ascii="Times New Roman" w:hAnsi="Times New Roman" w:cs="Times New Roman"/>
          <w:sz w:val="24"/>
          <w:szCs w:val="24"/>
        </w:rPr>
        <w:t>den journalistischen Artikeln entsteht.</w:t>
      </w:r>
      <w:r w:rsidR="00816B60">
        <w:rPr>
          <w:rFonts w:ascii="Times New Roman" w:hAnsi="Times New Roman" w:cs="Times New Roman"/>
          <w:sz w:val="24"/>
          <w:szCs w:val="24"/>
        </w:rPr>
        <w:t xml:space="preserve"> </w:t>
      </w:r>
      <w:r w:rsidR="001D08AB">
        <w:rPr>
          <w:rFonts w:ascii="Times New Roman" w:hAnsi="Times New Roman" w:cs="Times New Roman"/>
          <w:sz w:val="24"/>
          <w:szCs w:val="24"/>
        </w:rPr>
        <w:br/>
      </w:r>
      <w:r w:rsidR="00311612">
        <w:rPr>
          <w:rFonts w:ascii="Times New Roman" w:hAnsi="Times New Roman" w:cs="Times New Roman"/>
          <w:sz w:val="24"/>
          <w:szCs w:val="24"/>
        </w:rPr>
        <w:t xml:space="preserve">Diesen </w:t>
      </w:r>
      <w:r w:rsidR="00816B60">
        <w:rPr>
          <w:rFonts w:ascii="Times New Roman" w:hAnsi="Times New Roman" w:cs="Times New Roman"/>
          <w:sz w:val="24"/>
          <w:szCs w:val="24"/>
        </w:rPr>
        <w:t>nutzen zunächst die Pariser Zeitungen, um eine Langversion ihres Blattes mit dem damals neuartigen Feuilletonteil in der französischen Hauptstadt zu verkaufen</w:t>
      </w:r>
      <w:r w:rsidR="00816B60" w:rsidRPr="00AB51EB">
        <w:rPr>
          <w:rFonts w:ascii="Times New Roman" w:hAnsi="Times New Roman" w:cs="Times New Roman"/>
          <w:sz w:val="24"/>
          <w:szCs w:val="24"/>
        </w:rPr>
        <w:t>. Im ländlichen Raum</w:t>
      </w:r>
      <w:r w:rsidR="00AB2DA9" w:rsidRPr="00AB51EB">
        <w:rPr>
          <w:rFonts w:ascii="Times New Roman" w:hAnsi="Times New Roman" w:cs="Times New Roman"/>
          <w:sz w:val="24"/>
          <w:szCs w:val="24"/>
        </w:rPr>
        <w:t xml:space="preserve"> entschieden sich die Verlage zeitweilig dafür</w:t>
      </w:r>
      <w:r w:rsidR="00794B26">
        <w:rPr>
          <w:rFonts w:ascii="Times New Roman" w:hAnsi="Times New Roman" w:cs="Times New Roman"/>
          <w:sz w:val="24"/>
          <w:szCs w:val="24"/>
        </w:rPr>
        <w:t>,</w:t>
      </w:r>
      <w:r w:rsidR="00AB2DA9" w:rsidRPr="00AB51EB">
        <w:rPr>
          <w:rFonts w:ascii="Times New Roman" w:hAnsi="Times New Roman" w:cs="Times New Roman"/>
          <w:sz w:val="24"/>
          <w:szCs w:val="24"/>
        </w:rPr>
        <w:t xml:space="preserve"> noch keine Feuilletons in den Zeitungen abzudrucken</w:t>
      </w:r>
      <w:r w:rsidR="00816B60" w:rsidRPr="00AB51EB">
        <w:rPr>
          <w:rFonts w:ascii="Times New Roman" w:hAnsi="Times New Roman" w:cs="Times New Roman"/>
          <w:sz w:val="24"/>
          <w:szCs w:val="24"/>
        </w:rPr>
        <w:t>.</w:t>
      </w:r>
      <w:r w:rsidR="00CB6952" w:rsidRPr="00AB51EB">
        <w:rPr>
          <w:rStyle w:val="Funotenzeichen"/>
          <w:rFonts w:ascii="Times New Roman" w:hAnsi="Times New Roman" w:cs="Times New Roman"/>
          <w:sz w:val="24"/>
          <w:szCs w:val="24"/>
        </w:rPr>
        <w:footnoteReference w:id="8"/>
      </w:r>
    </w:p>
    <w:p w14:paraId="115CB9D2" w14:textId="77777777" w:rsidR="00F30C1B" w:rsidRDefault="00C6344A" w:rsidP="00E93457">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sz w:val="24"/>
          <w:szCs w:val="24"/>
        </w:rPr>
        <w:t>In einem de</w:t>
      </w:r>
      <w:r w:rsidR="000E0A22">
        <w:rPr>
          <w:rFonts w:ascii="Times New Roman" w:hAnsi="Times New Roman" w:cs="Times New Roman"/>
          <w:sz w:val="24"/>
          <w:szCs w:val="24"/>
        </w:rPr>
        <w:t>r</w:t>
      </w:r>
      <w:r>
        <w:rPr>
          <w:rFonts w:ascii="Times New Roman" w:hAnsi="Times New Roman" w:cs="Times New Roman"/>
          <w:sz w:val="24"/>
          <w:szCs w:val="24"/>
        </w:rPr>
        <w:t xml:space="preserve"> ersten und für die Entstehung des Feuilletons bedeutendsten Zeitungsblatt – dem französischen </w:t>
      </w:r>
      <w:r>
        <w:rPr>
          <w:rFonts w:ascii="Times New Roman" w:hAnsi="Times New Roman" w:cs="Times New Roman"/>
          <w:i/>
          <w:sz w:val="24"/>
          <w:szCs w:val="24"/>
        </w:rPr>
        <w:t>Journal de</w:t>
      </w:r>
      <w:r w:rsidR="000E0A22">
        <w:rPr>
          <w:rFonts w:ascii="Times New Roman" w:hAnsi="Times New Roman" w:cs="Times New Roman"/>
          <w:i/>
          <w:sz w:val="24"/>
          <w:szCs w:val="24"/>
        </w:rPr>
        <w: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Débats</w:t>
      </w:r>
      <w:proofErr w:type="spellEnd"/>
      <w:r>
        <w:rPr>
          <w:rFonts w:ascii="Times New Roman" w:hAnsi="Times New Roman" w:cs="Times New Roman"/>
          <w:i/>
          <w:sz w:val="24"/>
          <w:szCs w:val="24"/>
        </w:rPr>
        <w:t xml:space="preserve"> – </w:t>
      </w:r>
      <w:r w:rsidRPr="00311612">
        <w:rPr>
          <w:rFonts w:ascii="Times New Roman" w:hAnsi="Times New Roman" w:cs="Times New Roman"/>
          <w:iCs/>
          <w:sz w:val="24"/>
          <w:szCs w:val="24"/>
        </w:rPr>
        <w:t>lassen sich</w:t>
      </w:r>
      <w:r>
        <w:rPr>
          <w:rFonts w:ascii="Times New Roman" w:hAnsi="Times New Roman" w:cs="Times New Roman"/>
          <w:iCs/>
          <w:sz w:val="24"/>
          <w:szCs w:val="24"/>
        </w:rPr>
        <w:t xml:space="preserve"> </w:t>
      </w:r>
      <w:r w:rsidR="000E0A22">
        <w:rPr>
          <w:rFonts w:ascii="Times New Roman" w:hAnsi="Times New Roman" w:cs="Times New Roman"/>
          <w:iCs/>
          <w:sz w:val="24"/>
          <w:szCs w:val="24"/>
        </w:rPr>
        <w:t>noch</w:t>
      </w:r>
      <w:r w:rsidRPr="00311612">
        <w:rPr>
          <w:rFonts w:ascii="Times New Roman" w:hAnsi="Times New Roman" w:cs="Times New Roman"/>
          <w:iCs/>
          <w:sz w:val="24"/>
          <w:szCs w:val="24"/>
        </w:rPr>
        <w:t xml:space="preserve"> </w:t>
      </w:r>
      <w:r>
        <w:rPr>
          <w:rFonts w:ascii="Times New Roman" w:hAnsi="Times New Roman" w:cs="Times New Roman"/>
          <w:iCs/>
          <w:sz w:val="24"/>
          <w:szCs w:val="24"/>
        </w:rPr>
        <w:t xml:space="preserve">verschiedene Textsorten und Genres </w:t>
      </w:r>
      <w:r w:rsidR="006D4FA8">
        <w:rPr>
          <w:rFonts w:ascii="Times New Roman" w:hAnsi="Times New Roman" w:cs="Times New Roman"/>
          <w:iCs/>
          <w:sz w:val="24"/>
          <w:szCs w:val="24"/>
        </w:rPr>
        <w:t>finden</w:t>
      </w:r>
      <w:r>
        <w:rPr>
          <w:rFonts w:ascii="Times New Roman" w:hAnsi="Times New Roman" w:cs="Times New Roman"/>
          <w:iCs/>
          <w:sz w:val="24"/>
          <w:szCs w:val="24"/>
        </w:rPr>
        <w:t>.</w:t>
      </w:r>
      <w:r>
        <w:rPr>
          <w:rStyle w:val="Funotenzeichen"/>
          <w:rFonts w:ascii="Times New Roman" w:hAnsi="Times New Roman" w:cs="Times New Roman"/>
          <w:iCs/>
          <w:sz w:val="24"/>
          <w:szCs w:val="24"/>
        </w:rPr>
        <w:footnoteReference w:id="9"/>
      </w:r>
      <w:r>
        <w:rPr>
          <w:rFonts w:ascii="Times New Roman" w:hAnsi="Times New Roman" w:cs="Times New Roman"/>
          <w:i/>
          <w:sz w:val="24"/>
          <w:szCs w:val="24"/>
        </w:rPr>
        <w:t xml:space="preserve"> </w:t>
      </w:r>
    </w:p>
    <w:p w14:paraId="6395D747" w14:textId="0670BD5A" w:rsidR="00490F65" w:rsidRDefault="00C6344A" w:rsidP="00F30C1B">
      <w:pPr>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Kernmayer und Jung machen im </w:t>
      </w:r>
      <w:r>
        <w:rPr>
          <w:rFonts w:ascii="Times New Roman" w:hAnsi="Times New Roman" w:cs="Times New Roman"/>
          <w:i/>
          <w:iCs/>
          <w:sz w:val="24"/>
          <w:szCs w:val="24"/>
        </w:rPr>
        <w:t xml:space="preserve">Journal de Debáts </w:t>
      </w:r>
      <w:r>
        <w:rPr>
          <w:rFonts w:ascii="Times New Roman" w:hAnsi="Times New Roman" w:cs="Times New Roman"/>
          <w:iCs/>
          <w:sz w:val="24"/>
          <w:szCs w:val="24"/>
        </w:rPr>
        <w:t xml:space="preserve">unter anderem folgende aus: </w:t>
      </w:r>
    </w:p>
    <w:p w14:paraId="4D9D0344" w14:textId="116EA64E" w:rsidR="00C6344A" w:rsidRPr="00F258A2" w:rsidRDefault="00C6344A" w:rsidP="00F30C1B">
      <w:pPr>
        <w:autoSpaceDE w:val="0"/>
        <w:autoSpaceDN w:val="0"/>
        <w:adjustRightInd w:val="0"/>
        <w:spacing w:after="0" w:line="360" w:lineRule="auto"/>
        <w:ind w:left="708" w:right="567"/>
        <w:jc w:val="both"/>
        <w:rPr>
          <w:rFonts w:ascii="Times New Roman" w:hAnsi="Times New Roman" w:cs="Times New Roman"/>
          <w:sz w:val="20"/>
          <w:szCs w:val="20"/>
        </w:rPr>
      </w:pPr>
      <w:r w:rsidRPr="00F258A2">
        <w:rPr>
          <w:rFonts w:ascii="Times New Roman" w:hAnsi="Times New Roman" w:cs="Times New Roman"/>
          <w:sz w:val="20"/>
          <w:szCs w:val="20"/>
        </w:rPr>
        <w:t>Es enthält das Pariser Theaterprogramm, Werbeeinschaltungen von Buchhandlungen und Druckereien, gereimte Rätsel, kleine Prosaskizzen etwa zu historischen Ereignissen, aber auch offiziöse Kundmachungen und nicht zuletzt Buchbesprechungen und Theaterkritiken.</w:t>
      </w:r>
      <w:r w:rsidRPr="00F258A2">
        <w:rPr>
          <w:rFonts w:ascii="Times New Roman" w:hAnsi="Times New Roman" w:cs="Times New Roman"/>
          <w:i/>
          <w:sz w:val="20"/>
          <w:szCs w:val="20"/>
        </w:rPr>
        <w:t xml:space="preserve"> </w:t>
      </w:r>
      <w:r w:rsidRPr="00F258A2">
        <w:rPr>
          <w:rStyle w:val="Funotenzeichen"/>
          <w:rFonts w:ascii="Times New Roman" w:hAnsi="Times New Roman" w:cs="Times New Roman"/>
          <w:i/>
          <w:sz w:val="20"/>
          <w:szCs w:val="20"/>
        </w:rPr>
        <w:footnoteReference w:id="10"/>
      </w:r>
      <w:r w:rsidRPr="00F258A2">
        <w:rPr>
          <w:rFonts w:ascii="Times New Roman" w:hAnsi="Times New Roman" w:cs="Times New Roman"/>
          <w:i/>
          <w:sz w:val="20"/>
          <w:szCs w:val="20"/>
        </w:rPr>
        <w:t xml:space="preserve"> </w:t>
      </w:r>
      <w:r w:rsidRPr="00F258A2">
        <w:rPr>
          <w:rFonts w:ascii="Times New Roman" w:hAnsi="Times New Roman" w:cs="Times New Roman"/>
          <w:sz w:val="20"/>
          <w:szCs w:val="20"/>
        </w:rPr>
        <w:t xml:space="preserve">  </w:t>
      </w:r>
    </w:p>
    <w:p w14:paraId="5CEECA50" w14:textId="7DBC3507" w:rsidR="00C7123E" w:rsidRDefault="00C7123E" w:rsidP="00E93457">
      <w:pPr>
        <w:autoSpaceDE w:val="0"/>
        <w:autoSpaceDN w:val="0"/>
        <w:adjustRightInd w:val="0"/>
        <w:spacing w:after="0" w:line="360" w:lineRule="auto"/>
        <w:ind w:left="708"/>
        <w:rPr>
          <w:rFonts w:ascii="Times New Roman" w:hAnsi="Times New Roman" w:cs="Times New Roman"/>
        </w:rPr>
      </w:pPr>
    </w:p>
    <w:p w14:paraId="384B5191" w14:textId="77777777" w:rsidR="00B262E7" w:rsidRDefault="00B262E7" w:rsidP="00E93457">
      <w:pPr>
        <w:autoSpaceDE w:val="0"/>
        <w:autoSpaceDN w:val="0"/>
        <w:adjustRightInd w:val="0"/>
        <w:spacing w:after="0" w:line="360" w:lineRule="auto"/>
        <w:ind w:left="708"/>
        <w:rPr>
          <w:rFonts w:ascii="Times New Roman" w:hAnsi="Times New Roman" w:cs="Times New Roman"/>
        </w:rPr>
      </w:pPr>
    </w:p>
    <w:p w14:paraId="22EEEC46" w14:textId="5E7248E2" w:rsidR="00C6344A" w:rsidRPr="001F6738" w:rsidRDefault="00C7123E" w:rsidP="001F6738">
      <w:pPr>
        <w:autoSpaceDE w:val="0"/>
        <w:autoSpaceDN w:val="0"/>
        <w:adjustRightInd w:val="0"/>
        <w:spacing w:after="0" w:line="360" w:lineRule="auto"/>
        <w:rPr>
          <w:rFonts w:ascii="Times New Roman" w:hAnsi="Times New Roman" w:cs="Times New Roman"/>
          <w:sz w:val="24"/>
          <w:szCs w:val="24"/>
        </w:rPr>
      </w:pPr>
      <w:r w:rsidRPr="008206B3">
        <w:rPr>
          <w:rFonts w:ascii="Times New Roman" w:hAnsi="Times New Roman" w:cs="Times New Roman"/>
          <w:sz w:val="24"/>
          <w:szCs w:val="24"/>
        </w:rPr>
        <w:lastRenderedPageBreak/>
        <w:t xml:space="preserve">Es wird also deutlich, dass schon die frühe Rubrik des Feuilletons ein breites </w:t>
      </w:r>
      <w:r>
        <w:rPr>
          <w:rFonts w:ascii="Times New Roman" w:hAnsi="Times New Roman" w:cs="Times New Roman"/>
          <w:sz w:val="24"/>
          <w:szCs w:val="24"/>
        </w:rPr>
        <w:t>Genre</w:t>
      </w:r>
      <w:r w:rsidRPr="008206B3">
        <w:rPr>
          <w:rFonts w:ascii="Times New Roman" w:hAnsi="Times New Roman" w:cs="Times New Roman"/>
          <w:sz w:val="24"/>
          <w:szCs w:val="24"/>
        </w:rPr>
        <w:t>spektrum abdeckt</w:t>
      </w:r>
      <w:r>
        <w:rPr>
          <w:rFonts w:ascii="Times New Roman" w:hAnsi="Times New Roman" w:cs="Times New Roman"/>
          <w:sz w:val="24"/>
          <w:szCs w:val="24"/>
        </w:rPr>
        <w:t xml:space="preserve"> und durch die große thematische Flexibilität ein</w:t>
      </w:r>
      <w:r w:rsidR="00794B26">
        <w:rPr>
          <w:rFonts w:ascii="Times New Roman" w:hAnsi="Times New Roman" w:cs="Times New Roman"/>
          <w:sz w:val="24"/>
          <w:szCs w:val="24"/>
        </w:rPr>
        <w:t>e</w:t>
      </w:r>
      <w:r>
        <w:rPr>
          <w:rFonts w:ascii="Times New Roman" w:hAnsi="Times New Roman" w:cs="Times New Roman"/>
          <w:sz w:val="24"/>
          <w:szCs w:val="24"/>
        </w:rPr>
        <w:t xml:space="preserve"> besondere Wandlungsfähigkeit mit sich bringt, die es auch heute noch schwer greifbar macht. Aber gerade deshalb ist das Feuilleton nicht zu unterschätzen.</w:t>
      </w:r>
    </w:p>
    <w:p w14:paraId="20BD9D00" w14:textId="5AB8746B" w:rsidR="001F6738" w:rsidRDefault="002E5B0A" w:rsidP="00E934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Die ersten Feuilletons richten sich besonders an die gebildete Oberschicht und lassen die allgemeine Bevölkerung als Leserschaft</w:t>
      </w:r>
      <w:r w:rsidR="000E0A22">
        <w:rPr>
          <w:rFonts w:ascii="Times New Roman" w:hAnsi="Times New Roman" w:cs="Times New Roman"/>
          <w:sz w:val="24"/>
          <w:szCs w:val="24"/>
        </w:rPr>
        <w:t>,</w:t>
      </w:r>
      <w:r>
        <w:rPr>
          <w:rFonts w:ascii="Times New Roman" w:hAnsi="Times New Roman" w:cs="Times New Roman"/>
          <w:sz w:val="24"/>
          <w:szCs w:val="24"/>
        </w:rPr>
        <w:t xml:space="preserve"> aber auch als Thema noch außen vor. Der Leiter der Feuilletonsektion des gattungsweisenden</w:t>
      </w:r>
      <w:r w:rsidR="003C1D4F">
        <w:rPr>
          <w:rFonts w:ascii="Times New Roman" w:hAnsi="Times New Roman" w:cs="Times New Roman"/>
          <w:sz w:val="24"/>
          <w:szCs w:val="24"/>
        </w:rPr>
        <w:t xml:space="preserve"> </w:t>
      </w:r>
      <w:r>
        <w:rPr>
          <w:rFonts w:ascii="Times New Roman" w:hAnsi="Times New Roman" w:cs="Times New Roman"/>
          <w:i/>
          <w:sz w:val="24"/>
          <w:szCs w:val="24"/>
        </w:rPr>
        <w:t xml:space="preserve">Journal de </w:t>
      </w:r>
      <w:proofErr w:type="spellStart"/>
      <w:r>
        <w:rPr>
          <w:rFonts w:ascii="Times New Roman" w:hAnsi="Times New Roman" w:cs="Times New Roman"/>
          <w:i/>
          <w:sz w:val="24"/>
          <w:szCs w:val="24"/>
        </w:rPr>
        <w:t>Débats</w:t>
      </w:r>
      <w:proofErr w:type="spellEnd"/>
      <w:r w:rsidR="00794B26">
        <w:rPr>
          <w:rFonts w:ascii="Times New Roman" w:hAnsi="Times New Roman" w:cs="Times New Roman"/>
          <w:i/>
          <w:sz w:val="24"/>
          <w:szCs w:val="24"/>
        </w:rPr>
        <w:t>,</w:t>
      </w:r>
      <w:r>
        <w:rPr>
          <w:rFonts w:ascii="Times New Roman" w:hAnsi="Times New Roman" w:cs="Times New Roman"/>
          <w:sz w:val="24"/>
          <w:szCs w:val="24"/>
        </w:rPr>
        <w:t xml:space="preserve"> </w:t>
      </w:r>
      <w:r w:rsidRPr="00C033DF">
        <w:rPr>
          <w:rFonts w:ascii="Times-Roman" w:hAnsi="Times-Roman" w:cs="Times-Roman"/>
          <w:sz w:val="24"/>
          <w:szCs w:val="24"/>
        </w:rPr>
        <w:t>Julien-Louis Geoffroy</w:t>
      </w:r>
      <w:r w:rsidR="00794B26">
        <w:rPr>
          <w:rFonts w:ascii="Times-Roman" w:hAnsi="Times-Roman" w:cs="Times-Roman"/>
          <w:sz w:val="24"/>
          <w:szCs w:val="24"/>
        </w:rPr>
        <w:t>,</w:t>
      </w:r>
      <w:r>
        <w:rPr>
          <w:rFonts w:ascii="Times-Roman" w:hAnsi="Times-Roman" w:cs="Times-Roman"/>
          <w:sz w:val="24"/>
          <w:szCs w:val="24"/>
        </w:rPr>
        <w:t xml:space="preserve"> versteht den Abschnitt als „Ort der Theaterkritik“</w:t>
      </w:r>
      <w:r>
        <w:rPr>
          <w:rStyle w:val="Funotenzeichen"/>
          <w:rFonts w:ascii="Times-Roman" w:hAnsi="Times-Roman" w:cs="Times-Roman"/>
          <w:sz w:val="24"/>
          <w:szCs w:val="24"/>
        </w:rPr>
        <w:footnoteReference w:id="11"/>
      </w:r>
      <w:r w:rsidR="00502851">
        <w:rPr>
          <w:rFonts w:ascii="Times-Roman" w:hAnsi="Times-Roman" w:cs="Times-Roman"/>
          <w:sz w:val="24"/>
          <w:szCs w:val="24"/>
        </w:rPr>
        <w:t>.</w:t>
      </w:r>
      <w:r>
        <w:rPr>
          <w:rFonts w:ascii="Times-Roman" w:hAnsi="Times-Roman" w:cs="Times-Roman"/>
          <w:sz w:val="24"/>
          <w:szCs w:val="24"/>
        </w:rPr>
        <w:t xml:space="preserve"> </w:t>
      </w:r>
      <w:r>
        <w:rPr>
          <w:rFonts w:ascii="Times New Roman" w:hAnsi="Times New Roman" w:cs="Times New Roman"/>
          <w:sz w:val="24"/>
          <w:szCs w:val="24"/>
        </w:rPr>
        <w:t>Erst im Laufe der Zeit wird die publizistische Kleinform zum „Allzuständigkeitsfeuilleton“</w:t>
      </w:r>
      <w:r>
        <w:rPr>
          <w:rStyle w:val="Funotenzeichen"/>
          <w:rFonts w:ascii="Times New Roman" w:hAnsi="Times New Roman" w:cs="Times New Roman"/>
          <w:sz w:val="24"/>
          <w:szCs w:val="24"/>
        </w:rPr>
        <w:footnoteReference w:id="12"/>
      </w:r>
      <w:r>
        <w:rPr>
          <w:rFonts w:ascii="Times New Roman" w:hAnsi="Times New Roman" w:cs="Times New Roman"/>
          <w:sz w:val="24"/>
          <w:szCs w:val="24"/>
        </w:rPr>
        <w:t xml:space="preserve">. </w:t>
      </w:r>
      <w:r w:rsidR="007D78A8" w:rsidRPr="00AD60DB">
        <w:rPr>
          <w:rFonts w:ascii="Times New Roman" w:hAnsi="Times New Roman" w:cs="Times New Roman"/>
          <w:sz w:val="24"/>
          <w:szCs w:val="24"/>
        </w:rPr>
        <w:t xml:space="preserve">Wie </w:t>
      </w:r>
      <w:r w:rsidR="002773BA" w:rsidRPr="00AD60DB">
        <w:rPr>
          <w:rFonts w:ascii="Times New Roman" w:hAnsi="Times New Roman" w:cs="Times New Roman"/>
          <w:sz w:val="24"/>
          <w:szCs w:val="24"/>
        </w:rPr>
        <w:t>der Begriff</w:t>
      </w:r>
      <w:r w:rsidR="007D78A8" w:rsidRPr="00AD60DB">
        <w:rPr>
          <w:rFonts w:ascii="Times New Roman" w:hAnsi="Times New Roman" w:cs="Times New Roman"/>
          <w:sz w:val="24"/>
          <w:szCs w:val="24"/>
        </w:rPr>
        <w:t xml:space="preserve"> schon impliziert, fühlt sich das Feuilleton nun nicht mehr nur </w:t>
      </w:r>
      <w:r w:rsidR="004B7B59" w:rsidRPr="00AD60DB">
        <w:rPr>
          <w:rFonts w:ascii="Times New Roman" w:hAnsi="Times New Roman" w:cs="Times New Roman"/>
          <w:sz w:val="24"/>
          <w:szCs w:val="24"/>
        </w:rPr>
        <w:t>der Theaterkritik und dessen Publikum verpflichtet</w:t>
      </w:r>
      <w:r w:rsidR="004B7B59">
        <w:rPr>
          <w:rFonts w:ascii="Times New Roman" w:hAnsi="Times New Roman" w:cs="Times New Roman"/>
          <w:color w:val="FF0000"/>
          <w:sz w:val="24"/>
          <w:szCs w:val="24"/>
        </w:rPr>
        <w:t xml:space="preserve">. </w:t>
      </w:r>
      <w:r w:rsidR="004B7B59">
        <w:rPr>
          <w:rFonts w:ascii="Times New Roman" w:hAnsi="Times New Roman" w:cs="Times New Roman"/>
          <w:sz w:val="24"/>
          <w:szCs w:val="24"/>
        </w:rPr>
        <w:t xml:space="preserve">Es </w:t>
      </w:r>
      <w:r>
        <w:rPr>
          <w:rFonts w:ascii="Times New Roman" w:hAnsi="Times New Roman" w:cs="Times New Roman"/>
          <w:sz w:val="24"/>
          <w:szCs w:val="24"/>
        </w:rPr>
        <w:t xml:space="preserve">verschwimmen </w:t>
      </w:r>
      <w:r w:rsidR="002773BA">
        <w:rPr>
          <w:rFonts w:ascii="Times New Roman" w:hAnsi="Times New Roman" w:cs="Times New Roman"/>
          <w:sz w:val="24"/>
          <w:szCs w:val="24"/>
        </w:rPr>
        <w:t>allmählich</w:t>
      </w:r>
      <w:r>
        <w:rPr>
          <w:rFonts w:ascii="Times New Roman" w:hAnsi="Times New Roman" w:cs="Times New Roman"/>
          <w:sz w:val="24"/>
          <w:szCs w:val="24"/>
        </w:rPr>
        <w:t xml:space="preserve"> </w:t>
      </w:r>
      <w:r w:rsidR="004B7B59">
        <w:rPr>
          <w:rFonts w:ascii="Times New Roman" w:hAnsi="Times New Roman" w:cs="Times New Roman"/>
          <w:sz w:val="24"/>
          <w:szCs w:val="24"/>
        </w:rPr>
        <w:t>seine</w:t>
      </w:r>
      <w:r>
        <w:rPr>
          <w:rFonts w:ascii="Times New Roman" w:hAnsi="Times New Roman" w:cs="Times New Roman"/>
          <w:sz w:val="24"/>
          <w:szCs w:val="24"/>
        </w:rPr>
        <w:t xml:space="preserve"> thematischen Grenzen, auch </w:t>
      </w:r>
      <w:r w:rsidR="004B7B59">
        <w:rPr>
          <w:rFonts w:ascii="Times New Roman" w:hAnsi="Times New Roman" w:cs="Times New Roman"/>
          <w:sz w:val="24"/>
          <w:szCs w:val="24"/>
        </w:rPr>
        <w:t>sein</w:t>
      </w:r>
      <w:r w:rsidR="00DF46B5">
        <w:rPr>
          <w:rFonts w:ascii="Times New Roman" w:hAnsi="Times New Roman" w:cs="Times New Roman"/>
          <w:sz w:val="24"/>
          <w:szCs w:val="24"/>
        </w:rPr>
        <w:t>e Leserschaft</w:t>
      </w:r>
      <w:r>
        <w:rPr>
          <w:rFonts w:ascii="Times New Roman" w:hAnsi="Times New Roman" w:cs="Times New Roman"/>
          <w:sz w:val="24"/>
          <w:szCs w:val="24"/>
        </w:rPr>
        <w:t xml:space="preserve"> wird diverser: </w:t>
      </w:r>
      <w:r w:rsidR="00F752AC">
        <w:rPr>
          <w:rFonts w:ascii="Times New Roman" w:hAnsi="Times New Roman" w:cs="Times New Roman"/>
          <w:sz w:val="24"/>
          <w:szCs w:val="24"/>
        </w:rPr>
        <w:t>V</w:t>
      </w:r>
      <w:r>
        <w:rPr>
          <w:rFonts w:ascii="Times New Roman" w:hAnsi="Times New Roman" w:cs="Times New Roman"/>
          <w:sz w:val="24"/>
          <w:szCs w:val="24"/>
        </w:rPr>
        <w:t>on nun an greifen nicht nur elitäre Personen zum Feuilleton, sondern auch der kleine Mann und die kleine Frau</w:t>
      </w:r>
      <w:r w:rsidR="00DF46B5">
        <w:rPr>
          <w:rFonts w:ascii="Times New Roman" w:hAnsi="Times New Roman" w:cs="Times New Roman"/>
          <w:sz w:val="24"/>
          <w:szCs w:val="24"/>
        </w:rPr>
        <w:t xml:space="preserve"> w</w:t>
      </w:r>
      <w:r w:rsidR="001F3797">
        <w:rPr>
          <w:rFonts w:ascii="Times New Roman" w:hAnsi="Times New Roman" w:cs="Times New Roman"/>
          <w:sz w:val="24"/>
          <w:szCs w:val="24"/>
        </w:rPr>
        <w:t>erfen</w:t>
      </w:r>
      <w:r w:rsidR="00DF46B5">
        <w:rPr>
          <w:rFonts w:ascii="Times New Roman" w:hAnsi="Times New Roman" w:cs="Times New Roman"/>
          <w:sz w:val="24"/>
          <w:szCs w:val="24"/>
        </w:rPr>
        <w:t xml:space="preserve"> einen Blick hinein</w:t>
      </w:r>
      <w:r>
        <w:rPr>
          <w:rFonts w:ascii="Times New Roman" w:hAnsi="Times New Roman" w:cs="Times New Roman"/>
          <w:sz w:val="24"/>
          <w:szCs w:val="24"/>
        </w:rPr>
        <w:t xml:space="preserve">. </w:t>
      </w:r>
      <w:r>
        <w:rPr>
          <w:rStyle w:val="Funotenzeichen"/>
          <w:rFonts w:ascii="Times New Roman" w:hAnsi="Times New Roman" w:cs="Times New Roman"/>
          <w:sz w:val="24"/>
          <w:szCs w:val="24"/>
        </w:rPr>
        <w:footnoteReference w:id="13"/>
      </w:r>
      <w:r>
        <w:rPr>
          <w:rFonts w:ascii="Times New Roman" w:hAnsi="Times New Roman" w:cs="Times New Roman"/>
          <w:sz w:val="24"/>
          <w:szCs w:val="24"/>
        </w:rPr>
        <w:t xml:space="preserve"> </w:t>
      </w:r>
    </w:p>
    <w:p w14:paraId="72236930" w14:textId="717CB635" w:rsidR="00D005F9" w:rsidRDefault="001D08AB" w:rsidP="00E934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C22E99" w:rsidRPr="002D72F5">
        <w:rPr>
          <w:rFonts w:ascii="Times New Roman" w:hAnsi="Times New Roman" w:cs="Times New Roman"/>
          <w:sz w:val="24"/>
          <w:szCs w:val="24"/>
        </w:rPr>
        <w:t>Ein markanter Strich</w:t>
      </w:r>
      <w:r w:rsidR="00E52682" w:rsidRPr="002D72F5">
        <w:rPr>
          <w:rFonts w:ascii="Times New Roman" w:hAnsi="Times New Roman" w:cs="Times New Roman"/>
          <w:sz w:val="24"/>
          <w:szCs w:val="24"/>
        </w:rPr>
        <w:t>, bedingt durch die Drucktechnik der Zeitungsseite, trennt seit</w:t>
      </w:r>
      <w:r w:rsidR="00921831" w:rsidRPr="002D72F5">
        <w:rPr>
          <w:rFonts w:ascii="Times New Roman" w:hAnsi="Times New Roman" w:cs="Times New Roman"/>
          <w:sz w:val="24"/>
          <w:szCs w:val="24"/>
        </w:rPr>
        <w:t xml:space="preserve"> </w:t>
      </w:r>
      <w:r w:rsidR="00E52682" w:rsidRPr="002D72F5">
        <w:rPr>
          <w:rFonts w:ascii="Times New Roman" w:hAnsi="Times New Roman" w:cs="Times New Roman"/>
          <w:sz w:val="24"/>
          <w:szCs w:val="24"/>
        </w:rPr>
        <w:t xml:space="preserve">den Anfängen des Feuilletons </w:t>
      </w:r>
      <w:r w:rsidR="00921831" w:rsidRPr="002D72F5">
        <w:rPr>
          <w:rFonts w:ascii="Times New Roman" w:hAnsi="Times New Roman" w:cs="Times New Roman"/>
          <w:sz w:val="24"/>
          <w:szCs w:val="24"/>
        </w:rPr>
        <w:t xml:space="preserve">journalistisch Informatives des aktuellen Tagesgeschehens zunächst vom </w:t>
      </w:r>
      <w:r w:rsidR="002C483C" w:rsidRPr="002D72F5">
        <w:rPr>
          <w:rFonts w:ascii="Times New Roman" w:hAnsi="Times New Roman" w:cs="Times New Roman"/>
          <w:sz w:val="24"/>
          <w:szCs w:val="24"/>
        </w:rPr>
        <w:t xml:space="preserve">Pariser </w:t>
      </w:r>
      <w:r w:rsidR="00921831" w:rsidRPr="002D72F5">
        <w:rPr>
          <w:rFonts w:ascii="Times New Roman" w:hAnsi="Times New Roman" w:cs="Times New Roman"/>
          <w:sz w:val="24"/>
          <w:szCs w:val="24"/>
        </w:rPr>
        <w:t xml:space="preserve">Theaterprogramm und später allem, wovon man annimmt, dass sich nur ein kleines Publikum der Leserschaft </w:t>
      </w:r>
      <w:r w:rsidR="00794B26">
        <w:rPr>
          <w:rFonts w:ascii="Times New Roman" w:hAnsi="Times New Roman" w:cs="Times New Roman"/>
          <w:sz w:val="24"/>
          <w:szCs w:val="24"/>
        </w:rPr>
        <w:t xml:space="preserve">dafür </w:t>
      </w:r>
      <w:r w:rsidR="00921831" w:rsidRPr="002D72F5">
        <w:rPr>
          <w:rFonts w:ascii="Times New Roman" w:hAnsi="Times New Roman" w:cs="Times New Roman"/>
          <w:sz w:val="24"/>
          <w:szCs w:val="24"/>
        </w:rPr>
        <w:t>interessiert</w:t>
      </w:r>
      <w:r w:rsidR="00B940A2" w:rsidRPr="002D72F5">
        <w:rPr>
          <w:rFonts w:ascii="Times New Roman" w:hAnsi="Times New Roman" w:cs="Times New Roman"/>
          <w:sz w:val="24"/>
          <w:szCs w:val="24"/>
        </w:rPr>
        <w:t xml:space="preserve">. </w:t>
      </w:r>
      <w:r w:rsidR="00A1333F">
        <w:rPr>
          <w:rFonts w:ascii="Times New Roman" w:hAnsi="Times New Roman" w:cs="Times New Roman"/>
          <w:sz w:val="24"/>
          <w:szCs w:val="24"/>
        </w:rPr>
        <w:t>Nicht selten findet sich daher die Meinung, das Feuilleton sei zweitrangig,</w:t>
      </w:r>
      <w:r w:rsidR="005E352D">
        <w:rPr>
          <w:rStyle w:val="Funotenzeichen"/>
          <w:rFonts w:ascii="Times New Roman" w:hAnsi="Times New Roman" w:cs="Times New Roman"/>
          <w:sz w:val="24"/>
          <w:szCs w:val="24"/>
        </w:rPr>
        <w:footnoteReference w:id="14"/>
      </w:r>
      <w:r w:rsidR="00A1333F">
        <w:rPr>
          <w:rFonts w:ascii="Times New Roman" w:hAnsi="Times New Roman" w:cs="Times New Roman"/>
          <w:sz w:val="24"/>
          <w:szCs w:val="24"/>
        </w:rPr>
        <w:t xml:space="preserve"> dem eigentlichen</w:t>
      </w:r>
      <w:r w:rsidR="005E352D">
        <w:rPr>
          <w:rFonts w:ascii="Times New Roman" w:hAnsi="Times New Roman" w:cs="Times New Roman"/>
          <w:sz w:val="24"/>
          <w:szCs w:val="24"/>
        </w:rPr>
        <w:t xml:space="preserve"> journalistischen</w:t>
      </w:r>
      <w:r w:rsidR="00A1333F">
        <w:rPr>
          <w:rFonts w:ascii="Times New Roman" w:hAnsi="Times New Roman" w:cs="Times New Roman"/>
          <w:sz w:val="24"/>
          <w:szCs w:val="24"/>
        </w:rPr>
        <w:t xml:space="preserve"> Zeitungsgeschehen fast schon untergeordnet.</w:t>
      </w:r>
      <w:r w:rsidR="00622C7A">
        <w:rPr>
          <w:rStyle w:val="Funotenzeichen"/>
          <w:rFonts w:ascii="Times New Roman" w:hAnsi="Times New Roman" w:cs="Times New Roman"/>
          <w:sz w:val="24"/>
          <w:szCs w:val="24"/>
        </w:rPr>
        <w:footnoteReference w:id="15"/>
      </w:r>
      <w:r w:rsidR="009F7056">
        <w:rPr>
          <w:rFonts w:ascii="Times New Roman" w:hAnsi="Times New Roman" w:cs="Times New Roman"/>
          <w:sz w:val="24"/>
          <w:szCs w:val="24"/>
        </w:rPr>
        <w:t xml:space="preserve"> Erich Straßner geht sogar so weit, davon zu sprechen, dass das Feuilleton</w:t>
      </w:r>
      <w:r w:rsidR="00622C7A">
        <w:rPr>
          <w:rFonts w:ascii="Times New Roman" w:hAnsi="Times New Roman" w:cs="Times New Roman"/>
          <w:sz w:val="24"/>
          <w:szCs w:val="24"/>
        </w:rPr>
        <w:t xml:space="preserve"> an das Ende einer Zeitungsseite „verbannt“</w:t>
      </w:r>
      <w:r w:rsidR="00622C7A">
        <w:rPr>
          <w:rStyle w:val="Funotenzeichen"/>
          <w:rFonts w:ascii="Times New Roman" w:hAnsi="Times New Roman" w:cs="Times New Roman"/>
          <w:sz w:val="24"/>
          <w:szCs w:val="24"/>
        </w:rPr>
        <w:footnoteReference w:id="16"/>
      </w:r>
      <w:r w:rsidR="00622C7A">
        <w:rPr>
          <w:rFonts w:ascii="Times New Roman" w:hAnsi="Times New Roman" w:cs="Times New Roman"/>
          <w:sz w:val="24"/>
          <w:szCs w:val="24"/>
        </w:rPr>
        <w:t xml:space="preserve"> worden sei.</w:t>
      </w:r>
      <w:r w:rsidR="0017487F">
        <w:rPr>
          <w:rFonts w:ascii="Times New Roman" w:hAnsi="Times New Roman" w:cs="Times New Roman"/>
          <w:sz w:val="24"/>
          <w:szCs w:val="24"/>
        </w:rPr>
        <w:t xml:space="preserve"> </w:t>
      </w:r>
      <w:r w:rsidR="00D005F9">
        <w:rPr>
          <w:rStyle w:val="Funotenzeichen"/>
          <w:rFonts w:ascii="Times New Roman" w:hAnsi="Times New Roman" w:cs="Times New Roman"/>
          <w:sz w:val="24"/>
          <w:szCs w:val="24"/>
        </w:rPr>
        <w:footnoteReference w:id="17"/>
      </w:r>
    </w:p>
    <w:p w14:paraId="4DC4F466" w14:textId="2FD19202" w:rsidR="00B56FAC" w:rsidRDefault="001F6738" w:rsidP="00E9345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Als scheinbar unbeachteter Außenseiter innerhalb der Zeitung </w:t>
      </w:r>
      <w:r w:rsidR="00435960" w:rsidRPr="00D005F9">
        <w:rPr>
          <w:rFonts w:ascii="Times New Roman" w:hAnsi="Times New Roman" w:cs="Times New Roman"/>
          <w:sz w:val="24"/>
          <w:szCs w:val="24"/>
        </w:rPr>
        <w:t xml:space="preserve">kann es </w:t>
      </w:r>
      <w:r w:rsidR="00794B26">
        <w:rPr>
          <w:rFonts w:ascii="Times New Roman" w:hAnsi="Times New Roman" w:cs="Times New Roman"/>
          <w:sz w:val="24"/>
          <w:szCs w:val="24"/>
        </w:rPr>
        <w:t xml:space="preserve">aber </w:t>
      </w:r>
      <w:r w:rsidR="00435960" w:rsidRPr="00D005F9">
        <w:rPr>
          <w:rFonts w:ascii="Times New Roman" w:hAnsi="Times New Roman" w:cs="Times New Roman"/>
          <w:sz w:val="24"/>
          <w:szCs w:val="24"/>
        </w:rPr>
        <w:t>kritische Fragen an die tagesaktuellen Berichte oberhalb des berühmten Trennstrichs stellen.</w:t>
      </w:r>
      <w:r w:rsidR="00435960">
        <w:rPr>
          <w:rFonts w:ascii="Times New Roman" w:hAnsi="Times New Roman" w:cs="Times New Roman"/>
          <w:sz w:val="24"/>
          <w:szCs w:val="24"/>
        </w:rPr>
        <w:t xml:space="preserve"> </w:t>
      </w:r>
      <w:r w:rsidR="003900A8">
        <w:rPr>
          <w:rFonts w:ascii="Times New Roman" w:hAnsi="Times New Roman" w:cs="Times New Roman"/>
          <w:sz w:val="24"/>
          <w:szCs w:val="24"/>
        </w:rPr>
        <w:t xml:space="preserve">Funktionell </w:t>
      </w:r>
      <w:r w:rsidR="00435960">
        <w:rPr>
          <w:rFonts w:ascii="Times New Roman" w:hAnsi="Times New Roman" w:cs="Times New Roman"/>
          <w:sz w:val="24"/>
          <w:szCs w:val="24"/>
        </w:rPr>
        <w:t>„kommentier[t],</w:t>
      </w:r>
      <w:r w:rsidR="003900A8">
        <w:rPr>
          <w:rFonts w:ascii="Times New Roman" w:hAnsi="Times New Roman" w:cs="Times New Roman"/>
          <w:sz w:val="24"/>
          <w:szCs w:val="24"/>
        </w:rPr>
        <w:t xml:space="preserve"> </w:t>
      </w:r>
      <w:r w:rsidR="00435960">
        <w:rPr>
          <w:rFonts w:ascii="Times New Roman" w:hAnsi="Times New Roman" w:cs="Times New Roman"/>
          <w:sz w:val="24"/>
          <w:szCs w:val="24"/>
        </w:rPr>
        <w:t>glossier[t],</w:t>
      </w:r>
      <w:r w:rsidR="003900A8">
        <w:rPr>
          <w:rFonts w:ascii="Times New Roman" w:hAnsi="Times New Roman" w:cs="Times New Roman"/>
          <w:sz w:val="24"/>
          <w:szCs w:val="24"/>
        </w:rPr>
        <w:t xml:space="preserve"> </w:t>
      </w:r>
      <w:r w:rsidR="00435960">
        <w:rPr>
          <w:rFonts w:ascii="Times New Roman" w:hAnsi="Times New Roman" w:cs="Times New Roman"/>
          <w:sz w:val="24"/>
          <w:szCs w:val="24"/>
        </w:rPr>
        <w:t>reflektier[t]</w:t>
      </w:r>
      <w:r w:rsidR="003900A8">
        <w:rPr>
          <w:rFonts w:ascii="Times New Roman" w:hAnsi="Times New Roman" w:cs="Times New Roman"/>
          <w:sz w:val="24"/>
          <w:szCs w:val="24"/>
        </w:rPr>
        <w:t xml:space="preserve"> oder diskutier[t]“</w:t>
      </w:r>
      <w:r w:rsidR="006E58CE">
        <w:rPr>
          <w:rStyle w:val="Funotenzeichen"/>
          <w:rFonts w:ascii="Times New Roman" w:hAnsi="Times New Roman" w:cs="Times New Roman"/>
          <w:sz w:val="24"/>
          <w:szCs w:val="24"/>
        </w:rPr>
        <w:footnoteReference w:id="18"/>
      </w:r>
      <w:r w:rsidR="003900A8">
        <w:rPr>
          <w:rFonts w:ascii="Times New Roman" w:hAnsi="Times New Roman" w:cs="Times New Roman"/>
          <w:sz w:val="24"/>
          <w:szCs w:val="24"/>
        </w:rPr>
        <w:t xml:space="preserve"> die </w:t>
      </w:r>
      <w:r w:rsidR="003900A8">
        <w:rPr>
          <w:rFonts w:ascii="Times New Roman" w:hAnsi="Times New Roman" w:cs="Times New Roman"/>
          <w:i/>
          <w:sz w:val="24"/>
          <w:szCs w:val="24"/>
        </w:rPr>
        <w:t>kleine Form</w:t>
      </w:r>
      <w:r w:rsidR="006E58CE">
        <w:rPr>
          <w:rFonts w:ascii="Times New Roman" w:hAnsi="Times New Roman" w:cs="Times New Roman"/>
          <w:sz w:val="24"/>
          <w:szCs w:val="24"/>
        </w:rPr>
        <w:t xml:space="preserve"> dabei auch „</w:t>
      </w:r>
      <w:r w:rsidR="006E58CE" w:rsidRPr="006E58CE">
        <w:rPr>
          <w:rFonts w:ascii="Times New Roman" w:hAnsi="Times New Roman" w:cs="Times New Roman"/>
          <w:sz w:val="24"/>
          <w:szCs w:val="24"/>
        </w:rPr>
        <w:t xml:space="preserve">Außen- und Innenpolitik, </w:t>
      </w:r>
      <w:r w:rsidR="006E58CE">
        <w:rPr>
          <w:rFonts w:ascii="Times New Roman" w:hAnsi="Times New Roman" w:cs="Times New Roman"/>
          <w:sz w:val="24"/>
          <w:szCs w:val="24"/>
        </w:rPr>
        <w:t xml:space="preserve">[…] </w:t>
      </w:r>
      <w:r w:rsidR="006E58CE" w:rsidRPr="006E58CE">
        <w:rPr>
          <w:rFonts w:ascii="Times New Roman" w:hAnsi="Times New Roman" w:cs="Times New Roman"/>
          <w:sz w:val="24"/>
          <w:szCs w:val="24"/>
        </w:rPr>
        <w:t>Wirtschaft</w:t>
      </w:r>
      <w:r w:rsidR="006E58CE">
        <w:rPr>
          <w:rFonts w:ascii="Times New Roman" w:hAnsi="Times New Roman" w:cs="Times New Roman"/>
          <w:sz w:val="24"/>
          <w:szCs w:val="24"/>
        </w:rPr>
        <w:t xml:space="preserve"> </w:t>
      </w:r>
      <w:r w:rsidR="006E58CE" w:rsidRPr="006E58CE">
        <w:rPr>
          <w:rFonts w:ascii="Times New Roman" w:hAnsi="Times New Roman" w:cs="Times New Roman"/>
          <w:sz w:val="24"/>
          <w:szCs w:val="24"/>
        </w:rPr>
        <w:t xml:space="preserve">oder </w:t>
      </w:r>
      <w:r w:rsidR="006E58CE">
        <w:rPr>
          <w:rFonts w:ascii="Times New Roman" w:hAnsi="Times New Roman" w:cs="Times New Roman"/>
          <w:sz w:val="24"/>
          <w:szCs w:val="24"/>
        </w:rPr>
        <w:t>[…]</w:t>
      </w:r>
      <w:r w:rsidR="006E58CE" w:rsidRPr="006E58CE">
        <w:rPr>
          <w:rFonts w:ascii="Times New Roman" w:hAnsi="Times New Roman" w:cs="Times New Roman"/>
          <w:sz w:val="24"/>
          <w:szCs w:val="24"/>
        </w:rPr>
        <w:t xml:space="preserve"> </w:t>
      </w:r>
      <w:r w:rsidR="00794B26">
        <w:rPr>
          <w:rFonts w:ascii="Times New Roman" w:hAnsi="Times New Roman" w:cs="Times New Roman"/>
          <w:sz w:val="24"/>
          <w:szCs w:val="24"/>
        </w:rPr>
        <w:t>l</w:t>
      </w:r>
      <w:r w:rsidR="006E58CE" w:rsidRPr="006E58CE">
        <w:rPr>
          <w:rFonts w:ascii="Times New Roman" w:hAnsi="Times New Roman" w:cs="Times New Roman"/>
          <w:sz w:val="24"/>
          <w:szCs w:val="24"/>
        </w:rPr>
        <w:t>okale</w:t>
      </w:r>
      <w:r w:rsidR="00794B26">
        <w:rPr>
          <w:rFonts w:ascii="Times New Roman" w:hAnsi="Times New Roman" w:cs="Times New Roman"/>
          <w:sz w:val="24"/>
          <w:szCs w:val="24"/>
        </w:rPr>
        <w:t xml:space="preserve"> </w:t>
      </w:r>
      <w:r w:rsidR="006E58CE">
        <w:rPr>
          <w:rFonts w:ascii="Times New Roman" w:hAnsi="Times New Roman" w:cs="Times New Roman"/>
          <w:sz w:val="24"/>
          <w:szCs w:val="24"/>
        </w:rPr>
        <w:t>[…]</w:t>
      </w:r>
      <w:r w:rsidR="006E58CE" w:rsidRPr="006E58CE">
        <w:rPr>
          <w:rFonts w:ascii="Times New Roman" w:hAnsi="Times New Roman" w:cs="Times New Roman"/>
          <w:sz w:val="24"/>
          <w:szCs w:val="24"/>
        </w:rPr>
        <w:t xml:space="preserve"> </w:t>
      </w:r>
      <w:r w:rsidR="006E58CE">
        <w:rPr>
          <w:rFonts w:ascii="Times New Roman" w:hAnsi="Times New Roman" w:cs="Times New Roman"/>
          <w:sz w:val="24"/>
          <w:szCs w:val="24"/>
        </w:rPr>
        <w:t>[</w:t>
      </w:r>
      <w:r w:rsidR="006E58CE" w:rsidRPr="006E58CE">
        <w:rPr>
          <w:rFonts w:ascii="Times New Roman" w:hAnsi="Times New Roman" w:cs="Times New Roman"/>
          <w:sz w:val="24"/>
          <w:szCs w:val="24"/>
        </w:rPr>
        <w:t>Anl</w:t>
      </w:r>
      <w:r w:rsidR="006E58CE">
        <w:rPr>
          <w:rFonts w:ascii="Times New Roman" w:hAnsi="Times New Roman" w:cs="Times New Roman"/>
          <w:sz w:val="24"/>
          <w:szCs w:val="24"/>
        </w:rPr>
        <w:t>ä</w:t>
      </w:r>
      <w:r w:rsidR="00794B26">
        <w:rPr>
          <w:rFonts w:ascii="Times New Roman" w:hAnsi="Times New Roman" w:cs="Times New Roman"/>
          <w:sz w:val="24"/>
          <w:szCs w:val="24"/>
        </w:rPr>
        <w:t>ss</w:t>
      </w:r>
      <w:r w:rsidR="006E58CE">
        <w:rPr>
          <w:rFonts w:ascii="Times New Roman" w:hAnsi="Times New Roman" w:cs="Times New Roman"/>
          <w:sz w:val="24"/>
          <w:szCs w:val="24"/>
        </w:rPr>
        <w:t>e]“</w:t>
      </w:r>
      <w:r w:rsidR="006E58CE">
        <w:rPr>
          <w:rStyle w:val="Funotenzeichen"/>
          <w:rFonts w:ascii="Times New Roman" w:hAnsi="Times New Roman" w:cs="Times New Roman"/>
          <w:sz w:val="24"/>
          <w:szCs w:val="24"/>
        </w:rPr>
        <w:footnoteReference w:id="19"/>
      </w:r>
      <w:r w:rsidR="006E58CE">
        <w:rPr>
          <w:rFonts w:ascii="Times New Roman" w:hAnsi="Times New Roman" w:cs="Times New Roman"/>
          <w:sz w:val="24"/>
          <w:szCs w:val="24"/>
        </w:rPr>
        <w:t xml:space="preserve">. Weiterhin </w:t>
      </w:r>
      <w:r w:rsidR="002B4213">
        <w:rPr>
          <w:rFonts w:ascii="Times New Roman" w:hAnsi="Times New Roman" w:cs="Times New Roman"/>
          <w:sz w:val="24"/>
          <w:szCs w:val="24"/>
        </w:rPr>
        <w:t>versucht sie auch</w:t>
      </w:r>
      <w:r w:rsidR="006E58CE">
        <w:rPr>
          <w:rFonts w:ascii="Times New Roman" w:hAnsi="Times New Roman" w:cs="Times New Roman"/>
          <w:sz w:val="24"/>
          <w:szCs w:val="24"/>
        </w:rPr>
        <w:t xml:space="preserve"> auf eben diese Bereiche einzuwirken</w:t>
      </w:r>
      <w:r w:rsidR="006E58CE" w:rsidRPr="006E58CE">
        <w:rPr>
          <w:rFonts w:ascii="Times New Roman" w:hAnsi="Times New Roman" w:cs="Times New Roman"/>
          <w:sz w:val="24"/>
          <w:szCs w:val="24"/>
        </w:rPr>
        <w:t>.</w:t>
      </w:r>
      <w:r w:rsidR="002E231D">
        <w:rPr>
          <w:rStyle w:val="Funotenzeichen"/>
          <w:rFonts w:ascii="Times New Roman" w:hAnsi="Times New Roman" w:cs="Times New Roman"/>
          <w:sz w:val="24"/>
          <w:szCs w:val="24"/>
        </w:rPr>
        <w:footnoteReference w:id="20"/>
      </w:r>
      <w:r w:rsidR="002B4213">
        <w:rPr>
          <w:rFonts w:ascii="Times New Roman" w:hAnsi="Times New Roman" w:cs="Times New Roman"/>
          <w:sz w:val="24"/>
          <w:szCs w:val="24"/>
        </w:rPr>
        <w:t xml:space="preserve"> Für Jäger und Schütz ist das Feuilleton, aufgrund seiner journalistisch-literarischen </w:t>
      </w:r>
      <w:r w:rsidR="00794B26">
        <w:rPr>
          <w:rFonts w:ascii="Times New Roman" w:hAnsi="Times New Roman" w:cs="Times New Roman"/>
          <w:sz w:val="24"/>
          <w:szCs w:val="24"/>
        </w:rPr>
        <w:t>K</w:t>
      </w:r>
      <w:r w:rsidR="002B4213">
        <w:rPr>
          <w:rFonts w:ascii="Times New Roman" w:hAnsi="Times New Roman" w:cs="Times New Roman"/>
          <w:sz w:val="24"/>
          <w:szCs w:val="24"/>
        </w:rPr>
        <w:t>raft, eine Gattung, die</w:t>
      </w:r>
      <w:r w:rsidR="009B2FC0">
        <w:rPr>
          <w:rFonts w:ascii="Times New Roman" w:hAnsi="Times New Roman" w:cs="Times New Roman"/>
          <w:sz w:val="24"/>
          <w:szCs w:val="24"/>
        </w:rPr>
        <w:t xml:space="preserve"> nimmermüde</w:t>
      </w:r>
      <w:r w:rsidR="00633E77">
        <w:rPr>
          <w:rFonts w:ascii="Times New Roman" w:hAnsi="Times New Roman" w:cs="Times New Roman"/>
          <w:sz w:val="24"/>
          <w:szCs w:val="24"/>
        </w:rPr>
        <w:t xml:space="preserve"> die </w:t>
      </w:r>
      <w:r w:rsidR="009B2FC0">
        <w:rPr>
          <w:rFonts w:ascii="Times New Roman" w:hAnsi="Times New Roman" w:cs="Times New Roman"/>
          <w:sz w:val="24"/>
          <w:szCs w:val="24"/>
        </w:rPr>
        <w:t>Ereignisse</w:t>
      </w:r>
      <w:r w:rsidR="00633E77">
        <w:rPr>
          <w:rFonts w:ascii="Times New Roman" w:hAnsi="Times New Roman" w:cs="Times New Roman"/>
          <w:sz w:val="24"/>
          <w:szCs w:val="24"/>
        </w:rPr>
        <w:t xml:space="preserve"> aus verschiedenen Blickwinkeln betrachtet und</w:t>
      </w:r>
      <w:r w:rsidR="009B2FC0">
        <w:rPr>
          <w:rFonts w:ascii="Times New Roman" w:hAnsi="Times New Roman" w:cs="Times New Roman"/>
          <w:sz w:val="24"/>
          <w:szCs w:val="24"/>
        </w:rPr>
        <w:t xml:space="preserve"> so versucht</w:t>
      </w:r>
      <w:r w:rsidR="00794B26">
        <w:rPr>
          <w:rFonts w:ascii="Times New Roman" w:hAnsi="Times New Roman" w:cs="Times New Roman"/>
          <w:sz w:val="24"/>
          <w:szCs w:val="24"/>
        </w:rPr>
        <w:t>,</w:t>
      </w:r>
      <w:r w:rsidR="009B2FC0">
        <w:rPr>
          <w:rFonts w:ascii="Times New Roman" w:hAnsi="Times New Roman" w:cs="Times New Roman"/>
          <w:sz w:val="24"/>
          <w:szCs w:val="24"/>
        </w:rPr>
        <w:t xml:space="preserve"> eine Wirklichkeit zu konstruieren.</w:t>
      </w:r>
      <w:r w:rsidR="003F25EA">
        <w:rPr>
          <w:rStyle w:val="Funotenzeichen"/>
          <w:rFonts w:ascii="Times New Roman" w:hAnsi="Times New Roman" w:cs="Times New Roman"/>
          <w:sz w:val="24"/>
          <w:szCs w:val="24"/>
        </w:rPr>
        <w:footnoteReference w:id="21"/>
      </w:r>
      <w:r w:rsidR="00C6344A">
        <w:rPr>
          <w:rFonts w:ascii="Times New Roman" w:hAnsi="Times New Roman" w:cs="Times New Roman"/>
          <w:sz w:val="24"/>
          <w:szCs w:val="24"/>
        </w:rPr>
        <w:t xml:space="preserve"> </w:t>
      </w:r>
    </w:p>
    <w:p w14:paraId="3E10F1E6" w14:textId="44462C72" w:rsidR="009F0D67" w:rsidRDefault="001F3233" w:rsidP="000507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der Zeit zwischen den beiden Weltkriegen wird die mediale Bedeutung der kleinen Prosagattung besonders deutlich: Als</w:t>
      </w:r>
      <w:r w:rsidR="00A16A5F">
        <w:rPr>
          <w:rFonts w:ascii="Times New Roman" w:hAnsi="Times New Roman" w:cs="Times New Roman"/>
          <w:sz w:val="24"/>
          <w:szCs w:val="24"/>
        </w:rPr>
        <w:t xml:space="preserve"> gedruckte</w:t>
      </w:r>
      <w:r>
        <w:rPr>
          <w:rFonts w:ascii="Times New Roman" w:hAnsi="Times New Roman" w:cs="Times New Roman"/>
          <w:sz w:val="24"/>
          <w:szCs w:val="24"/>
        </w:rPr>
        <w:t xml:space="preserve"> Zeitzeug</w:t>
      </w:r>
      <w:r w:rsidR="000E0A22">
        <w:rPr>
          <w:rFonts w:ascii="Times New Roman" w:hAnsi="Times New Roman" w:cs="Times New Roman"/>
          <w:sz w:val="24"/>
          <w:szCs w:val="24"/>
        </w:rPr>
        <w:t>in</w:t>
      </w:r>
      <w:r>
        <w:rPr>
          <w:rFonts w:ascii="Times New Roman" w:hAnsi="Times New Roman" w:cs="Times New Roman"/>
          <w:sz w:val="24"/>
          <w:szCs w:val="24"/>
        </w:rPr>
        <w:t xml:space="preserve"> dokumentiert</w:t>
      </w:r>
      <w:r w:rsidR="00A16A5F">
        <w:rPr>
          <w:rFonts w:ascii="Times New Roman" w:hAnsi="Times New Roman" w:cs="Times New Roman"/>
          <w:sz w:val="24"/>
          <w:szCs w:val="24"/>
        </w:rPr>
        <w:t xml:space="preserve"> und kommentiert</w:t>
      </w:r>
      <w:r>
        <w:rPr>
          <w:rFonts w:ascii="Times New Roman" w:hAnsi="Times New Roman" w:cs="Times New Roman"/>
          <w:sz w:val="24"/>
          <w:szCs w:val="24"/>
        </w:rPr>
        <w:t xml:space="preserve"> sie</w:t>
      </w:r>
      <w:r w:rsidR="00A16A5F">
        <w:rPr>
          <w:rFonts w:ascii="Times New Roman" w:hAnsi="Times New Roman" w:cs="Times New Roman"/>
          <w:sz w:val="24"/>
          <w:szCs w:val="24"/>
        </w:rPr>
        <w:t xml:space="preserve">, nicht selten zwei- oder dreimal täglich, </w:t>
      </w:r>
      <w:r>
        <w:rPr>
          <w:rFonts w:ascii="Times New Roman" w:hAnsi="Times New Roman" w:cs="Times New Roman"/>
          <w:sz w:val="24"/>
          <w:szCs w:val="24"/>
        </w:rPr>
        <w:t>die kultur</w:t>
      </w:r>
      <w:r w:rsidR="000E0A22">
        <w:rPr>
          <w:rFonts w:ascii="Times New Roman" w:hAnsi="Times New Roman" w:cs="Times New Roman"/>
          <w:sz w:val="24"/>
          <w:szCs w:val="24"/>
        </w:rPr>
        <w:t>politischen</w:t>
      </w:r>
      <w:r>
        <w:rPr>
          <w:rFonts w:ascii="Times New Roman" w:hAnsi="Times New Roman" w:cs="Times New Roman"/>
          <w:sz w:val="24"/>
          <w:szCs w:val="24"/>
        </w:rPr>
        <w:t xml:space="preserve"> Ereignisse der Zwanziger Jahre – steckten Medien, wie z.B. das Radio noch in den Kinderschuhen, oder waren</w:t>
      </w:r>
      <w:r w:rsidR="00A16A5F">
        <w:rPr>
          <w:rFonts w:ascii="Times New Roman" w:hAnsi="Times New Roman" w:cs="Times New Roman"/>
          <w:sz w:val="24"/>
          <w:szCs w:val="24"/>
        </w:rPr>
        <w:t>,</w:t>
      </w:r>
      <w:r>
        <w:rPr>
          <w:rFonts w:ascii="Times New Roman" w:hAnsi="Times New Roman" w:cs="Times New Roman"/>
          <w:sz w:val="24"/>
          <w:szCs w:val="24"/>
        </w:rPr>
        <w:t xml:space="preserve"> wie</w:t>
      </w:r>
      <w:r w:rsidR="00320EE1">
        <w:rPr>
          <w:rFonts w:ascii="Times New Roman" w:hAnsi="Times New Roman" w:cs="Times New Roman"/>
          <w:sz w:val="24"/>
          <w:szCs w:val="24"/>
        </w:rPr>
        <w:t xml:space="preserve"> das</w:t>
      </w:r>
      <w:r>
        <w:rPr>
          <w:rFonts w:ascii="Times New Roman" w:hAnsi="Times New Roman" w:cs="Times New Roman"/>
          <w:sz w:val="24"/>
          <w:szCs w:val="24"/>
        </w:rPr>
        <w:t xml:space="preserve"> Fernsehen</w:t>
      </w:r>
      <w:r w:rsidR="008E0F22">
        <w:rPr>
          <w:rFonts w:ascii="Times New Roman" w:hAnsi="Times New Roman" w:cs="Times New Roman"/>
          <w:sz w:val="24"/>
          <w:szCs w:val="24"/>
        </w:rPr>
        <w:t xml:space="preserve"> oder</w:t>
      </w:r>
      <w:r>
        <w:rPr>
          <w:rFonts w:ascii="Times New Roman" w:hAnsi="Times New Roman" w:cs="Times New Roman"/>
          <w:sz w:val="24"/>
          <w:szCs w:val="24"/>
        </w:rPr>
        <w:t xml:space="preserve"> Internet</w:t>
      </w:r>
      <w:r w:rsidR="00A16A5F">
        <w:rPr>
          <w:rFonts w:ascii="Times New Roman" w:hAnsi="Times New Roman" w:cs="Times New Roman"/>
          <w:sz w:val="24"/>
          <w:szCs w:val="24"/>
        </w:rPr>
        <w:t>,</w:t>
      </w:r>
      <w:r>
        <w:rPr>
          <w:rFonts w:ascii="Times New Roman" w:hAnsi="Times New Roman" w:cs="Times New Roman"/>
          <w:sz w:val="24"/>
          <w:szCs w:val="24"/>
        </w:rPr>
        <w:t xml:space="preserve"> noch gar nicht erfunden.</w:t>
      </w:r>
      <w:r w:rsidR="00550C42">
        <w:rPr>
          <w:rStyle w:val="Funotenzeichen"/>
          <w:rFonts w:ascii="Times New Roman" w:hAnsi="Times New Roman" w:cs="Times New Roman"/>
          <w:sz w:val="24"/>
          <w:szCs w:val="24"/>
        </w:rPr>
        <w:footnoteReference w:id="22"/>
      </w:r>
      <w:r w:rsidR="00AD0E14">
        <w:rPr>
          <w:rFonts w:ascii="Times New Roman" w:hAnsi="Times New Roman" w:cs="Times New Roman"/>
          <w:sz w:val="24"/>
          <w:szCs w:val="24"/>
        </w:rPr>
        <w:t xml:space="preserve"> Damit entspricht das Feuilleton auch dem schnelllebigen Zeitgeist der Moderne. </w:t>
      </w:r>
    </w:p>
    <w:p w14:paraId="1ACA70DB" w14:textId="5323ED80" w:rsidR="002F364F" w:rsidRDefault="009F0D67" w:rsidP="000507C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Das Feuilleton</w:t>
      </w:r>
      <w:r w:rsidR="000507C6">
        <w:rPr>
          <w:rFonts w:ascii="Times New Roman" w:hAnsi="Times New Roman" w:cs="Times New Roman"/>
          <w:sz w:val="24"/>
          <w:szCs w:val="24"/>
        </w:rPr>
        <w:t xml:space="preserve"> fokussiert thematisch und stilistisch auf das „Flüchtige [und] lenk[t] die Aufmerksamkeit auf das Detail, auf das scheinbar Nebensächliche, Triviale [und] Unauffällige“</w:t>
      </w:r>
      <w:r w:rsidR="000507C6">
        <w:rPr>
          <w:rStyle w:val="Funotenzeichen"/>
          <w:rFonts w:ascii="Times New Roman" w:hAnsi="Times New Roman" w:cs="Times New Roman"/>
          <w:sz w:val="24"/>
          <w:szCs w:val="24"/>
        </w:rPr>
        <w:footnoteReference w:id="23"/>
      </w:r>
      <w:r w:rsidR="000507C6">
        <w:rPr>
          <w:rFonts w:ascii="Times New Roman" w:hAnsi="Times New Roman" w:cs="Times New Roman"/>
          <w:sz w:val="24"/>
          <w:szCs w:val="24"/>
        </w:rPr>
        <w:t>. Auch zeichnet es sich</w:t>
      </w:r>
      <w:r w:rsidR="0029224D">
        <w:rPr>
          <w:rFonts w:ascii="Times New Roman" w:hAnsi="Times New Roman" w:cs="Times New Roman"/>
          <w:sz w:val="24"/>
          <w:szCs w:val="24"/>
        </w:rPr>
        <w:t xml:space="preserve"> besonders durch </w:t>
      </w:r>
      <w:r w:rsidR="00D434CC">
        <w:rPr>
          <w:rFonts w:ascii="Times New Roman" w:hAnsi="Times New Roman" w:cs="Times New Roman"/>
          <w:sz w:val="24"/>
          <w:szCs w:val="24"/>
        </w:rPr>
        <w:t>„</w:t>
      </w:r>
      <w:r w:rsidR="0029224D">
        <w:rPr>
          <w:rFonts w:ascii="Times New Roman" w:hAnsi="Times New Roman" w:cs="Times New Roman"/>
          <w:sz w:val="24"/>
          <w:szCs w:val="24"/>
        </w:rPr>
        <w:t>Kürze</w:t>
      </w:r>
      <w:r w:rsidR="00AD0E14">
        <w:rPr>
          <w:rFonts w:ascii="Times New Roman" w:hAnsi="Times New Roman" w:cs="Times New Roman"/>
          <w:sz w:val="24"/>
          <w:szCs w:val="24"/>
        </w:rPr>
        <w:t>,</w:t>
      </w:r>
      <w:r w:rsidR="0029224D">
        <w:rPr>
          <w:rFonts w:ascii="Times New Roman" w:hAnsi="Times New Roman" w:cs="Times New Roman"/>
          <w:sz w:val="24"/>
          <w:szCs w:val="24"/>
        </w:rPr>
        <w:t xml:space="preserve"> Komprimierung und Konkretion</w:t>
      </w:r>
      <w:r w:rsidR="00D434CC">
        <w:rPr>
          <w:rFonts w:ascii="Times New Roman" w:hAnsi="Times New Roman" w:cs="Times New Roman"/>
          <w:sz w:val="24"/>
          <w:szCs w:val="24"/>
        </w:rPr>
        <w:t>“</w:t>
      </w:r>
      <w:r w:rsidR="00D434CC">
        <w:rPr>
          <w:rStyle w:val="Funotenzeichen"/>
          <w:rFonts w:ascii="Times New Roman" w:hAnsi="Times New Roman" w:cs="Times New Roman"/>
          <w:sz w:val="24"/>
          <w:szCs w:val="24"/>
        </w:rPr>
        <w:footnoteReference w:id="24"/>
      </w:r>
      <w:r w:rsidR="00AD0E14">
        <w:rPr>
          <w:rFonts w:ascii="Times New Roman" w:hAnsi="Times New Roman" w:cs="Times New Roman"/>
          <w:sz w:val="24"/>
          <w:szCs w:val="24"/>
        </w:rPr>
        <w:t xml:space="preserve"> der Texte und ihrer Bedeutungen</w:t>
      </w:r>
      <w:r w:rsidR="0029224D">
        <w:rPr>
          <w:rFonts w:ascii="Times New Roman" w:hAnsi="Times New Roman" w:cs="Times New Roman"/>
          <w:sz w:val="24"/>
          <w:szCs w:val="24"/>
        </w:rPr>
        <w:t xml:space="preserve"> aus.</w:t>
      </w:r>
      <w:r w:rsidR="00AD0E14">
        <w:rPr>
          <w:rFonts w:ascii="Times New Roman" w:hAnsi="Times New Roman" w:cs="Times New Roman"/>
          <w:sz w:val="24"/>
          <w:szCs w:val="24"/>
        </w:rPr>
        <w:t xml:space="preserve"> </w:t>
      </w:r>
      <w:r w:rsidR="008A2596">
        <w:rPr>
          <w:rFonts w:ascii="Times New Roman" w:hAnsi="Times New Roman" w:cs="Times New Roman"/>
          <w:sz w:val="24"/>
          <w:szCs w:val="24"/>
        </w:rPr>
        <w:t xml:space="preserve">Sie halten flüchtige Eindrücke des Weltgeschehens fest und konzentrieren ihre Aufmerksamkeit dabei auf „das Kleine im Großen [und] die Nachricht </w:t>
      </w:r>
      <w:r w:rsidR="008A2596">
        <w:rPr>
          <w:rFonts w:ascii="Times New Roman" w:hAnsi="Times New Roman" w:cs="Times New Roman"/>
          <w:i/>
          <w:sz w:val="24"/>
          <w:szCs w:val="24"/>
        </w:rPr>
        <w:t xml:space="preserve">hinter </w:t>
      </w:r>
      <w:r w:rsidR="008A2596">
        <w:rPr>
          <w:rFonts w:ascii="Times New Roman" w:hAnsi="Times New Roman" w:cs="Times New Roman"/>
          <w:sz w:val="24"/>
          <w:szCs w:val="24"/>
        </w:rPr>
        <w:t>der Nachricht“</w:t>
      </w:r>
      <w:r w:rsidR="004B02BB">
        <w:rPr>
          <w:rStyle w:val="Funotenzeichen"/>
          <w:rFonts w:ascii="Times New Roman" w:hAnsi="Times New Roman" w:cs="Times New Roman"/>
          <w:sz w:val="24"/>
          <w:szCs w:val="24"/>
        </w:rPr>
        <w:footnoteReference w:id="25"/>
      </w:r>
      <w:r w:rsidR="008A2596">
        <w:rPr>
          <w:rFonts w:ascii="Times New Roman" w:hAnsi="Times New Roman" w:cs="Times New Roman"/>
          <w:sz w:val="24"/>
          <w:szCs w:val="24"/>
        </w:rPr>
        <w:t>.</w:t>
      </w:r>
      <w:r w:rsidR="004B02BB">
        <w:rPr>
          <w:rFonts w:ascii="Times New Roman" w:hAnsi="Times New Roman" w:cs="Times New Roman"/>
          <w:sz w:val="24"/>
          <w:szCs w:val="24"/>
        </w:rPr>
        <w:t xml:space="preserve"> </w:t>
      </w:r>
    </w:p>
    <w:p w14:paraId="245B2A68" w14:textId="77777777" w:rsidR="00FA19CC" w:rsidRDefault="00FA19CC" w:rsidP="000507C6">
      <w:pPr>
        <w:autoSpaceDE w:val="0"/>
        <w:autoSpaceDN w:val="0"/>
        <w:adjustRightInd w:val="0"/>
        <w:spacing w:after="0" w:line="360" w:lineRule="auto"/>
        <w:jc w:val="both"/>
        <w:rPr>
          <w:rFonts w:ascii="Times New Roman" w:hAnsi="Times New Roman" w:cs="Times New Roman"/>
          <w:sz w:val="24"/>
          <w:szCs w:val="24"/>
        </w:rPr>
      </w:pPr>
    </w:p>
    <w:p w14:paraId="560C9CFA" w14:textId="348E1AF1" w:rsidR="002F364F" w:rsidRDefault="002F364F" w:rsidP="00E32855">
      <w:pPr>
        <w:rPr>
          <w:rFonts w:ascii="Times New Roman" w:hAnsi="Times New Roman" w:cs="Times New Roman"/>
          <w:color w:val="FF0000"/>
          <w:sz w:val="24"/>
          <w:szCs w:val="24"/>
        </w:rPr>
      </w:pPr>
    </w:p>
    <w:p w14:paraId="4AAC5CA7" w14:textId="77777777" w:rsidR="009042C1" w:rsidRDefault="009042C1" w:rsidP="00E32855">
      <w:pPr>
        <w:rPr>
          <w:rFonts w:ascii="Times New Roman" w:hAnsi="Times New Roman" w:cs="Times New Roman"/>
          <w:sz w:val="24"/>
          <w:szCs w:val="24"/>
        </w:rPr>
      </w:pPr>
    </w:p>
    <w:p w14:paraId="6DB6DE89" w14:textId="062BC3A8" w:rsidR="00A55AE8" w:rsidRPr="004B577E" w:rsidRDefault="00CD0096" w:rsidP="00A55AE8">
      <w:pPr>
        <w:pStyle w:val="berschrift1"/>
        <w:rPr>
          <w:rFonts w:ascii="Times New Roman" w:hAnsi="Times New Roman" w:cs="Times New Roman"/>
        </w:rPr>
      </w:pPr>
      <w:bookmarkStart w:id="4" w:name="_Toc120918901"/>
      <w:r w:rsidRPr="004B577E">
        <w:rPr>
          <w:rFonts w:ascii="Times New Roman" w:hAnsi="Times New Roman" w:cs="Times New Roman"/>
        </w:rPr>
        <w:lastRenderedPageBreak/>
        <w:t xml:space="preserve">3 </w:t>
      </w:r>
      <w:r w:rsidR="00A67E2A" w:rsidRPr="004B577E">
        <w:rPr>
          <w:rFonts w:ascii="Times New Roman" w:hAnsi="Times New Roman" w:cs="Times New Roman"/>
        </w:rPr>
        <w:t xml:space="preserve">Alfred Polgar – Der </w:t>
      </w:r>
      <w:r w:rsidR="008D25E4" w:rsidRPr="004B577E">
        <w:rPr>
          <w:rFonts w:ascii="Times New Roman" w:hAnsi="Times New Roman" w:cs="Times New Roman"/>
        </w:rPr>
        <w:t>„</w:t>
      </w:r>
      <w:r w:rsidR="00A67E2A" w:rsidRPr="004B577E">
        <w:rPr>
          <w:rFonts w:ascii="Times New Roman" w:hAnsi="Times New Roman" w:cs="Times New Roman"/>
        </w:rPr>
        <w:t>Meister der kleinen Form</w:t>
      </w:r>
      <w:r w:rsidR="008D25E4" w:rsidRPr="004B577E">
        <w:rPr>
          <w:rFonts w:ascii="Times New Roman" w:hAnsi="Times New Roman" w:cs="Times New Roman"/>
        </w:rPr>
        <w:t>“</w:t>
      </w:r>
      <w:bookmarkEnd w:id="4"/>
    </w:p>
    <w:p w14:paraId="23B6BA68" w14:textId="77777777" w:rsidR="009C2768" w:rsidRDefault="009C2768" w:rsidP="004B577E">
      <w:pPr>
        <w:pStyle w:val="berschrift2"/>
        <w:rPr>
          <w:sz w:val="24"/>
          <w:szCs w:val="24"/>
        </w:rPr>
      </w:pPr>
    </w:p>
    <w:p w14:paraId="7003F0B9" w14:textId="1BCC4F2F" w:rsidR="00E02D90" w:rsidRDefault="00E02D90" w:rsidP="004B577E">
      <w:pPr>
        <w:pStyle w:val="berschrift2"/>
        <w:rPr>
          <w:rFonts w:ascii="Times New Roman" w:hAnsi="Times New Roman" w:cs="Times New Roman"/>
          <w:sz w:val="28"/>
          <w:szCs w:val="28"/>
        </w:rPr>
      </w:pPr>
      <w:bookmarkStart w:id="5" w:name="_Toc120918902"/>
      <w:r>
        <w:rPr>
          <w:rFonts w:ascii="Times New Roman" w:hAnsi="Times New Roman" w:cs="Times New Roman"/>
          <w:sz w:val="28"/>
          <w:szCs w:val="28"/>
        </w:rPr>
        <w:t xml:space="preserve">3.1 </w:t>
      </w:r>
      <w:r w:rsidR="008F08AE">
        <w:rPr>
          <w:rFonts w:ascii="Times New Roman" w:hAnsi="Times New Roman" w:cs="Times New Roman"/>
          <w:sz w:val="28"/>
          <w:szCs w:val="28"/>
        </w:rPr>
        <w:t xml:space="preserve">Vom Polak </w:t>
      </w:r>
      <w:r w:rsidR="009C23E5">
        <w:rPr>
          <w:rFonts w:ascii="Times New Roman" w:hAnsi="Times New Roman" w:cs="Times New Roman"/>
          <w:sz w:val="28"/>
          <w:szCs w:val="28"/>
        </w:rPr>
        <w:t xml:space="preserve">- </w:t>
      </w:r>
      <w:r w:rsidR="008F08AE">
        <w:rPr>
          <w:rFonts w:ascii="Times New Roman" w:hAnsi="Times New Roman" w:cs="Times New Roman"/>
          <w:sz w:val="28"/>
          <w:szCs w:val="28"/>
        </w:rPr>
        <w:t>zum Polgar</w:t>
      </w:r>
      <w:r w:rsidR="009C23E5">
        <w:rPr>
          <w:rFonts w:ascii="Times New Roman" w:hAnsi="Times New Roman" w:cs="Times New Roman"/>
          <w:sz w:val="28"/>
          <w:szCs w:val="28"/>
        </w:rPr>
        <w:t xml:space="preserve"> -</w:t>
      </w:r>
      <w:r w:rsidR="008F08AE">
        <w:rPr>
          <w:rFonts w:ascii="Times New Roman" w:hAnsi="Times New Roman" w:cs="Times New Roman"/>
          <w:sz w:val="28"/>
          <w:szCs w:val="28"/>
        </w:rPr>
        <w:t xml:space="preserve"> zum Meister</w:t>
      </w:r>
      <w:bookmarkEnd w:id="5"/>
    </w:p>
    <w:p w14:paraId="499D9009" w14:textId="41E4799B" w:rsidR="0017062C" w:rsidRDefault="00546CAB" w:rsidP="00FF2BBA">
      <w:pPr>
        <w:spacing w:after="0" w:line="360" w:lineRule="auto"/>
        <w:jc w:val="both"/>
        <w:rPr>
          <w:rFonts w:ascii="Times New Roman" w:hAnsi="Times New Roman" w:cs="Times New Roman"/>
          <w:iCs/>
          <w:sz w:val="24"/>
          <w:szCs w:val="24"/>
        </w:rPr>
      </w:pPr>
      <w:r>
        <w:rPr>
          <w:rFonts w:ascii="Times New Roman" w:hAnsi="Times New Roman" w:cs="Times New Roman"/>
          <w:sz w:val="24"/>
          <w:szCs w:val="24"/>
        </w:rPr>
        <w:t xml:space="preserve">Der Feuilletonist und Theaterkritiker </w:t>
      </w:r>
      <w:r w:rsidR="009A3625">
        <w:rPr>
          <w:rFonts w:ascii="Times New Roman" w:hAnsi="Times New Roman" w:cs="Times New Roman"/>
          <w:sz w:val="24"/>
          <w:szCs w:val="24"/>
        </w:rPr>
        <w:t>Alfred Po</w:t>
      </w:r>
      <w:r w:rsidR="000D51D0">
        <w:rPr>
          <w:rFonts w:ascii="Times New Roman" w:hAnsi="Times New Roman" w:cs="Times New Roman"/>
          <w:sz w:val="24"/>
          <w:szCs w:val="24"/>
        </w:rPr>
        <w:t xml:space="preserve">lgar </w:t>
      </w:r>
      <w:r w:rsidR="003866FD">
        <w:rPr>
          <w:rFonts w:ascii="Times New Roman" w:hAnsi="Times New Roman" w:cs="Times New Roman"/>
          <w:sz w:val="24"/>
          <w:szCs w:val="24"/>
        </w:rPr>
        <w:t>wurde</w:t>
      </w:r>
      <w:r w:rsidR="000D51D0">
        <w:rPr>
          <w:rFonts w:ascii="Times New Roman" w:hAnsi="Times New Roman" w:cs="Times New Roman"/>
          <w:sz w:val="24"/>
          <w:szCs w:val="24"/>
        </w:rPr>
        <w:t xml:space="preserve"> am</w:t>
      </w:r>
      <w:r w:rsidR="00ED4B5D">
        <w:rPr>
          <w:rFonts w:ascii="Times New Roman" w:hAnsi="Times New Roman" w:cs="Times New Roman"/>
          <w:sz w:val="24"/>
          <w:szCs w:val="24"/>
        </w:rPr>
        <w:t xml:space="preserve"> 17. Oktober 1873 als Alfred Polak</w:t>
      </w:r>
      <w:r w:rsidR="00E83231">
        <w:rPr>
          <w:rFonts w:ascii="Times New Roman" w:hAnsi="Times New Roman" w:cs="Times New Roman"/>
          <w:sz w:val="24"/>
          <w:szCs w:val="24"/>
        </w:rPr>
        <w:t xml:space="preserve">, </w:t>
      </w:r>
      <w:r w:rsidR="00ED4B5D">
        <w:rPr>
          <w:rFonts w:ascii="Times New Roman" w:hAnsi="Times New Roman" w:cs="Times New Roman"/>
          <w:sz w:val="24"/>
          <w:szCs w:val="24"/>
        </w:rPr>
        <w:t>Sohn eines nach Wien eingewanderten ungarischen Klavierlehrers und seiner Frau</w:t>
      </w:r>
      <w:r w:rsidR="00E83231">
        <w:rPr>
          <w:rFonts w:ascii="Times New Roman" w:hAnsi="Times New Roman" w:cs="Times New Roman"/>
          <w:sz w:val="24"/>
          <w:szCs w:val="24"/>
        </w:rPr>
        <w:t>,</w:t>
      </w:r>
      <w:r w:rsidR="002740AE">
        <w:rPr>
          <w:rFonts w:ascii="Times New Roman" w:hAnsi="Times New Roman" w:cs="Times New Roman"/>
          <w:sz w:val="24"/>
          <w:szCs w:val="24"/>
        </w:rPr>
        <w:t xml:space="preserve"> </w:t>
      </w:r>
      <w:r w:rsidR="00E83231">
        <w:rPr>
          <w:rFonts w:ascii="Times New Roman" w:hAnsi="Times New Roman" w:cs="Times New Roman"/>
          <w:sz w:val="24"/>
          <w:szCs w:val="24"/>
        </w:rPr>
        <w:t>in Wien</w:t>
      </w:r>
      <w:r w:rsidR="00ED4B5D">
        <w:rPr>
          <w:rFonts w:ascii="Times New Roman" w:hAnsi="Times New Roman" w:cs="Times New Roman"/>
          <w:sz w:val="24"/>
          <w:szCs w:val="24"/>
        </w:rPr>
        <w:t xml:space="preserve"> </w:t>
      </w:r>
      <w:r w:rsidR="003866FD">
        <w:rPr>
          <w:rFonts w:ascii="Times New Roman" w:hAnsi="Times New Roman" w:cs="Times New Roman"/>
          <w:sz w:val="24"/>
          <w:szCs w:val="24"/>
        </w:rPr>
        <w:t>geboren</w:t>
      </w:r>
      <w:r w:rsidR="00ED4B5D">
        <w:rPr>
          <w:rFonts w:ascii="Times New Roman" w:hAnsi="Times New Roman" w:cs="Times New Roman"/>
          <w:sz w:val="24"/>
          <w:szCs w:val="24"/>
        </w:rPr>
        <w:t>.</w:t>
      </w:r>
      <w:r w:rsidR="002740AE">
        <w:rPr>
          <w:rStyle w:val="Funotenzeichen"/>
          <w:rFonts w:ascii="Times New Roman" w:hAnsi="Times New Roman" w:cs="Times New Roman"/>
          <w:sz w:val="24"/>
          <w:szCs w:val="24"/>
        </w:rPr>
        <w:footnoteReference w:id="26"/>
      </w:r>
      <w:r w:rsidR="008524B4">
        <w:rPr>
          <w:rFonts w:ascii="Times New Roman" w:hAnsi="Times New Roman" w:cs="Times New Roman"/>
          <w:sz w:val="24"/>
          <w:szCs w:val="24"/>
        </w:rPr>
        <w:t xml:space="preserve"> </w:t>
      </w:r>
      <w:r w:rsidR="00D07235">
        <w:rPr>
          <w:rFonts w:ascii="Times New Roman" w:hAnsi="Times New Roman" w:cs="Times New Roman"/>
          <w:sz w:val="24"/>
          <w:szCs w:val="24"/>
        </w:rPr>
        <w:t>Aufgewachsen</w:t>
      </w:r>
      <w:r w:rsidR="008524B4">
        <w:rPr>
          <w:rFonts w:ascii="Times New Roman" w:hAnsi="Times New Roman" w:cs="Times New Roman"/>
          <w:sz w:val="24"/>
          <w:szCs w:val="24"/>
        </w:rPr>
        <w:t xml:space="preserve"> ist der spätere </w:t>
      </w:r>
      <w:r w:rsidR="008524B4" w:rsidRPr="008524B4">
        <w:rPr>
          <w:rFonts w:ascii="Times New Roman" w:hAnsi="Times New Roman" w:cs="Times New Roman"/>
          <w:i/>
          <w:iCs/>
          <w:sz w:val="24"/>
          <w:szCs w:val="24"/>
        </w:rPr>
        <w:t>Meister der kleinen Form</w:t>
      </w:r>
      <w:r w:rsidR="00B458BD">
        <w:rPr>
          <w:rFonts w:ascii="Times New Roman" w:hAnsi="Times New Roman" w:cs="Times New Roman"/>
          <w:i/>
          <w:iCs/>
          <w:sz w:val="24"/>
          <w:szCs w:val="24"/>
        </w:rPr>
        <w:t xml:space="preserve">, </w:t>
      </w:r>
      <w:r w:rsidR="00B458BD">
        <w:rPr>
          <w:rFonts w:ascii="Times New Roman" w:hAnsi="Times New Roman" w:cs="Times New Roman"/>
          <w:iCs/>
          <w:sz w:val="24"/>
          <w:szCs w:val="24"/>
        </w:rPr>
        <w:t xml:space="preserve">wie ihn </w:t>
      </w:r>
      <w:r w:rsidR="00484DA9">
        <w:rPr>
          <w:rFonts w:ascii="Times New Roman" w:hAnsi="Times New Roman" w:cs="Times New Roman"/>
          <w:iCs/>
          <w:sz w:val="24"/>
          <w:szCs w:val="24"/>
        </w:rPr>
        <w:t>die</w:t>
      </w:r>
      <w:r w:rsidR="00B458BD">
        <w:rPr>
          <w:rFonts w:ascii="Times New Roman" w:hAnsi="Times New Roman" w:cs="Times New Roman"/>
          <w:iCs/>
          <w:sz w:val="24"/>
          <w:szCs w:val="24"/>
        </w:rPr>
        <w:t xml:space="preserve"> Kritiker</w:t>
      </w:r>
      <w:r w:rsidR="001601DC">
        <w:rPr>
          <w:rFonts w:ascii="Times New Roman" w:hAnsi="Times New Roman" w:cs="Times New Roman"/>
          <w:iCs/>
          <w:sz w:val="24"/>
          <w:szCs w:val="24"/>
        </w:rPr>
        <w:t xml:space="preserve"> loben</w:t>
      </w:r>
      <w:r w:rsidR="00B458BD">
        <w:rPr>
          <w:rFonts w:ascii="Times New Roman" w:hAnsi="Times New Roman" w:cs="Times New Roman"/>
          <w:iCs/>
          <w:sz w:val="24"/>
          <w:szCs w:val="24"/>
        </w:rPr>
        <w:t>,</w:t>
      </w:r>
      <w:r w:rsidR="00B458BD">
        <w:rPr>
          <w:rStyle w:val="Funotenzeichen"/>
          <w:rFonts w:ascii="Times New Roman" w:hAnsi="Times New Roman" w:cs="Times New Roman"/>
          <w:iCs/>
          <w:sz w:val="24"/>
          <w:szCs w:val="24"/>
        </w:rPr>
        <w:footnoteReference w:id="27"/>
      </w:r>
      <w:r w:rsidR="008524B4">
        <w:rPr>
          <w:rFonts w:ascii="Times New Roman" w:hAnsi="Times New Roman" w:cs="Times New Roman"/>
          <w:iCs/>
          <w:sz w:val="24"/>
          <w:szCs w:val="24"/>
        </w:rPr>
        <w:t xml:space="preserve"> in einfachen Verhältnissen. </w:t>
      </w:r>
      <w:r>
        <w:rPr>
          <w:rFonts w:ascii="Times New Roman" w:hAnsi="Times New Roman" w:cs="Times New Roman"/>
          <w:iCs/>
          <w:sz w:val="24"/>
          <w:szCs w:val="24"/>
        </w:rPr>
        <w:t>Sie waren</w:t>
      </w:r>
      <w:r w:rsidR="008524B4">
        <w:rPr>
          <w:rFonts w:ascii="Times New Roman" w:hAnsi="Times New Roman" w:cs="Times New Roman"/>
          <w:iCs/>
          <w:sz w:val="24"/>
          <w:szCs w:val="24"/>
        </w:rPr>
        <w:t xml:space="preserve"> so einfach, dass es fast schon verwundert, </w:t>
      </w:r>
      <w:r w:rsidR="00B648B3">
        <w:rPr>
          <w:rFonts w:ascii="Times New Roman" w:hAnsi="Times New Roman" w:cs="Times New Roman"/>
          <w:iCs/>
          <w:sz w:val="24"/>
          <w:szCs w:val="24"/>
        </w:rPr>
        <w:t>wie aus ihm einer der bedeutendsten deutschsprachigen Feuilletonisten werden konnte</w:t>
      </w:r>
      <w:r w:rsidR="009B1FB2">
        <w:rPr>
          <w:rFonts w:ascii="Times New Roman" w:hAnsi="Times New Roman" w:cs="Times New Roman"/>
          <w:iCs/>
          <w:sz w:val="24"/>
          <w:szCs w:val="24"/>
        </w:rPr>
        <w:t>,</w:t>
      </w:r>
      <w:r w:rsidR="00B648B3">
        <w:rPr>
          <w:rStyle w:val="Funotenzeichen"/>
          <w:rFonts w:ascii="Times New Roman" w:hAnsi="Times New Roman" w:cs="Times New Roman"/>
          <w:iCs/>
          <w:sz w:val="24"/>
          <w:szCs w:val="24"/>
        </w:rPr>
        <w:footnoteReference w:id="28"/>
      </w:r>
      <w:r w:rsidR="0045687D">
        <w:rPr>
          <w:rFonts w:ascii="Times New Roman" w:hAnsi="Times New Roman" w:cs="Times New Roman"/>
          <w:iCs/>
          <w:sz w:val="24"/>
          <w:szCs w:val="24"/>
        </w:rPr>
        <w:t xml:space="preserve"> </w:t>
      </w:r>
      <w:r w:rsidR="009B1FB2">
        <w:rPr>
          <w:rFonts w:ascii="Times New Roman" w:hAnsi="Times New Roman" w:cs="Times New Roman"/>
          <w:iCs/>
          <w:sz w:val="24"/>
          <w:szCs w:val="24"/>
        </w:rPr>
        <w:t>w</w:t>
      </w:r>
      <w:r w:rsidR="0045687D">
        <w:rPr>
          <w:rFonts w:ascii="Times New Roman" w:hAnsi="Times New Roman" w:cs="Times New Roman"/>
          <w:iCs/>
          <w:sz w:val="24"/>
          <w:szCs w:val="24"/>
        </w:rPr>
        <w:t xml:space="preserve">ar </w:t>
      </w:r>
      <w:r w:rsidR="00B5288E">
        <w:rPr>
          <w:rFonts w:ascii="Times New Roman" w:hAnsi="Times New Roman" w:cs="Times New Roman"/>
          <w:iCs/>
          <w:sz w:val="24"/>
          <w:szCs w:val="24"/>
        </w:rPr>
        <w:t>sein Heimatbezirk</w:t>
      </w:r>
      <w:r w:rsidR="0045687D">
        <w:rPr>
          <w:rFonts w:ascii="Times New Roman" w:hAnsi="Times New Roman" w:cs="Times New Roman"/>
          <w:iCs/>
          <w:sz w:val="24"/>
          <w:szCs w:val="24"/>
        </w:rPr>
        <w:t xml:space="preserve"> doch</w:t>
      </w:r>
      <w:r w:rsidR="009B1FB2">
        <w:rPr>
          <w:rFonts w:ascii="Times New Roman" w:hAnsi="Times New Roman" w:cs="Times New Roman"/>
          <w:iCs/>
          <w:sz w:val="24"/>
          <w:szCs w:val="24"/>
        </w:rPr>
        <w:t xml:space="preserve"> die Wiener Leopoldstadt, das einstige jüdische Ghetto.</w:t>
      </w:r>
      <w:r w:rsidR="009B1FB2">
        <w:rPr>
          <w:rStyle w:val="Funotenzeichen"/>
          <w:rFonts w:ascii="Times New Roman" w:hAnsi="Times New Roman" w:cs="Times New Roman"/>
          <w:iCs/>
          <w:sz w:val="24"/>
          <w:szCs w:val="24"/>
        </w:rPr>
        <w:footnoteReference w:id="29"/>
      </w:r>
      <w:r w:rsidR="00653D18">
        <w:rPr>
          <w:rFonts w:ascii="Times New Roman" w:hAnsi="Times New Roman" w:cs="Times New Roman"/>
          <w:iCs/>
          <w:sz w:val="24"/>
          <w:szCs w:val="24"/>
        </w:rPr>
        <w:t xml:space="preserve"> Über seinen Bildungsweg in frühen Jahren ist wenig bekannt. </w:t>
      </w:r>
      <w:r w:rsidR="005F3256">
        <w:rPr>
          <w:rFonts w:ascii="Times New Roman" w:hAnsi="Times New Roman" w:cs="Times New Roman"/>
          <w:iCs/>
          <w:sz w:val="24"/>
          <w:szCs w:val="24"/>
        </w:rPr>
        <w:t>Ob er tatsächlich so breitgefächerte Studien betrieb,</w:t>
      </w:r>
      <w:r w:rsidR="003B682B">
        <w:rPr>
          <w:rFonts w:ascii="Times New Roman" w:hAnsi="Times New Roman" w:cs="Times New Roman"/>
          <w:iCs/>
          <w:sz w:val="24"/>
          <w:szCs w:val="24"/>
        </w:rPr>
        <w:t xml:space="preserve"> wie er von sich behauptet hat,</w:t>
      </w:r>
      <w:r w:rsidR="005F3256">
        <w:rPr>
          <w:rFonts w:ascii="Times New Roman" w:hAnsi="Times New Roman" w:cs="Times New Roman"/>
          <w:iCs/>
          <w:sz w:val="24"/>
          <w:szCs w:val="24"/>
        </w:rPr>
        <w:t xml:space="preserve"> lässt sich nicht nachweisen.</w:t>
      </w:r>
      <w:r w:rsidR="00581BCA">
        <w:rPr>
          <w:rFonts w:ascii="Times New Roman" w:hAnsi="Times New Roman" w:cs="Times New Roman"/>
          <w:iCs/>
          <w:sz w:val="24"/>
          <w:szCs w:val="24"/>
        </w:rPr>
        <w:t xml:space="preserve"> </w:t>
      </w:r>
      <w:r w:rsidR="005600AE">
        <w:rPr>
          <w:rFonts w:ascii="Times New Roman" w:hAnsi="Times New Roman" w:cs="Times New Roman"/>
          <w:iCs/>
          <w:sz w:val="24"/>
          <w:szCs w:val="24"/>
        </w:rPr>
        <w:t>A</w:t>
      </w:r>
      <w:r w:rsidR="00581BCA">
        <w:rPr>
          <w:rFonts w:ascii="Times New Roman" w:hAnsi="Times New Roman" w:cs="Times New Roman"/>
          <w:iCs/>
          <w:sz w:val="24"/>
          <w:szCs w:val="24"/>
        </w:rPr>
        <w:t>n einer Hochschule war er nie inskribiert.</w:t>
      </w:r>
      <w:r w:rsidR="005F3256">
        <w:rPr>
          <w:rFonts w:ascii="Times New Roman" w:hAnsi="Times New Roman" w:cs="Times New Roman"/>
          <w:iCs/>
          <w:sz w:val="24"/>
          <w:szCs w:val="24"/>
        </w:rPr>
        <w:t xml:space="preserve"> </w:t>
      </w:r>
      <w:r w:rsidR="00CD2058">
        <w:rPr>
          <w:rFonts w:ascii="Times New Roman" w:hAnsi="Times New Roman" w:cs="Times New Roman"/>
          <w:iCs/>
          <w:sz w:val="24"/>
          <w:szCs w:val="24"/>
        </w:rPr>
        <w:t>A</w:t>
      </w:r>
      <w:r w:rsidR="005F3256">
        <w:rPr>
          <w:rFonts w:ascii="Times New Roman" w:hAnsi="Times New Roman" w:cs="Times New Roman"/>
          <w:iCs/>
          <w:sz w:val="24"/>
          <w:szCs w:val="24"/>
        </w:rPr>
        <w:t>ls gesichert gelten kann</w:t>
      </w:r>
      <w:r w:rsidR="003866FD">
        <w:rPr>
          <w:rFonts w:ascii="Times New Roman" w:hAnsi="Times New Roman" w:cs="Times New Roman"/>
          <w:iCs/>
          <w:sz w:val="24"/>
          <w:szCs w:val="24"/>
        </w:rPr>
        <w:t xml:space="preserve"> </w:t>
      </w:r>
      <w:r w:rsidR="00CD2058">
        <w:rPr>
          <w:rFonts w:ascii="Times New Roman" w:hAnsi="Times New Roman" w:cs="Times New Roman"/>
          <w:iCs/>
          <w:sz w:val="24"/>
          <w:szCs w:val="24"/>
        </w:rPr>
        <w:t>jedoch</w:t>
      </w:r>
      <w:r w:rsidR="005F3256">
        <w:rPr>
          <w:rFonts w:ascii="Times New Roman" w:hAnsi="Times New Roman" w:cs="Times New Roman"/>
          <w:iCs/>
          <w:sz w:val="24"/>
          <w:szCs w:val="24"/>
        </w:rPr>
        <w:t>, dass er</w:t>
      </w:r>
      <w:r w:rsidR="00CD2058">
        <w:rPr>
          <w:rFonts w:ascii="Times New Roman" w:hAnsi="Times New Roman" w:cs="Times New Roman"/>
          <w:iCs/>
          <w:sz w:val="24"/>
          <w:szCs w:val="24"/>
        </w:rPr>
        <w:t>,</w:t>
      </w:r>
      <w:r w:rsidR="005F3256">
        <w:rPr>
          <w:rFonts w:ascii="Times New Roman" w:hAnsi="Times New Roman" w:cs="Times New Roman"/>
          <w:iCs/>
          <w:sz w:val="24"/>
          <w:szCs w:val="24"/>
        </w:rPr>
        <w:t xml:space="preserve"> bevor er den Weg des Journalisten und Theaterkritikers einschlug</w:t>
      </w:r>
      <w:r w:rsidR="00CD2058">
        <w:rPr>
          <w:rFonts w:ascii="Times New Roman" w:hAnsi="Times New Roman" w:cs="Times New Roman"/>
          <w:iCs/>
          <w:sz w:val="24"/>
          <w:szCs w:val="24"/>
        </w:rPr>
        <w:t>,</w:t>
      </w:r>
      <w:r w:rsidR="005600AE">
        <w:rPr>
          <w:rFonts w:ascii="Times New Roman" w:hAnsi="Times New Roman" w:cs="Times New Roman"/>
          <w:iCs/>
          <w:sz w:val="24"/>
          <w:szCs w:val="24"/>
        </w:rPr>
        <w:t xml:space="preserve"> im Sinn hatte</w:t>
      </w:r>
      <w:r w:rsidR="00CD2058">
        <w:rPr>
          <w:rFonts w:ascii="Times New Roman" w:hAnsi="Times New Roman" w:cs="Times New Roman"/>
          <w:iCs/>
          <w:sz w:val="24"/>
          <w:szCs w:val="24"/>
        </w:rPr>
        <w:t>,</w:t>
      </w:r>
      <w:r w:rsidR="005F3256">
        <w:rPr>
          <w:rFonts w:ascii="Times New Roman" w:hAnsi="Times New Roman" w:cs="Times New Roman"/>
          <w:iCs/>
          <w:sz w:val="24"/>
          <w:szCs w:val="24"/>
        </w:rPr>
        <w:t xml:space="preserve"> Musiker zu werden</w:t>
      </w:r>
      <w:r w:rsidR="005600AE">
        <w:rPr>
          <w:rFonts w:ascii="Times New Roman" w:hAnsi="Times New Roman" w:cs="Times New Roman"/>
          <w:iCs/>
          <w:sz w:val="24"/>
          <w:szCs w:val="24"/>
        </w:rPr>
        <w:t xml:space="preserve">. </w:t>
      </w:r>
      <w:r w:rsidR="005F3256">
        <w:rPr>
          <w:rFonts w:ascii="Times New Roman" w:hAnsi="Times New Roman" w:cs="Times New Roman"/>
          <w:iCs/>
          <w:sz w:val="24"/>
          <w:szCs w:val="24"/>
        </w:rPr>
        <w:t>Er selbst schrieb aber später, dass ihm dazu das Talent gefehlt</w:t>
      </w:r>
      <w:r w:rsidR="00CD2058">
        <w:rPr>
          <w:rFonts w:ascii="Times New Roman" w:hAnsi="Times New Roman" w:cs="Times New Roman"/>
          <w:iCs/>
          <w:sz w:val="24"/>
          <w:szCs w:val="24"/>
        </w:rPr>
        <w:t xml:space="preserve"> habe,</w:t>
      </w:r>
      <w:r w:rsidR="005600AE">
        <w:rPr>
          <w:rFonts w:ascii="Times New Roman" w:hAnsi="Times New Roman" w:cs="Times New Roman"/>
          <w:iCs/>
          <w:sz w:val="24"/>
          <w:szCs w:val="24"/>
        </w:rPr>
        <w:t xml:space="preserve"> weshalb er sich dem Schreiben zuwandte</w:t>
      </w:r>
      <w:r w:rsidR="005F3256">
        <w:rPr>
          <w:rFonts w:ascii="Times New Roman" w:hAnsi="Times New Roman" w:cs="Times New Roman"/>
          <w:iCs/>
          <w:sz w:val="24"/>
          <w:szCs w:val="24"/>
        </w:rPr>
        <w:t>.</w:t>
      </w:r>
      <w:r w:rsidR="007E0480">
        <w:rPr>
          <w:rStyle w:val="Funotenzeichen"/>
          <w:rFonts w:ascii="Times New Roman" w:hAnsi="Times New Roman" w:cs="Times New Roman"/>
          <w:iCs/>
          <w:sz w:val="24"/>
          <w:szCs w:val="24"/>
        </w:rPr>
        <w:footnoteReference w:id="30"/>
      </w:r>
      <w:r w:rsidR="005F3256">
        <w:rPr>
          <w:rFonts w:ascii="Times New Roman" w:hAnsi="Times New Roman" w:cs="Times New Roman"/>
          <w:iCs/>
          <w:sz w:val="24"/>
          <w:szCs w:val="24"/>
        </w:rPr>
        <w:t xml:space="preserve"> </w:t>
      </w:r>
      <w:r w:rsidR="006449C3">
        <w:rPr>
          <w:rFonts w:ascii="Times New Roman" w:hAnsi="Times New Roman" w:cs="Times New Roman"/>
          <w:iCs/>
          <w:sz w:val="24"/>
          <w:szCs w:val="24"/>
        </w:rPr>
        <w:t>Wie sich zeigen wird, hat ihn d</w:t>
      </w:r>
      <w:r w:rsidR="0076612B">
        <w:rPr>
          <w:rFonts w:ascii="Times New Roman" w:hAnsi="Times New Roman" w:cs="Times New Roman"/>
          <w:iCs/>
          <w:sz w:val="24"/>
          <w:szCs w:val="24"/>
        </w:rPr>
        <w:t>ie Musik aber</w:t>
      </w:r>
      <w:r w:rsidR="00CA432B">
        <w:rPr>
          <w:rFonts w:ascii="Times New Roman" w:hAnsi="Times New Roman" w:cs="Times New Roman"/>
          <w:iCs/>
          <w:sz w:val="24"/>
          <w:szCs w:val="24"/>
        </w:rPr>
        <w:t xml:space="preserve"> nie verlassen</w:t>
      </w:r>
      <w:r w:rsidR="004C2007">
        <w:rPr>
          <w:rFonts w:ascii="Times New Roman" w:hAnsi="Times New Roman" w:cs="Times New Roman"/>
          <w:iCs/>
          <w:sz w:val="24"/>
          <w:szCs w:val="24"/>
        </w:rPr>
        <w:t>, auch nicht in den vermeintlich klanglosen Feuilletons</w:t>
      </w:r>
      <w:r w:rsidR="00CA432B">
        <w:rPr>
          <w:rFonts w:ascii="Times New Roman" w:hAnsi="Times New Roman" w:cs="Times New Roman"/>
          <w:iCs/>
          <w:sz w:val="24"/>
          <w:szCs w:val="24"/>
        </w:rPr>
        <w:t>.</w:t>
      </w:r>
    </w:p>
    <w:p w14:paraId="142E754D" w14:textId="61A19683" w:rsidR="008C556E" w:rsidRDefault="00FF2CB3" w:rsidP="00FF2BB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Bereits in seiner Jugend waren bekannte </w:t>
      </w:r>
      <w:r w:rsidR="003866FD">
        <w:rPr>
          <w:rFonts w:ascii="Times New Roman" w:hAnsi="Times New Roman" w:cs="Times New Roman"/>
          <w:iCs/>
          <w:sz w:val="24"/>
          <w:szCs w:val="24"/>
        </w:rPr>
        <w:t>Persönlichkeiten</w:t>
      </w:r>
      <w:r>
        <w:rPr>
          <w:rFonts w:ascii="Times New Roman" w:hAnsi="Times New Roman" w:cs="Times New Roman"/>
          <w:iCs/>
          <w:sz w:val="24"/>
          <w:szCs w:val="24"/>
        </w:rPr>
        <w:t xml:space="preserve"> der Literaturszene, wie </w:t>
      </w:r>
      <w:r w:rsidR="005D4097">
        <w:rPr>
          <w:rFonts w:ascii="Times New Roman" w:hAnsi="Times New Roman" w:cs="Times New Roman"/>
          <w:iCs/>
          <w:sz w:val="24"/>
          <w:szCs w:val="24"/>
        </w:rPr>
        <w:t xml:space="preserve">Peter </w:t>
      </w:r>
      <w:r>
        <w:rPr>
          <w:rFonts w:ascii="Times New Roman" w:hAnsi="Times New Roman" w:cs="Times New Roman"/>
          <w:iCs/>
          <w:sz w:val="24"/>
          <w:szCs w:val="24"/>
        </w:rPr>
        <w:t>Altenberg,</w:t>
      </w:r>
      <w:r w:rsidR="005D4097">
        <w:rPr>
          <w:rFonts w:ascii="Times New Roman" w:hAnsi="Times New Roman" w:cs="Times New Roman"/>
          <w:iCs/>
          <w:sz w:val="24"/>
          <w:szCs w:val="24"/>
        </w:rPr>
        <w:t xml:space="preserve"> Egon</w:t>
      </w:r>
      <w:r>
        <w:rPr>
          <w:rFonts w:ascii="Times New Roman" w:hAnsi="Times New Roman" w:cs="Times New Roman"/>
          <w:iCs/>
          <w:sz w:val="24"/>
          <w:szCs w:val="24"/>
        </w:rPr>
        <w:t xml:space="preserve"> Friedell, </w:t>
      </w:r>
      <w:r w:rsidR="005D4097">
        <w:rPr>
          <w:rFonts w:ascii="Times New Roman" w:hAnsi="Times New Roman" w:cs="Times New Roman"/>
          <w:iCs/>
          <w:sz w:val="24"/>
          <w:szCs w:val="24"/>
        </w:rPr>
        <w:t xml:space="preserve">Adolf </w:t>
      </w:r>
      <w:r>
        <w:rPr>
          <w:rFonts w:ascii="Times New Roman" w:hAnsi="Times New Roman" w:cs="Times New Roman"/>
          <w:iCs/>
          <w:sz w:val="24"/>
          <w:szCs w:val="24"/>
        </w:rPr>
        <w:t>Loos und</w:t>
      </w:r>
      <w:r w:rsidR="005D4097">
        <w:rPr>
          <w:rFonts w:ascii="Times New Roman" w:hAnsi="Times New Roman" w:cs="Times New Roman"/>
          <w:iCs/>
          <w:sz w:val="24"/>
          <w:szCs w:val="24"/>
        </w:rPr>
        <w:t xml:space="preserve"> Karl</w:t>
      </w:r>
      <w:r>
        <w:rPr>
          <w:rFonts w:ascii="Times New Roman" w:hAnsi="Times New Roman" w:cs="Times New Roman"/>
          <w:iCs/>
          <w:sz w:val="24"/>
          <w:szCs w:val="24"/>
        </w:rPr>
        <w:t xml:space="preserve"> Kraus seine Weggefährten.</w:t>
      </w:r>
      <w:r w:rsidR="000C7F00">
        <w:rPr>
          <w:rFonts w:ascii="Times New Roman" w:hAnsi="Times New Roman" w:cs="Times New Roman"/>
          <w:iCs/>
          <w:sz w:val="24"/>
          <w:szCs w:val="24"/>
        </w:rPr>
        <w:t xml:space="preserve"> Mit einigen von ihnen </w:t>
      </w:r>
      <w:r w:rsidR="009B2FF3">
        <w:rPr>
          <w:rFonts w:ascii="Times New Roman" w:hAnsi="Times New Roman" w:cs="Times New Roman"/>
          <w:iCs/>
          <w:sz w:val="24"/>
          <w:szCs w:val="24"/>
        </w:rPr>
        <w:t xml:space="preserve">bildete er einen </w:t>
      </w:r>
      <w:r w:rsidR="0017062C">
        <w:rPr>
          <w:rFonts w:ascii="Times New Roman" w:hAnsi="Times New Roman" w:cs="Times New Roman"/>
          <w:iCs/>
          <w:sz w:val="24"/>
          <w:szCs w:val="24"/>
        </w:rPr>
        <w:t>für d</w:t>
      </w:r>
      <w:r w:rsidR="0067540E">
        <w:rPr>
          <w:rFonts w:ascii="Times New Roman" w:hAnsi="Times New Roman" w:cs="Times New Roman"/>
          <w:iCs/>
          <w:sz w:val="24"/>
          <w:szCs w:val="24"/>
        </w:rPr>
        <w:t>ie</w:t>
      </w:r>
      <w:r w:rsidR="0017062C">
        <w:rPr>
          <w:rFonts w:ascii="Times New Roman" w:hAnsi="Times New Roman" w:cs="Times New Roman"/>
          <w:iCs/>
          <w:sz w:val="24"/>
          <w:szCs w:val="24"/>
        </w:rPr>
        <w:t xml:space="preserve"> Zeit</w:t>
      </w:r>
      <w:r w:rsidR="0067540E">
        <w:rPr>
          <w:rFonts w:ascii="Times New Roman" w:hAnsi="Times New Roman" w:cs="Times New Roman"/>
          <w:iCs/>
          <w:sz w:val="24"/>
          <w:szCs w:val="24"/>
        </w:rPr>
        <w:t xml:space="preserve"> der Jahrhundertwende</w:t>
      </w:r>
      <w:r w:rsidR="0017062C">
        <w:rPr>
          <w:rFonts w:ascii="Times New Roman" w:hAnsi="Times New Roman" w:cs="Times New Roman"/>
          <w:iCs/>
          <w:sz w:val="24"/>
          <w:szCs w:val="24"/>
        </w:rPr>
        <w:t xml:space="preserve"> typischen jungen </w:t>
      </w:r>
      <w:r w:rsidR="009B2FF3">
        <w:rPr>
          <w:rFonts w:ascii="Times New Roman" w:hAnsi="Times New Roman" w:cs="Times New Roman"/>
          <w:iCs/>
          <w:sz w:val="24"/>
          <w:szCs w:val="24"/>
        </w:rPr>
        <w:t>Literatenkreis</w:t>
      </w:r>
      <w:r w:rsidR="000C7F00">
        <w:rPr>
          <w:rFonts w:ascii="Times New Roman" w:hAnsi="Times New Roman" w:cs="Times New Roman"/>
          <w:iCs/>
          <w:sz w:val="24"/>
          <w:szCs w:val="24"/>
        </w:rPr>
        <w:t xml:space="preserve">, </w:t>
      </w:r>
      <w:r w:rsidR="00CD2058">
        <w:rPr>
          <w:rFonts w:ascii="Times New Roman" w:hAnsi="Times New Roman" w:cs="Times New Roman"/>
          <w:iCs/>
          <w:sz w:val="24"/>
          <w:szCs w:val="24"/>
        </w:rPr>
        <w:t>dessen Mitglieder</w:t>
      </w:r>
      <w:r w:rsidR="000C7F00">
        <w:rPr>
          <w:rFonts w:ascii="Times New Roman" w:hAnsi="Times New Roman" w:cs="Times New Roman"/>
          <w:iCs/>
          <w:sz w:val="24"/>
          <w:szCs w:val="24"/>
        </w:rPr>
        <w:t xml:space="preserve"> sich</w:t>
      </w:r>
      <w:r w:rsidR="0017062C">
        <w:rPr>
          <w:rFonts w:ascii="Times New Roman" w:hAnsi="Times New Roman" w:cs="Times New Roman"/>
          <w:iCs/>
          <w:sz w:val="24"/>
          <w:szCs w:val="24"/>
        </w:rPr>
        <w:t xml:space="preserve"> allerdings nicht</w:t>
      </w:r>
      <w:r w:rsidR="003866FD">
        <w:rPr>
          <w:rFonts w:ascii="Times New Roman" w:hAnsi="Times New Roman" w:cs="Times New Roman"/>
          <w:iCs/>
          <w:sz w:val="24"/>
          <w:szCs w:val="24"/>
        </w:rPr>
        <w:t>,</w:t>
      </w:r>
      <w:r w:rsidR="0017062C">
        <w:rPr>
          <w:rFonts w:ascii="Times New Roman" w:hAnsi="Times New Roman" w:cs="Times New Roman"/>
          <w:iCs/>
          <w:sz w:val="24"/>
          <w:szCs w:val="24"/>
        </w:rPr>
        <w:t xml:space="preserve"> wie der Kreis „Jung Wien“ im Café Central, sondern</w:t>
      </w:r>
      <w:r w:rsidR="000C7F00">
        <w:rPr>
          <w:rFonts w:ascii="Times New Roman" w:hAnsi="Times New Roman" w:cs="Times New Roman"/>
          <w:iCs/>
          <w:sz w:val="24"/>
          <w:szCs w:val="24"/>
        </w:rPr>
        <w:t xml:space="preserve"> im Café Griensteindl trafen. Schon damals soll </w:t>
      </w:r>
      <w:r w:rsidR="00CD2058">
        <w:rPr>
          <w:rFonts w:ascii="Times New Roman" w:hAnsi="Times New Roman" w:cs="Times New Roman"/>
          <w:iCs/>
          <w:sz w:val="24"/>
          <w:szCs w:val="24"/>
        </w:rPr>
        <w:t>Polgar</w:t>
      </w:r>
      <w:r w:rsidR="000C7F00">
        <w:rPr>
          <w:rFonts w:ascii="Times New Roman" w:hAnsi="Times New Roman" w:cs="Times New Roman"/>
          <w:iCs/>
          <w:sz w:val="24"/>
          <w:szCs w:val="24"/>
        </w:rPr>
        <w:t xml:space="preserve"> laut</w:t>
      </w:r>
      <w:r w:rsidR="00CD2058">
        <w:rPr>
          <w:rFonts w:ascii="Times New Roman" w:hAnsi="Times New Roman" w:cs="Times New Roman"/>
          <w:iCs/>
          <w:sz w:val="24"/>
          <w:szCs w:val="24"/>
        </w:rPr>
        <w:t xml:space="preserve"> dem</w:t>
      </w:r>
      <w:r w:rsidR="000C7F00">
        <w:rPr>
          <w:rFonts w:ascii="Times New Roman" w:hAnsi="Times New Roman" w:cs="Times New Roman"/>
          <w:iCs/>
          <w:sz w:val="24"/>
          <w:szCs w:val="24"/>
        </w:rPr>
        <w:t xml:space="preserve"> </w:t>
      </w:r>
      <w:r w:rsidR="0067540E">
        <w:rPr>
          <w:rFonts w:ascii="Times New Roman" w:hAnsi="Times New Roman" w:cs="Times New Roman"/>
          <w:iCs/>
          <w:sz w:val="24"/>
          <w:szCs w:val="24"/>
        </w:rPr>
        <w:t xml:space="preserve">Initiator </w:t>
      </w:r>
      <w:r w:rsidR="000C7F00">
        <w:rPr>
          <w:rFonts w:ascii="Times New Roman" w:hAnsi="Times New Roman" w:cs="Times New Roman"/>
          <w:iCs/>
          <w:sz w:val="24"/>
          <w:szCs w:val="24"/>
        </w:rPr>
        <w:t>Max Graf „der witzigste Kopf, der Ironiker, der alle Schwächen unseres Kreises schnell erkannte“</w:t>
      </w:r>
      <w:r w:rsidR="000C7F00">
        <w:rPr>
          <w:rStyle w:val="Funotenzeichen"/>
          <w:rFonts w:ascii="Times New Roman" w:hAnsi="Times New Roman" w:cs="Times New Roman"/>
          <w:iCs/>
          <w:sz w:val="24"/>
          <w:szCs w:val="24"/>
        </w:rPr>
        <w:footnoteReference w:id="31"/>
      </w:r>
      <w:r w:rsidR="00CD2058">
        <w:rPr>
          <w:rFonts w:ascii="Times New Roman" w:hAnsi="Times New Roman" w:cs="Times New Roman"/>
          <w:iCs/>
          <w:sz w:val="24"/>
          <w:szCs w:val="24"/>
        </w:rPr>
        <w:t>,</w:t>
      </w:r>
      <w:r w:rsidR="000C7F00">
        <w:rPr>
          <w:rFonts w:ascii="Times New Roman" w:hAnsi="Times New Roman" w:cs="Times New Roman"/>
          <w:iCs/>
          <w:sz w:val="24"/>
          <w:szCs w:val="24"/>
        </w:rPr>
        <w:t xml:space="preserve"> gewesen sein.</w:t>
      </w:r>
      <w:r w:rsidR="005473B1">
        <w:rPr>
          <w:rFonts w:ascii="Times New Roman" w:hAnsi="Times New Roman" w:cs="Times New Roman"/>
          <w:iCs/>
          <w:sz w:val="24"/>
          <w:szCs w:val="24"/>
        </w:rPr>
        <w:t xml:space="preserve"> </w:t>
      </w:r>
      <w:r w:rsidR="008C556E">
        <w:rPr>
          <w:rStyle w:val="Funotenzeichen"/>
          <w:rFonts w:ascii="Times New Roman" w:hAnsi="Times New Roman" w:cs="Times New Roman"/>
          <w:iCs/>
          <w:sz w:val="24"/>
          <w:szCs w:val="24"/>
        </w:rPr>
        <w:footnoteReference w:id="32"/>
      </w:r>
    </w:p>
    <w:p w14:paraId="7EC408FF" w14:textId="105195C3" w:rsidR="00316CA2" w:rsidRDefault="005473B1" w:rsidP="00FF2BBA">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Seine erste bedeutendere berufliche Station war </w:t>
      </w:r>
      <w:r w:rsidR="00086DA1">
        <w:rPr>
          <w:rFonts w:ascii="Times New Roman" w:hAnsi="Times New Roman" w:cs="Times New Roman"/>
          <w:iCs/>
          <w:sz w:val="24"/>
          <w:szCs w:val="24"/>
        </w:rPr>
        <w:t xml:space="preserve">1895 </w:t>
      </w:r>
      <w:r>
        <w:rPr>
          <w:rFonts w:ascii="Times New Roman" w:hAnsi="Times New Roman" w:cs="Times New Roman"/>
          <w:iCs/>
          <w:sz w:val="24"/>
          <w:szCs w:val="24"/>
        </w:rPr>
        <w:t>der Eintritt</w:t>
      </w:r>
      <w:r w:rsidR="00086DA1">
        <w:rPr>
          <w:rFonts w:ascii="Times New Roman" w:hAnsi="Times New Roman" w:cs="Times New Roman"/>
          <w:iCs/>
          <w:sz w:val="24"/>
          <w:szCs w:val="24"/>
        </w:rPr>
        <w:t xml:space="preserve"> </w:t>
      </w:r>
      <w:r>
        <w:rPr>
          <w:rFonts w:ascii="Times New Roman" w:hAnsi="Times New Roman" w:cs="Times New Roman"/>
          <w:iCs/>
          <w:sz w:val="24"/>
          <w:szCs w:val="24"/>
        </w:rPr>
        <w:t xml:space="preserve">in die </w:t>
      </w:r>
      <w:r>
        <w:rPr>
          <w:rFonts w:ascii="Times New Roman" w:hAnsi="Times New Roman" w:cs="Times New Roman"/>
          <w:i/>
          <w:iCs/>
          <w:sz w:val="24"/>
          <w:szCs w:val="24"/>
        </w:rPr>
        <w:t>Wiener Allgemeine Zeitung</w:t>
      </w:r>
      <w:r w:rsidR="00276F64">
        <w:rPr>
          <w:rFonts w:ascii="Times New Roman" w:hAnsi="Times New Roman" w:cs="Times New Roman"/>
          <w:i/>
          <w:iCs/>
          <w:sz w:val="24"/>
          <w:szCs w:val="24"/>
        </w:rPr>
        <w:t xml:space="preserve"> (WAZ)</w:t>
      </w:r>
      <w:r w:rsidR="00086DA1">
        <w:rPr>
          <w:rFonts w:ascii="Times New Roman" w:hAnsi="Times New Roman" w:cs="Times New Roman"/>
          <w:iCs/>
          <w:sz w:val="24"/>
          <w:szCs w:val="24"/>
        </w:rPr>
        <w:t xml:space="preserve">, wo er </w:t>
      </w:r>
      <w:r w:rsidR="009A201B">
        <w:rPr>
          <w:rFonts w:ascii="Times New Roman" w:hAnsi="Times New Roman" w:cs="Times New Roman"/>
          <w:iCs/>
          <w:sz w:val="24"/>
          <w:szCs w:val="24"/>
        </w:rPr>
        <w:t>als Redakteur arbeitete</w:t>
      </w:r>
      <w:r w:rsidR="00086DA1">
        <w:rPr>
          <w:rFonts w:ascii="Times New Roman" w:hAnsi="Times New Roman" w:cs="Times New Roman"/>
          <w:i/>
          <w:iCs/>
          <w:sz w:val="24"/>
          <w:szCs w:val="24"/>
        </w:rPr>
        <w:t>.</w:t>
      </w:r>
      <w:r w:rsidR="00086DA1">
        <w:rPr>
          <w:rFonts w:ascii="Times New Roman" w:hAnsi="Times New Roman" w:cs="Times New Roman"/>
          <w:iCs/>
          <w:sz w:val="24"/>
          <w:szCs w:val="24"/>
        </w:rPr>
        <w:t xml:space="preserve"> Dort hatte er es jedoch nicht einfach, da</w:t>
      </w:r>
      <w:r w:rsidR="00E55F0A">
        <w:rPr>
          <w:rFonts w:ascii="Times New Roman" w:hAnsi="Times New Roman" w:cs="Times New Roman"/>
          <w:iCs/>
          <w:sz w:val="24"/>
          <w:szCs w:val="24"/>
        </w:rPr>
        <w:t>, wie es heißt,</w:t>
      </w:r>
      <w:r w:rsidR="00086DA1">
        <w:rPr>
          <w:rFonts w:ascii="Times New Roman" w:hAnsi="Times New Roman" w:cs="Times New Roman"/>
          <w:iCs/>
          <w:sz w:val="24"/>
          <w:szCs w:val="24"/>
        </w:rPr>
        <w:t xml:space="preserve"> der Chefredakteur bemüht war</w:t>
      </w:r>
      <w:r w:rsidR="00CD2058">
        <w:rPr>
          <w:rFonts w:ascii="Times New Roman" w:hAnsi="Times New Roman" w:cs="Times New Roman"/>
          <w:iCs/>
          <w:sz w:val="24"/>
          <w:szCs w:val="24"/>
        </w:rPr>
        <w:t>,</w:t>
      </w:r>
      <w:r w:rsidR="00086DA1">
        <w:rPr>
          <w:rFonts w:ascii="Times New Roman" w:hAnsi="Times New Roman" w:cs="Times New Roman"/>
          <w:iCs/>
          <w:sz w:val="24"/>
          <w:szCs w:val="24"/>
        </w:rPr>
        <w:t xml:space="preserve"> Polgars bereits „</w:t>
      </w:r>
      <w:proofErr w:type="spellStart"/>
      <w:r w:rsidR="00086DA1">
        <w:rPr>
          <w:rFonts w:ascii="Times New Roman" w:hAnsi="Times New Roman" w:cs="Times New Roman"/>
          <w:iCs/>
          <w:sz w:val="24"/>
          <w:szCs w:val="24"/>
        </w:rPr>
        <w:t>zugeschärfte</w:t>
      </w:r>
      <w:proofErr w:type="spellEnd"/>
      <w:r w:rsidR="00086DA1">
        <w:rPr>
          <w:rFonts w:ascii="Times New Roman" w:hAnsi="Times New Roman" w:cs="Times New Roman"/>
          <w:iCs/>
          <w:sz w:val="24"/>
          <w:szCs w:val="24"/>
        </w:rPr>
        <w:t xml:space="preserve">[s], zugespitzte[s] Deutsch </w:t>
      </w:r>
      <w:r w:rsidR="00086DA1">
        <w:rPr>
          <w:rFonts w:ascii="Times New Roman" w:hAnsi="Times New Roman" w:cs="Times New Roman"/>
          <w:iCs/>
          <w:sz w:val="24"/>
          <w:szCs w:val="24"/>
        </w:rPr>
        <w:lastRenderedPageBreak/>
        <w:t>[…] in sein Allerweltsdeutsch umzukorrigieren“</w:t>
      </w:r>
      <w:r w:rsidR="00E55F0A">
        <w:rPr>
          <w:rStyle w:val="Funotenzeichen"/>
          <w:rFonts w:ascii="Times New Roman" w:hAnsi="Times New Roman" w:cs="Times New Roman"/>
          <w:iCs/>
          <w:sz w:val="24"/>
          <w:szCs w:val="24"/>
        </w:rPr>
        <w:footnoteReference w:id="33"/>
      </w:r>
      <w:r w:rsidR="00086DA1">
        <w:rPr>
          <w:rFonts w:ascii="Times New Roman" w:hAnsi="Times New Roman" w:cs="Times New Roman"/>
          <w:iCs/>
          <w:sz w:val="24"/>
          <w:szCs w:val="24"/>
        </w:rPr>
        <w:t>.</w:t>
      </w:r>
      <w:r w:rsidR="00760275">
        <w:rPr>
          <w:rStyle w:val="Funotenzeichen"/>
          <w:rFonts w:ascii="Times New Roman" w:hAnsi="Times New Roman" w:cs="Times New Roman"/>
          <w:iCs/>
          <w:sz w:val="24"/>
          <w:szCs w:val="24"/>
        </w:rPr>
        <w:footnoteReference w:id="34"/>
      </w:r>
      <w:r w:rsidR="00760275">
        <w:rPr>
          <w:rFonts w:ascii="Times New Roman" w:hAnsi="Times New Roman" w:cs="Times New Roman"/>
          <w:iCs/>
          <w:sz w:val="24"/>
          <w:szCs w:val="24"/>
        </w:rPr>
        <w:t xml:space="preserve"> </w:t>
      </w:r>
      <w:r w:rsidR="00A433AA">
        <w:rPr>
          <w:rFonts w:ascii="Times New Roman" w:hAnsi="Times New Roman" w:cs="Times New Roman"/>
          <w:iCs/>
          <w:sz w:val="24"/>
          <w:szCs w:val="24"/>
        </w:rPr>
        <w:t>Die</w:t>
      </w:r>
      <w:r w:rsidR="008C556E">
        <w:rPr>
          <w:rFonts w:ascii="Times New Roman" w:hAnsi="Times New Roman" w:cs="Times New Roman"/>
          <w:iCs/>
          <w:sz w:val="24"/>
          <w:szCs w:val="24"/>
        </w:rPr>
        <w:t xml:space="preserve"> </w:t>
      </w:r>
      <w:r w:rsidR="008C556E">
        <w:rPr>
          <w:rFonts w:ascii="Times New Roman" w:hAnsi="Times New Roman" w:cs="Times New Roman"/>
          <w:i/>
          <w:iCs/>
          <w:sz w:val="24"/>
          <w:szCs w:val="24"/>
        </w:rPr>
        <w:t>WAZ</w:t>
      </w:r>
      <w:r w:rsidR="00A433AA">
        <w:rPr>
          <w:rFonts w:ascii="Times New Roman" w:hAnsi="Times New Roman" w:cs="Times New Roman"/>
          <w:iCs/>
          <w:sz w:val="24"/>
          <w:szCs w:val="24"/>
        </w:rPr>
        <w:t xml:space="preserve"> sollte jedoch nicht das einzige Medium bleiben, für das er </w:t>
      </w:r>
      <w:r w:rsidR="00CD2058">
        <w:rPr>
          <w:rFonts w:ascii="Times New Roman" w:hAnsi="Times New Roman" w:cs="Times New Roman"/>
          <w:iCs/>
          <w:sz w:val="24"/>
          <w:szCs w:val="24"/>
        </w:rPr>
        <w:t>schrieb</w:t>
      </w:r>
      <w:r w:rsidR="00A433AA">
        <w:rPr>
          <w:rFonts w:ascii="Times New Roman" w:hAnsi="Times New Roman" w:cs="Times New Roman"/>
          <w:iCs/>
          <w:sz w:val="24"/>
          <w:szCs w:val="24"/>
        </w:rPr>
        <w:t xml:space="preserve">. So war er für </w:t>
      </w:r>
      <w:r w:rsidR="00FF2FC1">
        <w:rPr>
          <w:rFonts w:ascii="Times New Roman" w:hAnsi="Times New Roman" w:cs="Times New Roman"/>
          <w:iCs/>
          <w:sz w:val="24"/>
          <w:szCs w:val="24"/>
        </w:rPr>
        <w:t>diverse</w:t>
      </w:r>
      <w:r w:rsidR="00A433AA">
        <w:rPr>
          <w:rFonts w:ascii="Times New Roman" w:hAnsi="Times New Roman" w:cs="Times New Roman"/>
          <w:iCs/>
          <w:sz w:val="24"/>
          <w:szCs w:val="24"/>
        </w:rPr>
        <w:t xml:space="preserve"> Zeitungen und Zeitschriften, wie z.B. das </w:t>
      </w:r>
      <w:r w:rsidR="00A433AA">
        <w:rPr>
          <w:rFonts w:ascii="Times New Roman" w:hAnsi="Times New Roman" w:cs="Times New Roman"/>
          <w:i/>
          <w:iCs/>
          <w:sz w:val="24"/>
          <w:szCs w:val="24"/>
        </w:rPr>
        <w:t xml:space="preserve">Prager Tageblatt, </w:t>
      </w:r>
      <w:r w:rsidR="00A433AA">
        <w:rPr>
          <w:rFonts w:ascii="Times New Roman" w:hAnsi="Times New Roman" w:cs="Times New Roman"/>
          <w:iCs/>
          <w:sz w:val="24"/>
          <w:szCs w:val="24"/>
        </w:rPr>
        <w:t xml:space="preserve">das </w:t>
      </w:r>
      <w:r w:rsidR="00A433AA">
        <w:rPr>
          <w:rFonts w:ascii="Times New Roman" w:hAnsi="Times New Roman" w:cs="Times New Roman"/>
          <w:i/>
          <w:iCs/>
          <w:sz w:val="24"/>
          <w:szCs w:val="24"/>
        </w:rPr>
        <w:t>Berliner Tageblatt, Simplicissimus</w:t>
      </w:r>
      <w:r w:rsidR="00A433AA">
        <w:rPr>
          <w:rFonts w:ascii="Times New Roman" w:hAnsi="Times New Roman" w:cs="Times New Roman"/>
          <w:iCs/>
          <w:sz w:val="24"/>
          <w:szCs w:val="24"/>
        </w:rPr>
        <w:t xml:space="preserve"> oder </w:t>
      </w:r>
      <w:r w:rsidR="00A433AA">
        <w:rPr>
          <w:rFonts w:ascii="Times New Roman" w:hAnsi="Times New Roman" w:cs="Times New Roman"/>
          <w:i/>
          <w:iCs/>
          <w:sz w:val="24"/>
          <w:szCs w:val="24"/>
        </w:rPr>
        <w:t xml:space="preserve">Die Schaubühne </w:t>
      </w:r>
      <w:r w:rsidR="00A937F7">
        <w:rPr>
          <w:rFonts w:ascii="Times New Roman" w:hAnsi="Times New Roman" w:cs="Times New Roman"/>
          <w:iCs/>
          <w:sz w:val="24"/>
          <w:szCs w:val="24"/>
        </w:rPr>
        <w:t>und andere</w:t>
      </w:r>
      <w:r w:rsidR="00B15D63">
        <w:rPr>
          <w:rFonts w:ascii="Times New Roman" w:hAnsi="Times New Roman" w:cs="Times New Roman"/>
          <w:iCs/>
          <w:sz w:val="24"/>
          <w:szCs w:val="24"/>
        </w:rPr>
        <w:t xml:space="preserve"> </w:t>
      </w:r>
      <w:r w:rsidR="00A433AA">
        <w:rPr>
          <w:rFonts w:ascii="Times New Roman" w:hAnsi="Times New Roman" w:cs="Times New Roman"/>
          <w:iCs/>
          <w:sz w:val="24"/>
          <w:szCs w:val="24"/>
        </w:rPr>
        <w:t>tätig.</w:t>
      </w:r>
      <w:r w:rsidR="007524EC">
        <w:rPr>
          <w:rFonts w:ascii="Times New Roman" w:hAnsi="Times New Roman" w:cs="Times New Roman"/>
          <w:iCs/>
          <w:sz w:val="24"/>
          <w:szCs w:val="24"/>
        </w:rPr>
        <w:t xml:space="preserve"> In dieser </w:t>
      </w:r>
      <w:r w:rsidR="00FF2FC1">
        <w:rPr>
          <w:rFonts w:ascii="Times New Roman" w:hAnsi="Times New Roman" w:cs="Times New Roman"/>
          <w:iCs/>
          <w:sz w:val="24"/>
          <w:szCs w:val="24"/>
        </w:rPr>
        <w:t>großen Zahl publizistischer Blätter</w:t>
      </w:r>
      <w:r w:rsidR="007524EC">
        <w:rPr>
          <w:rFonts w:ascii="Times New Roman" w:hAnsi="Times New Roman" w:cs="Times New Roman"/>
          <w:iCs/>
          <w:sz w:val="24"/>
          <w:szCs w:val="24"/>
        </w:rPr>
        <w:t xml:space="preserve"> </w:t>
      </w:r>
      <w:r w:rsidR="007C4805">
        <w:rPr>
          <w:rFonts w:ascii="Times New Roman" w:hAnsi="Times New Roman" w:cs="Times New Roman"/>
          <w:iCs/>
          <w:sz w:val="24"/>
          <w:szCs w:val="24"/>
        </w:rPr>
        <w:t xml:space="preserve">veröffentlichte er </w:t>
      </w:r>
      <w:r w:rsidR="00AE486C">
        <w:rPr>
          <w:rFonts w:ascii="Times New Roman" w:hAnsi="Times New Roman" w:cs="Times New Roman"/>
          <w:iCs/>
          <w:sz w:val="24"/>
          <w:szCs w:val="24"/>
        </w:rPr>
        <w:t xml:space="preserve">im Laufe seines Lebens </w:t>
      </w:r>
      <w:r w:rsidR="007C4805">
        <w:rPr>
          <w:rFonts w:ascii="Times New Roman" w:hAnsi="Times New Roman" w:cs="Times New Roman"/>
          <w:iCs/>
          <w:sz w:val="24"/>
          <w:szCs w:val="24"/>
        </w:rPr>
        <w:t>e</w:t>
      </w:r>
      <w:r w:rsidR="0031066E">
        <w:rPr>
          <w:rFonts w:ascii="Times New Roman" w:hAnsi="Times New Roman" w:cs="Times New Roman"/>
          <w:iCs/>
          <w:sz w:val="24"/>
          <w:szCs w:val="24"/>
        </w:rPr>
        <w:t>ine noch größere Anzahl Feuilletons.</w:t>
      </w:r>
      <w:r w:rsidR="00D464C0">
        <w:rPr>
          <w:rFonts w:ascii="Times New Roman" w:hAnsi="Times New Roman" w:cs="Times New Roman"/>
          <w:iCs/>
          <w:sz w:val="24"/>
          <w:szCs w:val="24"/>
        </w:rPr>
        <w:t xml:space="preserve"> „Prosastücke von oft nur zwei oder drei Druckseiten waren Polgars Spezialität: Skizzen, Satiren, Stimmungsbilder, Glossen, Miszellen, Alltagsminiaturen, aber auch filigrane Erzählungen und </w:t>
      </w:r>
      <w:proofErr w:type="spellStart"/>
      <w:r w:rsidR="00D464C0">
        <w:rPr>
          <w:rFonts w:ascii="Times New Roman" w:hAnsi="Times New Roman" w:cs="Times New Roman"/>
          <w:iCs/>
          <w:sz w:val="24"/>
          <w:szCs w:val="24"/>
        </w:rPr>
        <w:t>brilliante</w:t>
      </w:r>
      <w:proofErr w:type="spellEnd"/>
      <w:r w:rsidR="00D464C0">
        <w:rPr>
          <w:rFonts w:ascii="Times New Roman" w:hAnsi="Times New Roman" w:cs="Times New Roman"/>
          <w:iCs/>
          <w:sz w:val="24"/>
          <w:szCs w:val="24"/>
        </w:rPr>
        <w:t xml:space="preserve"> Theaterkritiken“</w:t>
      </w:r>
      <w:r w:rsidR="001252BA">
        <w:rPr>
          <w:rStyle w:val="Funotenzeichen"/>
          <w:rFonts w:ascii="Times New Roman" w:hAnsi="Times New Roman" w:cs="Times New Roman"/>
          <w:iCs/>
          <w:sz w:val="24"/>
          <w:szCs w:val="24"/>
        </w:rPr>
        <w:footnoteReference w:id="35"/>
      </w:r>
      <w:r w:rsidR="00D91DEA">
        <w:rPr>
          <w:rFonts w:ascii="Times New Roman" w:hAnsi="Times New Roman" w:cs="Times New Roman"/>
          <w:iCs/>
          <w:sz w:val="24"/>
          <w:szCs w:val="24"/>
        </w:rPr>
        <w:t>.</w:t>
      </w:r>
      <w:r w:rsidR="0031066E">
        <w:rPr>
          <w:rFonts w:ascii="Times New Roman" w:hAnsi="Times New Roman" w:cs="Times New Roman"/>
          <w:iCs/>
          <w:sz w:val="24"/>
          <w:szCs w:val="24"/>
        </w:rPr>
        <w:t xml:space="preserve"> </w:t>
      </w:r>
      <w:r w:rsidR="000B54B8">
        <w:rPr>
          <w:rFonts w:ascii="Times New Roman" w:hAnsi="Times New Roman" w:cs="Times New Roman"/>
          <w:iCs/>
          <w:sz w:val="24"/>
          <w:szCs w:val="24"/>
        </w:rPr>
        <w:t>So sind heute mehrere</w:t>
      </w:r>
      <w:r w:rsidR="00D464C0">
        <w:rPr>
          <w:rFonts w:ascii="Times New Roman" w:hAnsi="Times New Roman" w:cs="Times New Roman"/>
          <w:iCs/>
          <w:sz w:val="24"/>
          <w:szCs w:val="24"/>
        </w:rPr>
        <w:t xml:space="preserve"> tausend </w:t>
      </w:r>
      <w:r w:rsidR="00CD2058">
        <w:rPr>
          <w:rFonts w:ascii="Times New Roman" w:hAnsi="Times New Roman" w:cs="Times New Roman"/>
          <w:iCs/>
          <w:sz w:val="24"/>
          <w:szCs w:val="24"/>
        </w:rPr>
        <w:t>Texte</w:t>
      </w:r>
      <w:r w:rsidR="000B54B8">
        <w:rPr>
          <w:rFonts w:ascii="Times New Roman" w:hAnsi="Times New Roman" w:cs="Times New Roman"/>
          <w:iCs/>
          <w:sz w:val="24"/>
          <w:szCs w:val="24"/>
        </w:rPr>
        <w:t xml:space="preserve"> von ihm bekannt</w:t>
      </w:r>
      <w:r w:rsidR="0031066E">
        <w:rPr>
          <w:rFonts w:ascii="Times New Roman" w:hAnsi="Times New Roman" w:cs="Times New Roman"/>
          <w:iCs/>
          <w:sz w:val="24"/>
          <w:szCs w:val="24"/>
        </w:rPr>
        <w:t>.</w:t>
      </w:r>
      <w:r w:rsidR="006F0DD1">
        <w:rPr>
          <w:rStyle w:val="Funotenzeichen"/>
          <w:rFonts w:ascii="Times New Roman" w:hAnsi="Times New Roman" w:cs="Times New Roman"/>
          <w:iCs/>
          <w:sz w:val="24"/>
          <w:szCs w:val="24"/>
        </w:rPr>
        <w:footnoteReference w:id="36"/>
      </w:r>
      <w:r w:rsidR="00CD72D3">
        <w:rPr>
          <w:rFonts w:ascii="Times New Roman" w:hAnsi="Times New Roman" w:cs="Times New Roman"/>
          <w:iCs/>
          <w:sz w:val="24"/>
          <w:szCs w:val="24"/>
        </w:rPr>
        <w:t xml:space="preserve"> Sein</w:t>
      </w:r>
      <w:r w:rsidR="003E46D7">
        <w:rPr>
          <w:rFonts w:ascii="Times New Roman" w:hAnsi="Times New Roman" w:cs="Times New Roman"/>
          <w:iCs/>
          <w:sz w:val="24"/>
          <w:szCs w:val="24"/>
        </w:rPr>
        <w:t>e erste Theaterkritik und somit sein</w:t>
      </w:r>
      <w:r w:rsidR="00CD72D3">
        <w:rPr>
          <w:rFonts w:ascii="Times New Roman" w:hAnsi="Times New Roman" w:cs="Times New Roman"/>
          <w:iCs/>
          <w:sz w:val="24"/>
          <w:szCs w:val="24"/>
        </w:rPr>
        <w:t xml:space="preserve"> erstes</w:t>
      </w:r>
      <w:r w:rsidR="003E46D7">
        <w:rPr>
          <w:rFonts w:ascii="Times New Roman" w:hAnsi="Times New Roman" w:cs="Times New Roman"/>
          <w:iCs/>
          <w:sz w:val="24"/>
          <w:szCs w:val="24"/>
        </w:rPr>
        <w:t xml:space="preserve"> Feuilleton,</w:t>
      </w:r>
      <w:r w:rsidR="00CD72D3">
        <w:rPr>
          <w:rFonts w:ascii="Times New Roman" w:hAnsi="Times New Roman" w:cs="Times New Roman"/>
          <w:iCs/>
          <w:sz w:val="24"/>
          <w:szCs w:val="24"/>
        </w:rPr>
        <w:t xml:space="preserve"> mit dem Titel </w:t>
      </w:r>
      <w:r w:rsidR="00CD72D3">
        <w:rPr>
          <w:rFonts w:ascii="Times New Roman" w:hAnsi="Times New Roman" w:cs="Times New Roman"/>
          <w:i/>
          <w:iCs/>
          <w:sz w:val="24"/>
          <w:szCs w:val="24"/>
        </w:rPr>
        <w:t>Hunger</w:t>
      </w:r>
      <w:r w:rsidR="00CD72D3">
        <w:rPr>
          <w:rFonts w:ascii="Times New Roman" w:hAnsi="Times New Roman" w:cs="Times New Roman"/>
          <w:iCs/>
          <w:sz w:val="24"/>
          <w:szCs w:val="24"/>
        </w:rPr>
        <w:t xml:space="preserve">, erscheint jedoch in </w:t>
      </w:r>
      <w:r w:rsidR="00C22115">
        <w:rPr>
          <w:rFonts w:ascii="Times New Roman" w:hAnsi="Times New Roman" w:cs="Times New Roman"/>
          <w:i/>
          <w:iCs/>
          <w:sz w:val="24"/>
          <w:szCs w:val="24"/>
        </w:rPr>
        <w:t>D</w:t>
      </w:r>
      <w:r w:rsidR="003866FD">
        <w:rPr>
          <w:rFonts w:ascii="Times New Roman" w:hAnsi="Times New Roman" w:cs="Times New Roman"/>
          <w:i/>
          <w:iCs/>
          <w:sz w:val="24"/>
          <w:szCs w:val="24"/>
        </w:rPr>
        <w:t>ie</w:t>
      </w:r>
      <w:r w:rsidR="00C22115">
        <w:rPr>
          <w:rFonts w:ascii="Times New Roman" w:hAnsi="Times New Roman" w:cs="Times New Roman"/>
          <w:i/>
          <w:iCs/>
          <w:sz w:val="24"/>
          <w:szCs w:val="24"/>
        </w:rPr>
        <w:t xml:space="preserve"> </w:t>
      </w:r>
      <w:r w:rsidR="00CD72D3">
        <w:rPr>
          <w:rFonts w:ascii="Times New Roman" w:hAnsi="Times New Roman" w:cs="Times New Roman"/>
          <w:i/>
          <w:iCs/>
          <w:sz w:val="24"/>
          <w:szCs w:val="24"/>
        </w:rPr>
        <w:t>Zukunft</w:t>
      </w:r>
      <w:r w:rsidR="003866FD">
        <w:rPr>
          <w:rFonts w:ascii="Times New Roman" w:hAnsi="Times New Roman" w:cs="Times New Roman"/>
          <w:i/>
          <w:iCs/>
          <w:sz w:val="24"/>
          <w:szCs w:val="24"/>
        </w:rPr>
        <w:t xml:space="preserve">, </w:t>
      </w:r>
      <w:r w:rsidR="003866FD" w:rsidRPr="003866FD">
        <w:rPr>
          <w:rFonts w:ascii="Times New Roman" w:hAnsi="Times New Roman" w:cs="Times New Roman"/>
          <w:sz w:val="24"/>
          <w:szCs w:val="24"/>
        </w:rPr>
        <w:t>d</w:t>
      </w:r>
      <w:r w:rsidR="00CD72D3">
        <w:rPr>
          <w:rFonts w:ascii="Times New Roman" w:hAnsi="Times New Roman" w:cs="Times New Roman"/>
          <w:iCs/>
          <w:sz w:val="24"/>
          <w:szCs w:val="24"/>
        </w:rPr>
        <w:t xml:space="preserve">amals noch unter dem Pseudonym Alfred von der </w:t>
      </w:r>
      <w:proofErr w:type="spellStart"/>
      <w:r w:rsidR="00CD72D3">
        <w:rPr>
          <w:rFonts w:ascii="Times New Roman" w:hAnsi="Times New Roman" w:cs="Times New Roman"/>
          <w:iCs/>
          <w:sz w:val="24"/>
          <w:szCs w:val="24"/>
        </w:rPr>
        <w:t>Waz</w:t>
      </w:r>
      <w:proofErr w:type="spellEnd"/>
      <w:r w:rsidR="00CD72D3">
        <w:rPr>
          <w:rFonts w:ascii="Times New Roman" w:hAnsi="Times New Roman" w:cs="Times New Roman"/>
          <w:iCs/>
          <w:sz w:val="24"/>
          <w:szCs w:val="24"/>
        </w:rPr>
        <w:t xml:space="preserve">, eine Anspielung auf </w:t>
      </w:r>
      <w:r w:rsidR="000470DA">
        <w:rPr>
          <w:rFonts w:ascii="Times New Roman" w:hAnsi="Times New Roman" w:cs="Times New Roman"/>
          <w:iCs/>
          <w:sz w:val="24"/>
          <w:szCs w:val="24"/>
        </w:rPr>
        <w:t xml:space="preserve">seine Tätigkeit bei </w:t>
      </w:r>
      <w:r w:rsidR="00CD72D3">
        <w:rPr>
          <w:rFonts w:ascii="Times New Roman" w:hAnsi="Times New Roman" w:cs="Times New Roman"/>
          <w:iCs/>
          <w:sz w:val="24"/>
          <w:szCs w:val="24"/>
        </w:rPr>
        <w:t>d</w:t>
      </w:r>
      <w:r w:rsidR="000470DA">
        <w:rPr>
          <w:rFonts w:ascii="Times New Roman" w:hAnsi="Times New Roman" w:cs="Times New Roman"/>
          <w:iCs/>
          <w:sz w:val="24"/>
          <w:szCs w:val="24"/>
        </w:rPr>
        <w:t>er</w:t>
      </w:r>
      <w:r w:rsidR="00CD72D3">
        <w:rPr>
          <w:rFonts w:ascii="Times New Roman" w:hAnsi="Times New Roman" w:cs="Times New Roman"/>
          <w:iCs/>
          <w:sz w:val="24"/>
          <w:szCs w:val="24"/>
        </w:rPr>
        <w:t xml:space="preserve"> </w:t>
      </w:r>
      <w:r w:rsidR="00CD72D3">
        <w:rPr>
          <w:rFonts w:ascii="Times New Roman" w:hAnsi="Times New Roman" w:cs="Times New Roman"/>
          <w:i/>
          <w:iCs/>
          <w:sz w:val="24"/>
          <w:szCs w:val="24"/>
        </w:rPr>
        <w:t>Wiener Allgemeine</w:t>
      </w:r>
      <w:r w:rsidR="000470DA">
        <w:rPr>
          <w:rFonts w:ascii="Times New Roman" w:hAnsi="Times New Roman" w:cs="Times New Roman"/>
          <w:i/>
          <w:iCs/>
          <w:sz w:val="24"/>
          <w:szCs w:val="24"/>
        </w:rPr>
        <w:t>n</w:t>
      </w:r>
      <w:r w:rsidR="00CD72D3">
        <w:rPr>
          <w:rFonts w:ascii="Times New Roman" w:hAnsi="Times New Roman" w:cs="Times New Roman"/>
          <w:i/>
          <w:iCs/>
          <w:sz w:val="24"/>
          <w:szCs w:val="24"/>
        </w:rPr>
        <w:t xml:space="preserve"> Zeitung</w:t>
      </w:r>
      <w:r w:rsidR="00CD72D3">
        <w:rPr>
          <w:rFonts w:ascii="Times New Roman" w:hAnsi="Times New Roman" w:cs="Times New Roman"/>
          <w:iCs/>
          <w:sz w:val="24"/>
          <w:szCs w:val="24"/>
        </w:rPr>
        <w:t>.</w:t>
      </w:r>
      <w:r w:rsidR="00CC7615">
        <w:rPr>
          <w:rStyle w:val="Funotenzeichen"/>
          <w:rFonts w:ascii="Times New Roman" w:hAnsi="Times New Roman" w:cs="Times New Roman"/>
          <w:iCs/>
          <w:sz w:val="24"/>
          <w:szCs w:val="24"/>
        </w:rPr>
        <w:footnoteReference w:id="37"/>
      </w:r>
      <w:r w:rsidR="00CD72D3">
        <w:rPr>
          <w:rFonts w:ascii="Times New Roman" w:hAnsi="Times New Roman" w:cs="Times New Roman"/>
          <w:iCs/>
          <w:sz w:val="24"/>
          <w:szCs w:val="24"/>
        </w:rPr>
        <w:t xml:space="preserve"> </w:t>
      </w:r>
      <w:r w:rsidR="008A4E13">
        <w:rPr>
          <w:rFonts w:ascii="Times New Roman" w:hAnsi="Times New Roman" w:cs="Times New Roman"/>
          <w:iCs/>
          <w:sz w:val="24"/>
          <w:szCs w:val="24"/>
        </w:rPr>
        <w:t xml:space="preserve">Eine Vielzahl </w:t>
      </w:r>
      <w:r w:rsidR="003E448B">
        <w:rPr>
          <w:rFonts w:ascii="Times New Roman" w:hAnsi="Times New Roman" w:cs="Times New Roman"/>
          <w:iCs/>
          <w:sz w:val="24"/>
          <w:szCs w:val="24"/>
        </w:rPr>
        <w:t>seiner Feu</w:t>
      </w:r>
      <w:r w:rsidR="007A71E2">
        <w:rPr>
          <w:rFonts w:ascii="Times New Roman" w:hAnsi="Times New Roman" w:cs="Times New Roman"/>
          <w:iCs/>
          <w:sz w:val="24"/>
          <w:szCs w:val="24"/>
        </w:rPr>
        <w:t xml:space="preserve">illetons </w:t>
      </w:r>
      <w:r w:rsidR="008A4E13">
        <w:rPr>
          <w:rFonts w:ascii="Times New Roman" w:hAnsi="Times New Roman" w:cs="Times New Roman"/>
          <w:iCs/>
          <w:sz w:val="24"/>
          <w:szCs w:val="24"/>
        </w:rPr>
        <w:t xml:space="preserve">schrieb er für </w:t>
      </w:r>
      <w:r w:rsidR="004D203F">
        <w:rPr>
          <w:rFonts w:ascii="Times New Roman" w:hAnsi="Times New Roman" w:cs="Times New Roman"/>
          <w:i/>
          <w:iCs/>
          <w:sz w:val="24"/>
          <w:szCs w:val="24"/>
        </w:rPr>
        <w:t>Die Schaubühne</w:t>
      </w:r>
      <w:r w:rsidR="004D203F">
        <w:rPr>
          <w:rFonts w:ascii="Times New Roman" w:hAnsi="Times New Roman" w:cs="Times New Roman"/>
          <w:iCs/>
          <w:sz w:val="24"/>
          <w:szCs w:val="24"/>
        </w:rPr>
        <w:t xml:space="preserve">, eine von Siegfried Jacobsohn im Jahr 1905 gegründete Wochenzeitschrift, </w:t>
      </w:r>
      <w:r w:rsidR="008A4E13">
        <w:rPr>
          <w:rFonts w:ascii="Times New Roman" w:hAnsi="Times New Roman" w:cs="Times New Roman"/>
          <w:iCs/>
          <w:sz w:val="24"/>
          <w:szCs w:val="24"/>
        </w:rPr>
        <w:t>sie sollte eine weitere wichtige Station seines Lebens darstellen</w:t>
      </w:r>
      <w:r w:rsidR="007F1374">
        <w:rPr>
          <w:rFonts w:ascii="Times New Roman" w:hAnsi="Times New Roman" w:cs="Times New Roman"/>
          <w:iCs/>
          <w:sz w:val="24"/>
          <w:szCs w:val="24"/>
        </w:rPr>
        <w:t>.</w:t>
      </w:r>
      <w:r w:rsidR="008A4E13">
        <w:rPr>
          <w:rFonts w:ascii="Times New Roman" w:hAnsi="Times New Roman" w:cs="Times New Roman"/>
          <w:iCs/>
          <w:sz w:val="24"/>
          <w:szCs w:val="24"/>
        </w:rPr>
        <w:t xml:space="preserve"> </w:t>
      </w:r>
      <w:r w:rsidR="007F1374">
        <w:rPr>
          <w:rFonts w:ascii="Times New Roman" w:hAnsi="Times New Roman" w:cs="Times New Roman"/>
          <w:iCs/>
          <w:sz w:val="24"/>
          <w:szCs w:val="24"/>
        </w:rPr>
        <w:t>In</w:t>
      </w:r>
      <w:r w:rsidR="00A333BE">
        <w:rPr>
          <w:rFonts w:ascii="Times New Roman" w:hAnsi="Times New Roman" w:cs="Times New Roman"/>
          <w:iCs/>
          <w:sz w:val="24"/>
          <w:szCs w:val="24"/>
        </w:rPr>
        <w:t xml:space="preserve"> ihr</w:t>
      </w:r>
      <w:r w:rsidR="007F1374">
        <w:rPr>
          <w:rFonts w:ascii="Times New Roman" w:hAnsi="Times New Roman" w:cs="Times New Roman"/>
          <w:iCs/>
          <w:sz w:val="24"/>
          <w:szCs w:val="24"/>
        </w:rPr>
        <w:t xml:space="preserve"> fand er</w:t>
      </w:r>
      <w:r w:rsidR="00A333BE">
        <w:rPr>
          <w:rFonts w:ascii="Times New Roman" w:hAnsi="Times New Roman" w:cs="Times New Roman"/>
          <w:iCs/>
          <w:sz w:val="24"/>
          <w:szCs w:val="24"/>
        </w:rPr>
        <w:t xml:space="preserve"> </w:t>
      </w:r>
      <w:r w:rsidR="009A672D">
        <w:rPr>
          <w:rFonts w:ascii="Times New Roman" w:hAnsi="Times New Roman" w:cs="Times New Roman"/>
          <w:iCs/>
          <w:sz w:val="24"/>
          <w:szCs w:val="24"/>
        </w:rPr>
        <w:t xml:space="preserve">für fast drei Jahrzehnte </w:t>
      </w:r>
      <w:r w:rsidR="00A333BE">
        <w:rPr>
          <w:rFonts w:ascii="Times New Roman" w:hAnsi="Times New Roman" w:cs="Times New Roman"/>
          <w:iCs/>
          <w:sz w:val="24"/>
          <w:szCs w:val="24"/>
        </w:rPr>
        <w:t xml:space="preserve">ein stetes Publikationsmedium für seine </w:t>
      </w:r>
      <w:r w:rsidR="008A4E13">
        <w:rPr>
          <w:rFonts w:ascii="Times New Roman" w:hAnsi="Times New Roman" w:cs="Times New Roman"/>
          <w:iCs/>
          <w:sz w:val="24"/>
          <w:szCs w:val="24"/>
        </w:rPr>
        <w:t>Feuilletons</w:t>
      </w:r>
      <w:r w:rsidR="0086741C">
        <w:rPr>
          <w:rFonts w:ascii="Times New Roman" w:hAnsi="Times New Roman" w:cs="Times New Roman"/>
          <w:iCs/>
          <w:sz w:val="24"/>
          <w:szCs w:val="24"/>
        </w:rPr>
        <w:t xml:space="preserve">. In der Zeit hatte er sich an die Spitze der </w:t>
      </w:r>
      <w:r w:rsidR="00AD611B">
        <w:rPr>
          <w:rFonts w:ascii="Times New Roman" w:hAnsi="Times New Roman" w:cs="Times New Roman"/>
          <w:iCs/>
          <w:sz w:val="24"/>
          <w:szCs w:val="24"/>
        </w:rPr>
        <w:t>K</w:t>
      </w:r>
      <w:r w:rsidR="0086741C">
        <w:rPr>
          <w:rFonts w:ascii="Times New Roman" w:hAnsi="Times New Roman" w:cs="Times New Roman"/>
          <w:iCs/>
          <w:sz w:val="24"/>
          <w:szCs w:val="24"/>
        </w:rPr>
        <w:t xml:space="preserve">ritikerszene </w:t>
      </w:r>
      <w:r w:rsidR="00AD611B">
        <w:rPr>
          <w:rFonts w:ascii="Times New Roman" w:hAnsi="Times New Roman" w:cs="Times New Roman"/>
          <w:iCs/>
          <w:sz w:val="24"/>
          <w:szCs w:val="24"/>
        </w:rPr>
        <w:t xml:space="preserve">des deutschsprachigen Theaters </w:t>
      </w:r>
      <w:r w:rsidR="0086741C">
        <w:rPr>
          <w:rFonts w:ascii="Times New Roman" w:hAnsi="Times New Roman" w:cs="Times New Roman"/>
          <w:iCs/>
          <w:sz w:val="24"/>
          <w:szCs w:val="24"/>
        </w:rPr>
        <w:t>geschrieben.</w:t>
      </w:r>
      <w:r w:rsidR="00065BDF">
        <w:rPr>
          <w:rFonts w:ascii="Times New Roman" w:hAnsi="Times New Roman" w:cs="Times New Roman"/>
          <w:iCs/>
          <w:sz w:val="24"/>
          <w:szCs w:val="24"/>
        </w:rPr>
        <w:t xml:space="preserve"> Es </w:t>
      </w:r>
      <w:r w:rsidR="00C67162">
        <w:rPr>
          <w:rFonts w:ascii="Times New Roman" w:hAnsi="Times New Roman" w:cs="Times New Roman"/>
          <w:iCs/>
          <w:sz w:val="24"/>
          <w:szCs w:val="24"/>
        </w:rPr>
        <w:t>ver</w:t>
      </w:r>
      <w:r w:rsidR="00065BDF">
        <w:rPr>
          <w:rFonts w:ascii="Times New Roman" w:hAnsi="Times New Roman" w:cs="Times New Roman"/>
          <w:iCs/>
          <w:sz w:val="24"/>
          <w:szCs w:val="24"/>
        </w:rPr>
        <w:t xml:space="preserve">wundert wenig, dass Polgar </w:t>
      </w:r>
      <w:r w:rsidR="00551397" w:rsidRPr="00551397">
        <w:rPr>
          <w:rStyle w:val="cf01"/>
          <w:rFonts w:ascii="Times New Roman" w:hAnsi="Times New Roman" w:cs="Times New Roman"/>
          <w:sz w:val="24"/>
          <w:szCs w:val="24"/>
        </w:rPr>
        <w:t>als Folge seiner stets wachsenden Reputation der soziale Aufstieg gelang</w:t>
      </w:r>
      <w:r w:rsidR="00551397">
        <w:rPr>
          <w:rStyle w:val="cf01"/>
        </w:rPr>
        <w:t>.</w:t>
      </w:r>
      <w:r w:rsidR="00C67162">
        <w:rPr>
          <w:rFonts w:ascii="Times New Roman" w:hAnsi="Times New Roman" w:cs="Times New Roman"/>
          <w:iCs/>
          <w:sz w:val="24"/>
          <w:szCs w:val="24"/>
        </w:rPr>
        <w:t xml:space="preserve"> 1914 ließ er nicht nur seinen ärmlichen Heimatbezirk</w:t>
      </w:r>
      <w:r w:rsidR="0033187C">
        <w:rPr>
          <w:rFonts w:ascii="Times New Roman" w:hAnsi="Times New Roman" w:cs="Times New Roman"/>
          <w:iCs/>
          <w:sz w:val="24"/>
          <w:szCs w:val="24"/>
        </w:rPr>
        <w:t xml:space="preserve"> </w:t>
      </w:r>
      <w:r w:rsidR="00C67162">
        <w:rPr>
          <w:rFonts w:ascii="Times New Roman" w:hAnsi="Times New Roman" w:cs="Times New Roman"/>
          <w:iCs/>
          <w:sz w:val="24"/>
          <w:szCs w:val="24"/>
        </w:rPr>
        <w:t>hinter sich</w:t>
      </w:r>
      <w:r w:rsidR="0033187C">
        <w:rPr>
          <w:rFonts w:ascii="Times New Roman" w:hAnsi="Times New Roman" w:cs="Times New Roman"/>
          <w:iCs/>
          <w:sz w:val="24"/>
          <w:szCs w:val="24"/>
        </w:rPr>
        <w:t xml:space="preserve">, um </w:t>
      </w:r>
      <w:r w:rsidR="00A45F1C">
        <w:rPr>
          <w:rFonts w:ascii="Times New Roman" w:hAnsi="Times New Roman" w:cs="Times New Roman"/>
          <w:iCs/>
          <w:sz w:val="24"/>
          <w:szCs w:val="24"/>
        </w:rPr>
        <w:t>in den ersten Bezirk zu ziehen</w:t>
      </w:r>
      <w:r w:rsidR="00C67162">
        <w:rPr>
          <w:rFonts w:ascii="Times New Roman" w:hAnsi="Times New Roman" w:cs="Times New Roman"/>
          <w:iCs/>
          <w:sz w:val="24"/>
          <w:szCs w:val="24"/>
        </w:rPr>
        <w:t xml:space="preserve">, sondern änderte auch seinen </w:t>
      </w:r>
      <w:r w:rsidR="00A45F1C">
        <w:rPr>
          <w:rFonts w:ascii="Times New Roman" w:hAnsi="Times New Roman" w:cs="Times New Roman"/>
          <w:iCs/>
          <w:sz w:val="24"/>
          <w:szCs w:val="24"/>
        </w:rPr>
        <w:t>Nachn</w:t>
      </w:r>
      <w:r w:rsidR="00C67162">
        <w:rPr>
          <w:rFonts w:ascii="Times New Roman" w:hAnsi="Times New Roman" w:cs="Times New Roman"/>
          <w:iCs/>
          <w:sz w:val="24"/>
          <w:szCs w:val="24"/>
        </w:rPr>
        <w:t>amen endgültig in</w:t>
      </w:r>
      <w:r w:rsidR="00A45F1C">
        <w:rPr>
          <w:rFonts w:ascii="Times New Roman" w:hAnsi="Times New Roman" w:cs="Times New Roman"/>
          <w:iCs/>
          <w:sz w:val="24"/>
          <w:szCs w:val="24"/>
        </w:rPr>
        <w:t xml:space="preserve"> sein literarisches Pseudonym</w:t>
      </w:r>
      <w:r w:rsidR="00C67162">
        <w:rPr>
          <w:rFonts w:ascii="Times New Roman" w:hAnsi="Times New Roman" w:cs="Times New Roman"/>
          <w:iCs/>
          <w:sz w:val="24"/>
          <w:szCs w:val="24"/>
        </w:rPr>
        <w:t xml:space="preserve"> Polgar.</w:t>
      </w:r>
      <w:r w:rsidR="00257B78">
        <w:rPr>
          <w:rFonts w:ascii="Times New Roman" w:hAnsi="Times New Roman" w:cs="Times New Roman"/>
          <w:iCs/>
          <w:sz w:val="24"/>
          <w:szCs w:val="24"/>
        </w:rPr>
        <w:t xml:space="preserve"> </w:t>
      </w:r>
      <w:r w:rsidR="00B634C9">
        <w:rPr>
          <w:rFonts w:ascii="Times New Roman" w:hAnsi="Times New Roman" w:cs="Times New Roman"/>
          <w:iCs/>
          <w:sz w:val="24"/>
          <w:szCs w:val="24"/>
        </w:rPr>
        <w:t>Im ersten Weltkrieg nimmt er</w:t>
      </w:r>
      <w:r w:rsidR="00165F3D">
        <w:rPr>
          <w:rFonts w:ascii="Times New Roman" w:hAnsi="Times New Roman" w:cs="Times New Roman"/>
          <w:iCs/>
          <w:sz w:val="24"/>
          <w:szCs w:val="24"/>
        </w:rPr>
        <w:t xml:space="preserve">, im Gegensatz zu vielen seiner vaterlandsliebenden Schriftstellerkollegen, eine </w:t>
      </w:r>
      <w:r w:rsidR="00AF7414">
        <w:rPr>
          <w:rFonts w:ascii="Times New Roman" w:hAnsi="Times New Roman" w:cs="Times New Roman"/>
          <w:iCs/>
          <w:sz w:val="24"/>
          <w:szCs w:val="24"/>
        </w:rPr>
        <w:t>mehr distanzierte</w:t>
      </w:r>
      <w:r w:rsidR="00165F3D">
        <w:rPr>
          <w:rFonts w:ascii="Times New Roman" w:hAnsi="Times New Roman" w:cs="Times New Roman"/>
          <w:iCs/>
          <w:sz w:val="24"/>
          <w:szCs w:val="24"/>
        </w:rPr>
        <w:t>, dennoch den Krieg verurteilende Position eines kritischen Beobachters ein.</w:t>
      </w:r>
      <w:r w:rsidR="00257B78">
        <w:rPr>
          <w:rFonts w:ascii="Times New Roman" w:hAnsi="Times New Roman" w:cs="Times New Roman"/>
          <w:iCs/>
          <w:sz w:val="24"/>
          <w:szCs w:val="24"/>
        </w:rPr>
        <w:t xml:space="preserve"> In dieser Zeit verfasst er </w:t>
      </w:r>
      <w:r w:rsidR="007A471D">
        <w:rPr>
          <w:rFonts w:ascii="Times New Roman" w:hAnsi="Times New Roman" w:cs="Times New Roman"/>
          <w:iCs/>
          <w:sz w:val="24"/>
          <w:szCs w:val="24"/>
        </w:rPr>
        <w:t xml:space="preserve">verdeckt </w:t>
      </w:r>
      <w:r w:rsidR="00257B78">
        <w:rPr>
          <w:rFonts w:ascii="Times New Roman" w:hAnsi="Times New Roman" w:cs="Times New Roman"/>
          <w:iCs/>
          <w:sz w:val="24"/>
          <w:szCs w:val="24"/>
        </w:rPr>
        <w:t xml:space="preserve">lehrhafte Feuilletons, die das tägliche Geschehen </w:t>
      </w:r>
      <w:r w:rsidR="007A471D">
        <w:rPr>
          <w:rFonts w:ascii="Times New Roman" w:hAnsi="Times New Roman" w:cs="Times New Roman"/>
          <w:iCs/>
          <w:sz w:val="24"/>
          <w:szCs w:val="24"/>
        </w:rPr>
        <w:t>beschreiben un</w:t>
      </w:r>
      <w:r w:rsidR="00FB6A14">
        <w:rPr>
          <w:rFonts w:ascii="Times New Roman" w:hAnsi="Times New Roman" w:cs="Times New Roman"/>
          <w:iCs/>
          <w:sz w:val="24"/>
          <w:szCs w:val="24"/>
        </w:rPr>
        <w:t>d kritisieren</w:t>
      </w:r>
      <w:r w:rsidR="00A17112">
        <w:rPr>
          <w:rFonts w:ascii="Times New Roman" w:hAnsi="Times New Roman" w:cs="Times New Roman"/>
          <w:iCs/>
          <w:sz w:val="24"/>
          <w:szCs w:val="24"/>
        </w:rPr>
        <w:t>.</w:t>
      </w:r>
      <w:r w:rsidR="00165F3D">
        <w:rPr>
          <w:rStyle w:val="Funotenzeichen"/>
          <w:rFonts w:ascii="Times New Roman" w:hAnsi="Times New Roman" w:cs="Times New Roman"/>
          <w:iCs/>
          <w:sz w:val="24"/>
          <w:szCs w:val="24"/>
        </w:rPr>
        <w:footnoteReference w:id="38"/>
      </w:r>
      <w:r w:rsidR="00165F3D">
        <w:rPr>
          <w:rFonts w:ascii="Times New Roman" w:hAnsi="Times New Roman" w:cs="Times New Roman"/>
          <w:iCs/>
          <w:sz w:val="24"/>
          <w:szCs w:val="24"/>
        </w:rPr>
        <w:t xml:space="preserve"> </w:t>
      </w:r>
      <w:r w:rsidR="0033187C">
        <w:rPr>
          <w:rFonts w:ascii="Times New Roman" w:hAnsi="Times New Roman" w:cs="Times New Roman"/>
          <w:iCs/>
          <w:sz w:val="24"/>
          <w:szCs w:val="24"/>
        </w:rPr>
        <w:t xml:space="preserve">Die Goldenen Zwanziger </w:t>
      </w:r>
      <w:r w:rsidR="0034375C">
        <w:rPr>
          <w:rFonts w:ascii="Times New Roman" w:hAnsi="Times New Roman" w:cs="Times New Roman"/>
          <w:iCs/>
          <w:sz w:val="24"/>
          <w:szCs w:val="24"/>
        </w:rPr>
        <w:t xml:space="preserve">Jahre </w:t>
      </w:r>
      <w:r w:rsidR="0033187C">
        <w:rPr>
          <w:rFonts w:ascii="Times New Roman" w:hAnsi="Times New Roman" w:cs="Times New Roman"/>
          <w:iCs/>
          <w:sz w:val="24"/>
          <w:szCs w:val="24"/>
        </w:rPr>
        <w:t xml:space="preserve">dürften für ihn </w:t>
      </w:r>
      <w:r w:rsidR="00A45F1C">
        <w:rPr>
          <w:rFonts w:ascii="Times New Roman" w:hAnsi="Times New Roman" w:cs="Times New Roman"/>
          <w:iCs/>
          <w:sz w:val="24"/>
          <w:szCs w:val="24"/>
        </w:rPr>
        <w:t xml:space="preserve">sprichwörtlich golden </w:t>
      </w:r>
      <w:r w:rsidR="0033187C">
        <w:rPr>
          <w:rFonts w:ascii="Times New Roman" w:hAnsi="Times New Roman" w:cs="Times New Roman"/>
          <w:iCs/>
          <w:sz w:val="24"/>
          <w:szCs w:val="24"/>
        </w:rPr>
        <w:t xml:space="preserve">gewesen sein, </w:t>
      </w:r>
      <w:r w:rsidR="00D755FB" w:rsidRPr="00D755FB">
        <w:rPr>
          <w:rStyle w:val="cf01"/>
          <w:rFonts w:ascii="Times New Roman" w:hAnsi="Times New Roman" w:cs="Times New Roman"/>
          <w:sz w:val="24"/>
          <w:szCs w:val="24"/>
        </w:rPr>
        <w:t>wurde er doch zum bestbezahlten</w:t>
      </w:r>
      <w:r w:rsidR="00D755FB">
        <w:rPr>
          <w:rStyle w:val="cf01"/>
        </w:rPr>
        <w:t xml:space="preserve"> </w:t>
      </w:r>
      <w:r w:rsidR="0033187C">
        <w:rPr>
          <w:rFonts w:ascii="Times New Roman" w:hAnsi="Times New Roman" w:cs="Times New Roman"/>
          <w:iCs/>
          <w:sz w:val="24"/>
          <w:szCs w:val="24"/>
        </w:rPr>
        <w:t>Feuilletonautor Berlins</w:t>
      </w:r>
      <w:r w:rsidR="00A45F1C">
        <w:rPr>
          <w:rFonts w:ascii="Times New Roman" w:hAnsi="Times New Roman" w:cs="Times New Roman"/>
          <w:iCs/>
          <w:sz w:val="24"/>
          <w:szCs w:val="24"/>
        </w:rPr>
        <w:t>, in welchem er ab 1925 lebte</w:t>
      </w:r>
      <w:r w:rsidR="0033187C">
        <w:rPr>
          <w:rFonts w:ascii="Times New Roman" w:hAnsi="Times New Roman" w:cs="Times New Roman"/>
          <w:iCs/>
          <w:sz w:val="24"/>
          <w:szCs w:val="24"/>
        </w:rPr>
        <w:t>.</w:t>
      </w:r>
      <w:r w:rsidR="004D6746">
        <w:rPr>
          <w:rFonts w:ascii="Times New Roman" w:hAnsi="Times New Roman" w:cs="Times New Roman"/>
          <w:iCs/>
          <w:sz w:val="24"/>
          <w:szCs w:val="24"/>
        </w:rPr>
        <w:t xml:space="preserve"> Er </w:t>
      </w:r>
      <w:r w:rsidR="00D1523E">
        <w:rPr>
          <w:rFonts w:ascii="Times New Roman" w:hAnsi="Times New Roman" w:cs="Times New Roman"/>
          <w:iCs/>
          <w:sz w:val="24"/>
          <w:szCs w:val="24"/>
        </w:rPr>
        <w:t>konnte sich sogar Angestellte leisten.</w:t>
      </w:r>
      <w:r w:rsidR="00EF78F6">
        <w:rPr>
          <w:rStyle w:val="Funotenzeichen"/>
          <w:rFonts w:ascii="Times New Roman" w:hAnsi="Times New Roman" w:cs="Times New Roman"/>
          <w:iCs/>
          <w:sz w:val="24"/>
          <w:szCs w:val="24"/>
        </w:rPr>
        <w:footnoteReference w:id="39"/>
      </w:r>
      <w:r w:rsidR="003C426B">
        <w:rPr>
          <w:rFonts w:ascii="Times New Roman" w:hAnsi="Times New Roman" w:cs="Times New Roman"/>
          <w:iCs/>
          <w:sz w:val="24"/>
          <w:szCs w:val="24"/>
        </w:rPr>
        <w:t xml:space="preserve"> Auch werden</w:t>
      </w:r>
      <w:r w:rsidR="00AF7414">
        <w:rPr>
          <w:rFonts w:ascii="Times New Roman" w:hAnsi="Times New Roman" w:cs="Times New Roman"/>
          <w:iCs/>
          <w:sz w:val="24"/>
          <w:szCs w:val="24"/>
        </w:rPr>
        <w:t xml:space="preserve"> seine Feuilletons aus</w:t>
      </w:r>
      <w:r w:rsidR="003C426B">
        <w:rPr>
          <w:rFonts w:ascii="Times New Roman" w:hAnsi="Times New Roman" w:cs="Times New Roman"/>
          <w:iCs/>
          <w:sz w:val="24"/>
          <w:szCs w:val="24"/>
        </w:rPr>
        <w:t xml:space="preserve"> dieser Phase als besonders wertvoll </w:t>
      </w:r>
      <w:r w:rsidR="003C426B">
        <w:rPr>
          <w:rFonts w:ascii="Times New Roman" w:hAnsi="Times New Roman" w:cs="Times New Roman"/>
          <w:iCs/>
          <w:sz w:val="24"/>
          <w:szCs w:val="24"/>
        </w:rPr>
        <w:lastRenderedPageBreak/>
        <w:t>angesehen.</w:t>
      </w:r>
      <w:r w:rsidR="003C426B">
        <w:rPr>
          <w:rStyle w:val="Funotenzeichen"/>
          <w:rFonts w:ascii="Times New Roman" w:hAnsi="Times New Roman" w:cs="Times New Roman"/>
          <w:iCs/>
          <w:sz w:val="24"/>
          <w:szCs w:val="24"/>
        </w:rPr>
        <w:footnoteReference w:id="40"/>
      </w:r>
      <w:r w:rsidR="00592B56">
        <w:rPr>
          <w:rFonts w:ascii="Times New Roman" w:hAnsi="Times New Roman" w:cs="Times New Roman"/>
          <w:iCs/>
          <w:sz w:val="24"/>
          <w:szCs w:val="24"/>
        </w:rPr>
        <w:t xml:space="preserve"> </w:t>
      </w:r>
      <w:r w:rsidR="009A661A">
        <w:rPr>
          <w:rFonts w:ascii="Times New Roman" w:hAnsi="Times New Roman" w:cs="Times New Roman"/>
          <w:iCs/>
          <w:sz w:val="24"/>
          <w:szCs w:val="24"/>
        </w:rPr>
        <w:t xml:space="preserve">Die </w:t>
      </w:r>
      <w:r w:rsidR="0034375C">
        <w:rPr>
          <w:rFonts w:ascii="Times New Roman" w:hAnsi="Times New Roman" w:cs="Times New Roman"/>
          <w:iCs/>
          <w:sz w:val="24"/>
          <w:szCs w:val="24"/>
        </w:rPr>
        <w:t>19</w:t>
      </w:r>
      <w:r w:rsidR="009A661A">
        <w:rPr>
          <w:rFonts w:ascii="Times New Roman" w:hAnsi="Times New Roman" w:cs="Times New Roman"/>
          <w:iCs/>
          <w:sz w:val="24"/>
          <w:szCs w:val="24"/>
        </w:rPr>
        <w:t xml:space="preserve">30er Jahre dagegen waren für ihn eine finanziell </w:t>
      </w:r>
      <w:r w:rsidR="0034375C">
        <w:rPr>
          <w:rFonts w:ascii="Times New Roman" w:hAnsi="Times New Roman" w:cs="Times New Roman"/>
          <w:iCs/>
          <w:sz w:val="24"/>
          <w:szCs w:val="24"/>
        </w:rPr>
        <w:t>schwierige</w:t>
      </w:r>
      <w:r w:rsidR="009A661A">
        <w:rPr>
          <w:rFonts w:ascii="Times New Roman" w:hAnsi="Times New Roman" w:cs="Times New Roman"/>
          <w:iCs/>
          <w:sz w:val="24"/>
          <w:szCs w:val="24"/>
        </w:rPr>
        <w:t xml:space="preserve"> Zeit, da</w:t>
      </w:r>
      <w:r w:rsidR="001E3D69">
        <w:rPr>
          <w:rFonts w:ascii="Times New Roman" w:hAnsi="Times New Roman" w:cs="Times New Roman"/>
          <w:iCs/>
          <w:sz w:val="24"/>
          <w:szCs w:val="24"/>
        </w:rPr>
        <w:t xml:space="preserve"> er als </w:t>
      </w:r>
      <w:r w:rsidR="003239E2">
        <w:rPr>
          <w:rFonts w:ascii="Times New Roman" w:hAnsi="Times New Roman" w:cs="Times New Roman"/>
          <w:iCs/>
          <w:sz w:val="24"/>
          <w:szCs w:val="24"/>
        </w:rPr>
        <w:t xml:space="preserve">liberaler </w:t>
      </w:r>
      <w:r w:rsidR="001E3D69">
        <w:rPr>
          <w:rFonts w:ascii="Times New Roman" w:hAnsi="Times New Roman" w:cs="Times New Roman"/>
          <w:iCs/>
          <w:sz w:val="24"/>
          <w:szCs w:val="24"/>
        </w:rPr>
        <w:t>Jude aufgrund</w:t>
      </w:r>
      <w:r w:rsidR="003239E2">
        <w:rPr>
          <w:rFonts w:ascii="Times New Roman" w:hAnsi="Times New Roman" w:cs="Times New Roman"/>
          <w:iCs/>
          <w:sz w:val="24"/>
          <w:szCs w:val="24"/>
        </w:rPr>
        <w:t xml:space="preserve"> des </w:t>
      </w:r>
      <w:r w:rsidR="006864C3">
        <w:rPr>
          <w:rFonts w:ascii="Times New Roman" w:hAnsi="Times New Roman" w:cs="Times New Roman"/>
          <w:iCs/>
          <w:sz w:val="24"/>
          <w:szCs w:val="24"/>
        </w:rPr>
        <w:t>aufkommenden</w:t>
      </w:r>
      <w:r w:rsidR="003239E2">
        <w:rPr>
          <w:rFonts w:ascii="Times New Roman" w:hAnsi="Times New Roman" w:cs="Times New Roman"/>
          <w:iCs/>
          <w:sz w:val="24"/>
          <w:szCs w:val="24"/>
        </w:rPr>
        <w:t xml:space="preserve"> Nationalsozialismus </w:t>
      </w:r>
      <w:r w:rsidR="001E3D69">
        <w:rPr>
          <w:rFonts w:ascii="Times New Roman" w:hAnsi="Times New Roman" w:cs="Times New Roman"/>
          <w:iCs/>
          <w:sz w:val="24"/>
          <w:szCs w:val="24"/>
        </w:rPr>
        <w:t>in Deutschland mehrfach gezwungen w</w:t>
      </w:r>
      <w:r w:rsidR="00BD7979">
        <w:rPr>
          <w:rFonts w:ascii="Times New Roman" w:hAnsi="Times New Roman" w:cs="Times New Roman"/>
          <w:iCs/>
          <w:sz w:val="24"/>
          <w:szCs w:val="24"/>
        </w:rPr>
        <w:t>ar</w:t>
      </w:r>
      <w:r w:rsidR="0034375C">
        <w:rPr>
          <w:rFonts w:ascii="Times New Roman" w:hAnsi="Times New Roman" w:cs="Times New Roman"/>
          <w:iCs/>
          <w:sz w:val="24"/>
          <w:szCs w:val="24"/>
        </w:rPr>
        <w:t>,</w:t>
      </w:r>
      <w:r w:rsidR="00BD7979">
        <w:rPr>
          <w:rFonts w:ascii="Times New Roman" w:hAnsi="Times New Roman" w:cs="Times New Roman"/>
          <w:iCs/>
          <w:sz w:val="24"/>
          <w:szCs w:val="24"/>
        </w:rPr>
        <w:t xml:space="preserve"> an verschiedenen Exilorten</w:t>
      </w:r>
      <w:r w:rsidR="00113271">
        <w:rPr>
          <w:rFonts w:ascii="Times New Roman" w:hAnsi="Times New Roman" w:cs="Times New Roman"/>
          <w:iCs/>
          <w:sz w:val="24"/>
          <w:szCs w:val="24"/>
        </w:rPr>
        <w:t xml:space="preserve"> zu </w:t>
      </w:r>
      <w:r w:rsidR="00BD7979">
        <w:rPr>
          <w:rFonts w:ascii="Times New Roman" w:hAnsi="Times New Roman" w:cs="Times New Roman"/>
          <w:iCs/>
          <w:sz w:val="24"/>
          <w:szCs w:val="24"/>
        </w:rPr>
        <w:t>leben</w:t>
      </w:r>
      <w:r w:rsidR="00113271">
        <w:rPr>
          <w:rFonts w:ascii="Times New Roman" w:hAnsi="Times New Roman" w:cs="Times New Roman"/>
          <w:iCs/>
          <w:sz w:val="24"/>
          <w:szCs w:val="24"/>
        </w:rPr>
        <w:t xml:space="preserve">. Zunächst </w:t>
      </w:r>
      <w:r w:rsidR="00482DB6">
        <w:rPr>
          <w:rFonts w:ascii="Times New Roman" w:hAnsi="Times New Roman" w:cs="Times New Roman"/>
          <w:iCs/>
          <w:sz w:val="24"/>
          <w:szCs w:val="24"/>
        </w:rPr>
        <w:t>floh er</w:t>
      </w:r>
      <w:r w:rsidR="00B71741">
        <w:rPr>
          <w:rFonts w:ascii="Times New Roman" w:hAnsi="Times New Roman" w:cs="Times New Roman"/>
          <w:iCs/>
          <w:sz w:val="24"/>
          <w:szCs w:val="24"/>
        </w:rPr>
        <w:t xml:space="preserve"> über Prag</w:t>
      </w:r>
      <w:r w:rsidR="00482DB6">
        <w:rPr>
          <w:rFonts w:ascii="Times New Roman" w:hAnsi="Times New Roman" w:cs="Times New Roman"/>
          <w:iCs/>
          <w:sz w:val="24"/>
          <w:szCs w:val="24"/>
        </w:rPr>
        <w:t xml:space="preserve"> nach Wien, </w:t>
      </w:r>
      <w:r w:rsidR="003E50B9">
        <w:rPr>
          <w:rFonts w:ascii="Times New Roman" w:hAnsi="Times New Roman" w:cs="Times New Roman"/>
          <w:iCs/>
          <w:sz w:val="24"/>
          <w:szCs w:val="24"/>
        </w:rPr>
        <w:t>später,</w:t>
      </w:r>
      <w:r w:rsidR="00B71741">
        <w:rPr>
          <w:rFonts w:ascii="Times New Roman" w:hAnsi="Times New Roman" w:cs="Times New Roman"/>
          <w:iCs/>
          <w:sz w:val="24"/>
          <w:szCs w:val="24"/>
        </w:rPr>
        <w:t xml:space="preserve"> als Österreich „annektiert“</w:t>
      </w:r>
      <w:r w:rsidR="00482DB6">
        <w:rPr>
          <w:rFonts w:ascii="Times New Roman" w:hAnsi="Times New Roman" w:cs="Times New Roman"/>
          <w:iCs/>
          <w:sz w:val="24"/>
          <w:szCs w:val="24"/>
        </w:rPr>
        <w:t xml:space="preserve"> </w:t>
      </w:r>
      <w:r w:rsidR="003E50B9">
        <w:rPr>
          <w:rFonts w:ascii="Times New Roman" w:hAnsi="Times New Roman" w:cs="Times New Roman"/>
          <w:iCs/>
          <w:sz w:val="24"/>
          <w:szCs w:val="24"/>
        </w:rPr>
        <w:t xml:space="preserve">wurde, </w:t>
      </w:r>
      <w:r w:rsidR="00482DB6">
        <w:rPr>
          <w:rFonts w:ascii="Times New Roman" w:hAnsi="Times New Roman" w:cs="Times New Roman"/>
          <w:iCs/>
          <w:sz w:val="24"/>
          <w:szCs w:val="24"/>
        </w:rPr>
        <w:t>nach Paris.</w:t>
      </w:r>
      <w:r w:rsidR="003E50B9">
        <w:rPr>
          <w:rStyle w:val="Funotenzeichen"/>
          <w:rFonts w:ascii="Times New Roman" w:hAnsi="Times New Roman" w:cs="Times New Roman"/>
          <w:iCs/>
          <w:sz w:val="24"/>
          <w:szCs w:val="24"/>
        </w:rPr>
        <w:footnoteReference w:id="41"/>
      </w:r>
      <w:r w:rsidR="00482DB6">
        <w:rPr>
          <w:rFonts w:ascii="Times New Roman" w:hAnsi="Times New Roman" w:cs="Times New Roman"/>
          <w:iCs/>
          <w:sz w:val="24"/>
          <w:szCs w:val="24"/>
        </w:rPr>
        <w:t xml:space="preserve"> In</w:t>
      </w:r>
      <w:r w:rsidR="00BD7979">
        <w:rPr>
          <w:rFonts w:ascii="Times New Roman" w:hAnsi="Times New Roman" w:cs="Times New Roman"/>
          <w:iCs/>
          <w:sz w:val="24"/>
          <w:szCs w:val="24"/>
        </w:rPr>
        <w:t xml:space="preserve"> diesem Jahrzehnt versucht er mehrfach</w:t>
      </w:r>
      <w:r w:rsidR="004657BB">
        <w:rPr>
          <w:rFonts w:ascii="Times New Roman" w:hAnsi="Times New Roman" w:cs="Times New Roman"/>
          <w:iCs/>
          <w:sz w:val="24"/>
          <w:szCs w:val="24"/>
        </w:rPr>
        <w:t>,</w:t>
      </w:r>
      <w:r w:rsidR="00BD7979">
        <w:rPr>
          <w:rFonts w:ascii="Times New Roman" w:hAnsi="Times New Roman" w:cs="Times New Roman"/>
          <w:iCs/>
          <w:sz w:val="24"/>
          <w:szCs w:val="24"/>
        </w:rPr>
        <w:t xml:space="preserve"> als Drehbuchautor Fuß zu fassen, jedoch ohne Erfolg. </w:t>
      </w:r>
      <w:r w:rsidR="004F11AF">
        <w:rPr>
          <w:rFonts w:ascii="Times New Roman" w:hAnsi="Times New Roman" w:cs="Times New Roman"/>
          <w:iCs/>
          <w:sz w:val="24"/>
          <w:szCs w:val="24"/>
        </w:rPr>
        <w:t xml:space="preserve">Er </w:t>
      </w:r>
      <w:r w:rsidR="00F95B89">
        <w:rPr>
          <w:rFonts w:ascii="Times New Roman" w:hAnsi="Times New Roman" w:cs="Times New Roman"/>
          <w:iCs/>
          <w:sz w:val="24"/>
          <w:szCs w:val="24"/>
        </w:rPr>
        <w:t>bedauerte</w:t>
      </w:r>
      <w:r w:rsidR="00BD7979">
        <w:rPr>
          <w:rFonts w:ascii="Times New Roman" w:hAnsi="Times New Roman" w:cs="Times New Roman"/>
          <w:iCs/>
          <w:sz w:val="24"/>
          <w:szCs w:val="24"/>
        </w:rPr>
        <w:t>, dass ihm</w:t>
      </w:r>
      <w:r w:rsidR="004F11AF">
        <w:rPr>
          <w:rFonts w:ascii="Times New Roman" w:hAnsi="Times New Roman" w:cs="Times New Roman"/>
          <w:iCs/>
          <w:sz w:val="24"/>
          <w:szCs w:val="24"/>
        </w:rPr>
        <w:t xml:space="preserve"> das Talent</w:t>
      </w:r>
      <w:r w:rsidR="0034375C">
        <w:rPr>
          <w:rFonts w:ascii="Times New Roman" w:hAnsi="Times New Roman" w:cs="Times New Roman"/>
          <w:iCs/>
          <w:sz w:val="24"/>
          <w:szCs w:val="24"/>
        </w:rPr>
        <w:t>,</w:t>
      </w:r>
      <w:r w:rsidR="004F11AF">
        <w:rPr>
          <w:rFonts w:ascii="Times New Roman" w:hAnsi="Times New Roman" w:cs="Times New Roman"/>
          <w:iCs/>
          <w:sz w:val="24"/>
          <w:szCs w:val="24"/>
        </w:rPr>
        <w:t xml:space="preserve"> eine gute Handlung zu schreiben</w:t>
      </w:r>
      <w:r w:rsidR="0034375C">
        <w:rPr>
          <w:rFonts w:ascii="Times New Roman" w:hAnsi="Times New Roman" w:cs="Times New Roman"/>
          <w:iCs/>
          <w:sz w:val="24"/>
          <w:szCs w:val="24"/>
        </w:rPr>
        <w:t>,</w:t>
      </w:r>
      <w:r w:rsidR="004F11AF">
        <w:rPr>
          <w:rFonts w:ascii="Times New Roman" w:hAnsi="Times New Roman" w:cs="Times New Roman"/>
          <w:iCs/>
          <w:sz w:val="24"/>
          <w:szCs w:val="24"/>
        </w:rPr>
        <w:t xml:space="preserve"> schlichtweg nicht gegeben war</w:t>
      </w:r>
      <w:r w:rsidR="00F95B89">
        <w:rPr>
          <w:rFonts w:ascii="Times New Roman" w:hAnsi="Times New Roman" w:cs="Times New Roman"/>
          <w:iCs/>
          <w:sz w:val="24"/>
          <w:szCs w:val="24"/>
        </w:rPr>
        <w:t>,</w:t>
      </w:r>
      <w:r w:rsidR="003E50B9">
        <w:rPr>
          <w:rStyle w:val="Funotenzeichen"/>
          <w:rFonts w:ascii="Times New Roman" w:hAnsi="Times New Roman" w:cs="Times New Roman"/>
          <w:iCs/>
          <w:sz w:val="24"/>
          <w:szCs w:val="24"/>
        </w:rPr>
        <w:footnoteReference w:id="42"/>
      </w:r>
      <w:r w:rsidR="00F95B89">
        <w:rPr>
          <w:rFonts w:ascii="Times New Roman" w:hAnsi="Times New Roman" w:cs="Times New Roman"/>
          <w:iCs/>
          <w:sz w:val="24"/>
          <w:szCs w:val="24"/>
        </w:rPr>
        <w:t xml:space="preserve"> denn das Potential des Film</w:t>
      </w:r>
      <w:r w:rsidR="004657BB">
        <w:rPr>
          <w:rFonts w:ascii="Times New Roman" w:hAnsi="Times New Roman" w:cs="Times New Roman"/>
          <w:iCs/>
          <w:sz w:val="24"/>
          <w:szCs w:val="24"/>
        </w:rPr>
        <w:t>s</w:t>
      </w:r>
      <w:r w:rsidR="00F95B89">
        <w:rPr>
          <w:rFonts w:ascii="Times New Roman" w:hAnsi="Times New Roman" w:cs="Times New Roman"/>
          <w:iCs/>
          <w:sz w:val="24"/>
          <w:szCs w:val="24"/>
        </w:rPr>
        <w:t xml:space="preserve"> </w:t>
      </w:r>
      <w:r w:rsidR="00871DB1">
        <w:rPr>
          <w:rFonts w:ascii="Times New Roman" w:hAnsi="Times New Roman" w:cs="Times New Roman"/>
          <w:iCs/>
          <w:sz w:val="24"/>
          <w:szCs w:val="24"/>
        </w:rPr>
        <w:t>faszinierte ihn</w:t>
      </w:r>
      <w:r w:rsidR="00DF0548">
        <w:rPr>
          <w:rFonts w:ascii="Times New Roman" w:hAnsi="Times New Roman" w:cs="Times New Roman"/>
          <w:iCs/>
          <w:sz w:val="24"/>
          <w:szCs w:val="24"/>
        </w:rPr>
        <w:t xml:space="preserve"> offensichtlich</w:t>
      </w:r>
      <w:r w:rsidR="00F95B89">
        <w:rPr>
          <w:rFonts w:ascii="Times New Roman" w:hAnsi="Times New Roman" w:cs="Times New Roman"/>
          <w:iCs/>
          <w:sz w:val="24"/>
          <w:szCs w:val="24"/>
        </w:rPr>
        <w:t>:</w:t>
      </w:r>
    </w:p>
    <w:p w14:paraId="08C1DA8C" w14:textId="0FE9D6BF" w:rsidR="00F95B89" w:rsidRDefault="00F95B89" w:rsidP="00B418EF">
      <w:pPr>
        <w:spacing w:after="0" w:line="240" w:lineRule="auto"/>
        <w:jc w:val="both"/>
        <w:rPr>
          <w:rFonts w:ascii="Times New Roman" w:hAnsi="Times New Roman" w:cs="Times New Roman"/>
          <w:iCs/>
          <w:sz w:val="24"/>
          <w:szCs w:val="24"/>
        </w:rPr>
      </w:pPr>
    </w:p>
    <w:p w14:paraId="18E02578" w14:textId="31A1BC9B" w:rsidR="00F95B89" w:rsidRDefault="00871DB1" w:rsidP="00B418EF">
      <w:pPr>
        <w:autoSpaceDE w:val="0"/>
        <w:autoSpaceDN w:val="0"/>
        <w:adjustRightInd w:val="0"/>
        <w:spacing w:after="0" w:line="240" w:lineRule="auto"/>
        <w:ind w:left="851" w:right="567"/>
        <w:jc w:val="both"/>
        <w:rPr>
          <w:rFonts w:ascii="Times New Roman" w:hAnsi="Times New Roman" w:cs="Times New Roman"/>
          <w:sz w:val="20"/>
          <w:szCs w:val="20"/>
        </w:rPr>
      </w:pPr>
      <w:r w:rsidRPr="00871DB1">
        <w:rPr>
          <w:rFonts w:ascii="Times New Roman" w:hAnsi="Times New Roman" w:cs="Times New Roman"/>
          <w:iCs/>
          <w:sz w:val="20"/>
          <w:szCs w:val="20"/>
        </w:rPr>
        <w:t xml:space="preserve">Der Film hat unbegrenzte Macht </w:t>
      </w:r>
      <w:r w:rsidRPr="00871DB1">
        <w:rPr>
          <w:rFonts w:ascii="Times New Roman" w:hAnsi="Times New Roman" w:cs="Times New Roman"/>
          <w:sz w:val="20"/>
          <w:szCs w:val="20"/>
        </w:rPr>
        <w:t>der Bewegung, der Vorausnahme des Kommenden und Erneuerung des Gewesenen. Die Schwerkraft ist für ihn aufgehoben, er kann Berge versetzen, Tag und Nacht tauschen, die Erde von Ost nach West drehen, die Sonne stille stehen heißen im Tale Gideon oder in welchem Tale sonst er will. Aber wie bescheidenen Gebrauch macht er von so wunderbaren Möglichkeiten!</w:t>
      </w:r>
      <w:r w:rsidRPr="00871DB1">
        <w:rPr>
          <w:rStyle w:val="Funotenzeichen"/>
          <w:rFonts w:ascii="Times New Roman" w:hAnsi="Times New Roman" w:cs="Times New Roman"/>
          <w:sz w:val="20"/>
          <w:szCs w:val="20"/>
        </w:rPr>
        <w:footnoteReference w:id="43"/>
      </w:r>
    </w:p>
    <w:p w14:paraId="24CD5390" w14:textId="77777777" w:rsidR="005427B0" w:rsidRPr="00871DB1" w:rsidRDefault="005427B0" w:rsidP="00B418EF">
      <w:pPr>
        <w:autoSpaceDE w:val="0"/>
        <w:autoSpaceDN w:val="0"/>
        <w:adjustRightInd w:val="0"/>
        <w:spacing w:after="0" w:line="240" w:lineRule="auto"/>
        <w:ind w:left="851" w:right="567"/>
        <w:jc w:val="both"/>
        <w:rPr>
          <w:rFonts w:ascii="Times New Roman" w:hAnsi="Times New Roman" w:cs="Times New Roman"/>
          <w:sz w:val="20"/>
          <w:szCs w:val="20"/>
        </w:rPr>
      </w:pPr>
    </w:p>
    <w:p w14:paraId="1ADBD4B9" w14:textId="198D7C64" w:rsidR="009A3625" w:rsidRPr="005C32AD" w:rsidRDefault="00883924" w:rsidP="006C4587">
      <w:pPr>
        <w:spacing w:after="0" w:line="360" w:lineRule="auto"/>
        <w:jc w:val="both"/>
        <w:rPr>
          <w:rFonts w:ascii="Times New Roman" w:hAnsi="Times New Roman" w:cs="Times New Roman"/>
          <w:iCs/>
          <w:sz w:val="24"/>
          <w:szCs w:val="24"/>
        </w:rPr>
      </w:pPr>
      <w:r w:rsidRPr="005427B0">
        <w:rPr>
          <w:rFonts w:ascii="Times New Roman" w:hAnsi="Times New Roman" w:cs="Times New Roman"/>
          <w:sz w:val="24"/>
          <w:szCs w:val="24"/>
        </w:rPr>
        <w:t xml:space="preserve">Als die Deutschen kurz vor Paris standen, floh </w:t>
      </w:r>
      <w:r w:rsidR="0034375C">
        <w:rPr>
          <w:rFonts w:ascii="Times New Roman" w:hAnsi="Times New Roman" w:cs="Times New Roman"/>
          <w:sz w:val="24"/>
          <w:szCs w:val="24"/>
        </w:rPr>
        <w:t>Polgar</w:t>
      </w:r>
      <w:r w:rsidRPr="005427B0">
        <w:rPr>
          <w:rFonts w:ascii="Times New Roman" w:hAnsi="Times New Roman" w:cs="Times New Roman"/>
          <w:sz w:val="24"/>
          <w:szCs w:val="24"/>
        </w:rPr>
        <w:t xml:space="preserve"> 1940 in die Vereinigten Staaten, wo </w:t>
      </w:r>
      <w:r w:rsidR="005427B0" w:rsidRPr="005427B0">
        <w:rPr>
          <w:rFonts w:ascii="Times New Roman" w:hAnsi="Times New Roman" w:cs="Times New Roman"/>
          <w:sz w:val="24"/>
          <w:szCs w:val="24"/>
        </w:rPr>
        <w:t>er, um eine Aufenthaltsgenehmigung zu erlangen</w:t>
      </w:r>
      <w:r w:rsidRPr="005427B0">
        <w:rPr>
          <w:rFonts w:ascii="Times New Roman" w:hAnsi="Times New Roman" w:cs="Times New Roman"/>
          <w:sz w:val="24"/>
          <w:szCs w:val="24"/>
        </w:rPr>
        <w:t xml:space="preserve">, wie viele andere Exilautoren einen </w:t>
      </w:r>
      <w:r w:rsidR="005427B0" w:rsidRPr="005427B0">
        <w:rPr>
          <w:rFonts w:ascii="Times New Roman" w:hAnsi="Times New Roman" w:cs="Times New Roman"/>
          <w:sz w:val="24"/>
          <w:szCs w:val="24"/>
        </w:rPr>
        <w:t>befristeten Vertrag bei Metro Goldwyn Mayer</w:t>
      </w:r>
      <w:r w:rsidR="00740745">
        <w:rPr>
          <w:rFonts w:ascii="Times New Roman" w:hAnsi="Times New Roman" w:cs="Times New Roman"/>
          <w:sz w:val="24"/>
          <w:szCs w:val="24"/>
        </w:rPr>
        <w:t xml:space="preserve"> in Hollywood</w:t>
      </w:r>
      <w:r w:rsidR="005427B0" w:rsidRPr="005427B0">
        <w:rPr>
          <w:rFonts w:ascii="Times New Roman" w:hAnsi="Times New Roman" w:cs="Times New Roman"/>
          <w:sz w:val="24"/>
          <w:szCs w:val="24"/>
        </w:rPr>
        <w:t xml:space="preserve"> annehmen musste. </w:t>
      </w:r>
      <w:r w:rsidR="00467861">
        <w:rPr>
          <w:rFonts w:ascii="Times New Roman" w:hAnsi="Times New Roman" w:cs="Times New Roman"/>
          <w:sz w:val="24"/>
          <w:szCs w:val="24"/>
        </w:rPr>
        <w:t>Auch dort blieb ihm der Erfolg verwehrt, was dem Fakt geschuldet sein dürfte, dass Polgar in der ersten Zeit in Amerika kaum Englisch beherrschte und einen Übersetzer für seine Texte benötigte.</w:t>
      </w:r>
      <w:r w:rsidR="006C4587">
        <w:rPr>
          <w:rStyle w:val="Funotenzeichen"/>
          <w:rFonts w:ascii="Times New Roman" w:hAnsi="Times New Roman" w:cs="Times New Roman"/>
          <w:sz w:val="24"/>
          <w:szCs w:val="24"/>
        </w:rPr>
        <w:footnoteReference w:id="44"/>
      </w:r>
      <w:r w:rsidR="008819C1">
        <w:rPr>
          <w:rFonts w:ascii="Times New Roman" w:hAnsi="Times New Roman" w:cs="Times New Roman"/>
          <w:sz w:val="24"/>
          <w:szCs w:val="24"/>
        </w:rPr>
        <w:t xml:space="preserve"> 1949 zog es i</w:t>
      </w:r>
      <w:r w:rsidR="0034375C">
        <w:rPr>
          <w:rFonts w:ascii="Times New Roman" w:hAnsi="Times New Roman" w:cs="Times New Roman"/>
          <w:sz w:val="24"/>
          <w:szCs w:val="24"/>
        </w:rPr>
        <w:t>h</w:t>
      </w:r>
      <w:r w:rsidR="008819C1">
        <w:rPr>
          <w:rFonts w:ascii="Times New Roman" w:hAnsi="Times New Roman" w:cs="Times New Roman"/>
          <w:sz w:val="24"/>
          <w:szCs w:val="24"/>
        </w:rPr>
        <w:t>n nach fast einer Dekade das erste Mal wieder nach Europa. Zwei Jahre darauf sollte er im Hotel Urban im schweizerischen Zürich eine neue Heimat finden.</w:t>
      </w:r>
      <w:r w:rsidR="00FB40A2">
        <w:rPr>
          <w:rFonts w:ascii="Times New Roman" w:hAnsi="Times New Roman" w:cs="Times New Roman"/>
          <w:sz w:val="24"/>
          <w:szCs w:val="24"/>
        </w:rPr>
        <w:t xml:space="preserve"> Zeitweise traf man Polgar nun auch wieder in Deutschland und Österreich an. </w:t>
      </w:r>
      <w:r w:rsidR="00CF1D9E">
        <w:rPr>
          <w:rFonts w:ascii="Times New Roman" w:hAnsi="Times New Roman" w:cs="Times New Roman"/>
          <w:sz w:val="24"/>
          <w:szCs w:val="24"/>
        </w:rPr>
        <w:t>Seine Haltung gegenüber beiden Ländern blieb allerdings kritisch, auch als seine Geburtsstadt ihm 1951 den „Preis der Stadt Wien für Publizistik“</w:t>
      </w:r>
      <w:r w:rsidR="005C32AD">
        <w:rPr>
          <w:rFonts w:ascii="Times New Roman" w:hAnsi="Times New Roman" w:cs="Times New Roman"/>
          <w:sz w:val="24"/>
          <w:szCs w:val="24"/>
        </w:rPr>
        <w:t xml:space="preserve"> </w:t>
      </w:r>
      <w:r w:rsidR="00CF1D9E">
        <w:rPr>
          <w:rFonts w:ascii="Times New Roman" w:hAnsi="Times New Roman" w:cs="Times New Roman"/>
          <w:sz w:val="24"/>
          <w:szCs w:val="24"/>
        </w:rPr>
        <w:t xml:space="preserve">verlieh. </w:t>
      </w:r>
      <w:r w:rsidR="00FB40A2">
        <w:rPr>
          <w:rFonts w:ascii="Times New Roman" w:hAnsi="Times New Roman" w:cs="Times New Roman"/>
          <w:sz w:val="24"/>
          <w:szCs w:val="24"/>
        </w:rPr>
        <w:t>In seinen letzten Lebensjahren verbesserte sich auch sei</w:t>
      </w:r>
      <w:r w:rsidR="001F7DF4">
        <w:rPr>
          <w:rFonts w:ascii="Times New Roman" w:hAnsi="Times New Roman" w:cs="Times New Roman"/>
          <w:sz w:val="24"/>
          <w:szCs w:val="24"/>
        </w:rPr>
        <w:t>ne Auftragslage wieder, so schrieb er unter anderem für „</w:t>
      </w:r>
      <w:r w:rsidR="001F7DF4">
        <w:rPr>
          <w:rFonts w:ascii="Times New Roman" w:hAnsi="Times New Roman" w:cs="Times New Roman"/>
          <w:i/>
          <w:sz w:val="24"/>
          <w:szCs w:val="24"/>
        </w:rPr>
        <w:t xml:space="preserve">Die Neue Zeitung, </w:t>
      </w:r>
      <w:r w:rsidR="001F7DF4">
        <w:rPr>
          <w:rFonts w:ascii="Times New Roman" w:hAnsi="Times New Roman" w:cs="Times New Roman"/>
          <w:sz w:val="24"/>
          <w:szCs w:val="24"/>
        </w:rPr>
        <w:t xml:space="preserve">die </w:t>
      </w:r>
      <w:r w:rsidR="001F7DF4">
        <w:rPr>
          <w:rFonts w:ascii="Times New Roman" w:hAnsi="Times New Roman" w:cs="Times New Roman"/>
          <w:i/>
          <w:sz w:val="24"/>
          <w:szCs w:val="24"/>
        </w:rPr>
        <w:t>Süddeutsche Zeitung</w:t>
      </w:r>
      <w:r w:rsidR="001F7DF4">
        <w:rPr>
          <w:rFonts w:ascii="Times New Roman" w:hAnsi="Times New Roman" w:cs="Times New Roman"/>
          <w:sz w:val="24"/>
          <w:szCs w:val="24"/>
        </w:rPr>
        <w:t xml:space="preserve">, den </w:t>
      </w:r>
      <w:r w:rsidR="001F7DF4">
        <w:rPr>
          <w:rFonts w:ascii="Times New Roman" w:hAnsi="Times New Roman" w:cs="Times New Roman"/>
          <w:i/>
          <w:sz w:val="24"/>
          <w:szCs w:val="24"/>
        </w:rPr>
        <w:t xml:space="preserve">Wiener Kurier </w:t>
      </w:r>
      <w:r w:rsidR="001F7DF4">
        <w:rPr>
          <w:rFonts w:ascii="Times New Roman" w:hAnsi="Times New Roman" w:cs="Times New Roman"/>
          <w:sz w:val="24"/>
          <w:szCs w:val="24"/>
        </w:rPr>
        <w:t xml:space="preserve">und das Magazin </w:t>
      </w:r>
      <w:r w:rsidR="001F7DF4">
        <w:rPr>
          <w:rFonts w:ascii="Times New Roman" w:hAnsi="Times New Roman" w:cs="Times New Roman"/>
          <w:i/>
          <w:sz w:val="24"/>
          <w:szCs w:val="24"/>
        </w:rPr>
        <w:t>Der Monat</w:t>
      </w:r>
      <w:r w:rsidR="001F7DF4" w:rsidRPr="0057703D">
        <w:rPr>
          <w:rFonts w:ascii="Times New Roman" w:hAnsi="Times New Roman" w:cs="Times New Roman"/>
          <w:iCs/>
          <w:sz w:val="24"/>
          <w:szCs w:val="24"/>
        </w:rPr>
        <w:t>“</w:t>
      </w:r>
      <w:r w:rsidR="001F7DF4" w:rsidRPr="0057703D">
        <w:rPr>
          <w:rStyle w:val="Funotenzeichen"/>
          <w:rFonts w:ascii="Times New Roman" w:hAnsi="Times New Roman" w:cs="Times New Roman"/>
          <w:iCs/>
          <w:sz w:val="24"/>
          <w:szCs w:val="24"/>
        </w:rPr>
        <w:footnoteReference w:id="45"/>
      </w:r>
      <w:r w:rsidR="001F7DF4" w:rsidRPr="0057703D">
        <w:rPr>
          <w:rFonts w:ascii="Times New Roman" w:hAnsi="Times New Roman" w:cs="Times New Roman"/>
          <w:iCs/>
          <w:sz w:val="24"/>
          <w:szCs w:val="24"/>
        </w:rPr>
        <w:t>.</w:t>
      </w:r>
      <w:r w:rsidR="0063101D">
        <w:rPr>
          <w:rFonts w:ascii="Times New Roman" w:hAnsi="Times New Roman" w:cs="Times New Roman"/>
          <w:sz w:val="24"/>
          <w:szCs w:val="24"/>
        </w:rPr>
        <w:t xml:space="preserve"> </w:t>
      </w:r>
      <w:r w:rsidR="006A1F6B">
        <w:rPr>
          <w:rFonts w:ascii="Times New Roman" w:hAnsi="Times New Roman" w:cs="Times New Roman"/>
          <w:sz w:val="24"/>
          <w:szCs w:val="24"/>
        </w:rPr>
        <w:t xml:space="preserve">In der Nacht vom 23. auf den 24. April 1955 </w:t>
      </w:r>
      <w:r w:rsidR="0034375C">
        <w:rPr>
          <w:rFonts w:ascii="Times New Roman" w:hAnsi="Times New Roman" w:cs="Times New Roman"/>
          <w:sz w:val="24"/>
          <w:szCs w:val="24"/>
        </w:rPr>
        <w:t>verstarb Polgar. Mit ihm – folgt man U. Weinzierl</w:t>
      </w:r>
      <w:r w:rsidR="0057703D">
        <w:rPr>
          <w:rFonts w:ascii="Times New Roman" w:hAnsi="Times New Roman" w:cs="Times New Roman"/>
          <w:sz w:val="24"/>
          <w:szCs w:val="24"/>
        </w:rPr>
        <w:t xml:space="preserve"> – </w:t>
      </w:r>
      <w:r w:rsidR="006A1F6B">
        <w:rPr>
          <w:rFonts w:ascii="Times New Roman" w:hAnsi="Times New Roman" w:cs="Times New Roman"/>
          <w:sz w:val="24"/>
          <w:szCs w:val="24"/>
        </w:rPr>
        <w:t xml:space="preserve">verlor die Welt „einen der </w:t>
      </w:r>
      <w:r w:rsidR="006A1F6B">
        <w:rPr>
          <w:rFonts w:ascii="Times New Roman" w:hAnsi="Times New Roman" w:cs="Times New Roman"/>
          <w:sz w:val="24"/>
          <w:szCs w:val="24"/>
        </w:rPr>
        <w:lastRenderedPageBreak/>
        <w:t>hervorragendsten und sympathischsten Vertreter der österreichischen Literatur“</w:t>
      </w:r>
      <w:r w:rsidR="00D309A2">
        <w:rPr>
          <w:rStyle w:val="Funotenzeichen"/>
          <w:rFonts w:ascii="Times New Roman" w:hAnsi="Times New Roman" w:cs="Times New Roman"/>
          <w:sz w:val="24"/>
          <w:szCs w:val="24"/>
        </w:rPr>
        <w:footnoteReference w:id="46"/>
      </w:r>
      <w:r w:rsidR="006A1F6B">
        <w:rPr>
          <w:rFonts w:ascii="Times New Roman" w:hAnsi="Times New Roman" w:cs="Times New Roman"/>
          <w:sz w:val="24"/>
          <w:szCs w:val="24"/>
        </w:rPr>
        <w:t xml:space="preserve">, der </w:t>
      </w:r>
      <w:r w:rsidR="000B48EE">
        <w:rPr>
          <w:rFonts w:ascii="Times New Roman" w:hAnsi="Times New Roman" w:cs="Times New Roman"/>
          <w:sz w:val="24"/>
          <w:szCs w:val="24"/>
        </w:rPr>
        <w:t>noch wenige Stunden vorher eine Theaterkritik beendet hatte.</w:t>
      </w:r>
      <w:r w:rsidR="00D309A2">
        <w:rPr>
          <w:rStyle w:val="Funotenzeichen"/>
          <w:rFonts w:ascii="Times New Roman" w:hAnsi="Times New Roman" w:cs="Times New Roman"/>
          <w:sz w:val="24"/>
          <w:szCs w:val="24"/>
        </w:rPr>
        <w:footnoteReference w:id="47"/>
      </w:r>
      <w:r w:rsidR="006A1F6B">
        <w:rPr>
          <w:rFonts w:ascii="Times New Roman" w:hAnsi="Times New Roman" w:cs="Times New Roman"/>
          <w:sz w:val="24"/>
          <w:szCs w:val="24"/>
        </w:rPr>
        <w:t xml:space="preserve"> </w:t>
      </w:r>
    </w:p>
    <w:p w14:paraId="67F0B3F0" w14:textId="77777777" w:rsidR="009A3625" w:rsidRPr="009A3625" w:rsidRDefault="009A3625" w:rsidP="009A3625"/>
    <w:p w14:paraId="63D14D09" w14:textId="793928E6" w:rsidR="009C2768" w:rsidRDefault="00797B1C" w:rsidP="006F5D3A">
      <w:pPr>
        <w:pStyle w:val="berschrift2"/>
        <w:spacing w:line="360" w:lineRule="auto"/>
        <w:rPr>
          <w:rFonts w:ascii="Times New Roman" w:hAnsi="Times New Roman" w:cs="Times New Roman"/>
          <w:sz w:val="28"/>
          <w:szCs w:val="28"/>
        </w:rPr>
      </w:pPr>
      <w:bookmarkStart w:id="6" w:name="_Toc120918903"/>
      <w:r w:rsidRPr="004B577E">
        <w:rPr>
          <w:rFonts w:ascii="Times New Roman" w:hAnsi="Times New Roman" w:cs="Times New Roman"/>
          <w:sz w:val="28"/>
          <w:szCs w:val="28"/>
        </w:rPr>
        <w:t>3.</w:t>
      </w:r>
      <w:r w:rsidR="009C2768">
        <w:rPr>
          <w:rFonts w:ascii="Times New Roman" w:hAnsi="Times New Roman" w:cs="Times New Roman"/>
          <w:sz w:val="28"/>
          <w:szCs w:val="28"/>
        </w:rPr>
        <w:t>2</w:t>
      </w:r>
      <w:r w:rsidRPr="004B577E">
        <w:rPr>
          <w:rFonts w:ascii="Times New Roman" w:hAnsi="Times New Roman" w:cs="Times New Roman"/>
          <w:sz w:val="28"/>
          <w:szCs w:val="28"/>
        </w:rPr>
        <w:t xml:space="preserve"> </w:t>
      </w:r>
      <w:r w:rsidR="009C2768" w:rsidRPr="004B577E">
        <w:rPr>
          <w:rFonts w:ascii="Times New Roman" w:hAnsi="Times New Roman" w:cs="Times New Roman"/>
          <w:sz w:val="28"/>
          <w:szCs w:val="28"/>
        </w:rPr>
        <w:t>Der Meister über die kleine For</w:t>
      </w:r>
      <w:r w:rsidR="00F81717">
        <w:rPr>
          <w:rFonts w:ascii="Times New Roman" w:hAnsi="Times New Roman" w:cs="Times New Roman"/>
          <w:sz w:val="28"/>
          <w:szCs w:val="28"/>
        </w:rPr>
        <w:t>m</w:t>
      </w:r>
      <w:bookmarkEnd w:id="6"/>
    </w:p>
    <w:p w14:paraId="33BF26D8" w14:textId="7502138E" w:rsidR="001C47F3" w:rsidRDefault="00A13B40" w:rsidP="00E100E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Wie sich im </w:t>
      </w:r>
      <w:r w:rsidR="007C4A65">
        <w:rPr>
          <w:rFonts w:ascii="Times New Roman" w:hAnsi="Times New Roman" w:cs="Times New Roman"/>
          <w:sz w:val="24"/>
          <w:szCs w:val="24"/>
        </w:rPr>
        <w:t>Kapitel zum Feuilleton</w:t>
      </w:r>
      <w:r>
        <w:rPr>
          <w:rFonts w:ascii="Times New Roman" w:hAnsi="Times New Roman" w:cs="Times New Roman"/>
          <w:sz w:val="24"/>
          <w:szCs w:val="24"/>
        </w:rPr>
        <w:t xml:space="preserve"> bereits gezeigt hat, </w:t>
      </w:r>
      <w:r w:rsidR="007C4A65">
        <w:rPr>
          <w:rFonts w:ascii="Times New Roman" w:hAnsi="Times New Roman" w:cs="Times New Roman"/>
          <w:sz w:val="24"/>
          <w:szCs w:val="24"/>
        </w:rPr>
        <w:t>steht die Textgattung zwischen verschiedenen Polen und ist durch ihre</w:t>
      </w:r>
      <w:r w:rsidR="00654067">
        <w:rPr>
          <w:rFonts w:ascii="Times New Roman" w:hAnsi="Times New Roman" w:cs="Times New Roman"/>
          <w:sz w:val="24"/>
          <w:szCs w:val="24"/>
        </w:rPr>
        <w:t>n</w:t>
      </w:r>
      <w:r w:rsidR="007C4A65">
        <w:rPr>
          <w:rFonts w:ascii="Times New Roman" w:hAnsi="Times New Roman" w:cs="Times New Roman"/>
          <w:sz w:val="24"/>
          <w:szCs w:val="24"/>
        </w:rPr>
        <w:t xml:space="preserve"> polyperspektivischen fließenden </w:t>
      </w:r>
      <w:r w:rsidR="008662A2">
        <w:rPr>
          <w:rFonts w:ascii="Times New Roman" w:hAnsi="Times New Roman" w:cs="Times New Roman"/>
          <w:sz w:val="24"/>
          <w:szCs w:val="24"/>
        </w:rPr>
        <w:t xml:space="preserve">Charakter sowie ihre Kürze </w:t>
      </w:r>
      <w:r w:rsidR="007C4A65">
        <w:rPr>
          <w:rFonts w:ascii="Times New Roman" w:hAnsi="Times New Roman" w:cs="Times New Roman"/>
          <w:sz w:val="24"/>
          <w:szCs w:val="24"/>
        </w:rPr>
        <w:t xml:space="preserve">schwer zu greifen. </w:t>
      </w:r>
      <w:r w:rsidR="008662A2">
        <w:rPr>
          <w:rFonts w:ascii="Times New Roman" w:hAnsi="Times New Roman" w:cs="Times New Roman"/>
          <w:sz w:val="24"/>
          <w:szCs w:val="24"/>
        </w:rPr>
        <w:t>Dass Feuilleton</w:t>
      </w:r>
      <w:r w:rsidR="00163BD5">
        <w:rPr>
          <w:rFonts w:ascii="Times New Roman" w:hAnsi="Times New Roman" w:cs="Times New Roman"/>
          <w:sz w:val="24"/>
          <w:szCs w:val="24"/>
        </w:rPr>
        <w:t>bände</w:t>
      </w:r>
      <w:r w:rsidR="008662A2">
        <w:rPr>
          <w:rFonts w:ascii="Times New Roman" w:hAnsi="Times New Roman" w:cs="Times New Roman"/>
          <w:sz w:val="24"/>
          <w:szCs w:val="24"/>
        </w:rPr>
        <w:t xml:space="preserve"> </w:t>
      </w:r>
      <w:r w:rsidR="00E100E2">
        <w:rPr>
          <w:rFonts w:ascii="Times New Roman" w:hAnsi="Times New Roman" w:cs="Times New Roman"/>
          <w:sz w:val="24"/>
          <w:szCs w:val="24"/>
        </w:rPr>
        <w:t>dadurch</w:t>
      </w:r>
      <w:r w:rsidR="008662A2">
        <w:rPr>
          <w:rFonts w:ascii="Times New Roman" w:hAnsi="Times New Roman" w:cs="Times New Roman"/>
          <w:sz w:val="24"/>
          <w:szCs w:val="24"/>
        </w:rPr>
        <w:t xml:space="preserve"> nicht immer </w:t>
      </w:r>
      <w:r w:rsidR="00E100E2">
        <w:rPr>
          <w:rFonts w:ascii="Times New Roman" w:hAnsi="Times New Roman" w:cs="Times New Roman"/>
          <w:sz w:val="24"/>
          <w:szCs w:val="24"/>
        </w:rPr>
        <w:t>im Sinne des oder der Schreibenden verstanden werden, d</w:t>
      </w:r>
      <w:r w:rsidR="007C4A65">
        <w:rPr>
          <w:rFonts w:ascii="Times New Roman" w:hAnsi="Times New Roman" w:cs="Times New Roman"/>
          <w:sz w:val="24"/>
          <w:szCs w:val="24"/>
        </w:rPr>
        <w:t xml:space="preserve">iese Erfahrung hat auch Alfred Polgar machen müssen, als er erfuhr, wie Kritiker über seinen </w:t>
      </w:r>
      <w:r w:rsidR="008662A2">
        <w:rPr>
          <w:rFonts w:ascii="Times New Roman" w:hAnsi="Times New Roman" w:cs="Times New Roman"/>
          <w:sz w:val="24"/>
          <w:szCs w:val="24"/>
        </w:rPr>
        <w:t xml:space="preserve">Sammelband </w:t>
      </w:r>
      <w:r w:rsidR="008662A2">
        <w:rPr>
          <w:rFonts w:ascii="Times New Roman" w:hAnsi="Times New Roman" w:cs="Times New Roman"/>
          <w:i/>
          <w:sz w:val="24"/>
          <w:szCs w:val="24"/>
        </w:rPr>
        <w:t>An den Rand geschrieben</w:t>
      </w:r>
      <w:r w:rsidR="008662A2">
        <w:rPr>
          <w:rFonts w:ascii="Times New Roman" w:hAnsi="Times New Roman" w:cs="Times New Roman"/>
          <w:sz w:val="24"/>
          <w:szCs w:val="24"/>
        </w:rPr>
        <w:t xml:space="preserve"> geurteilt hatten.</w:t>
      </w:r>
      <w:r w:rsidR="00163BD5">
        <w:rPr>
          <w:rFonts w:ascii="Times New Roman" w:hAnsi="Times New Roman" w:cs="Times New Roman"/>
          <w:sz w:val="24"/>
          <w:szCs w:val="24"/>
        </w:rPr>
        <w:t xml:space="preserve"> Daraufhin schrieb er </w:t>
      </w:r>
      <w:r w:rsidR="00831280">
        <w:rPr>
          <w:rFonts w:ascii="Times New Roman" w:hAnsi="Times New Roman" w:cs="Times New Roman"/>
          <w:sz w:val="24"/>
          <w:szCs w:val="24"/>
        </w:rPr>
        <w:t xml:space="preserve">1926 </w:t>
      </w:r>
      <w:r w:rsidR="00A46366">
        <w:rPr>
          <w:rFonts w:ascii="Times New Roman" w:hAnsi="Times New Roman" w:cs="Times New Roman"/>
          <w:i/>
          <w:sz w:val="24"/>
          <w:szCs w:val="24"/>
        </w:rPr>
        <w:t>Q</w:t>
      </w:r>
      <w:r w:rsidR="00163BD5">
        <w:rPr>
          <w:rFonts w:ascii="Times New Roman" w:hAnsi="Times New Roman" w:cs="Times New Roman"/>
          <w:i/>
          <w:sz w:val="24"/>
          <w:szCs w:val="24"/>
        </w:rPr>
        <w:t>uasi ein Vorwort</w:t>
      </w:r>
      <w:r w:rsidR="00163BD5">
        <w:rPr>
          <w:rFonts w:ascii="Times New Roman" w:hAnsi="Times New Roman" w:cs="Times New Roman"/>
          <w:sz w:val="24"/>
          <w:szCs w:val="24"/>
        </w:rPr>
        <w:t xml:space="preserve"> zu seinem nächsten Band</w:t>
      </w:r>
      <w:r w:rsidR="00831280">
        <w:rPr>
          <w:rFonts w:ascii="Times New Roman" w:hAnsi="Times New Roman" w:cs="Times New Roman"/>
          <w:sz w:val="24"/>
          <w:szCs w:val="24"/>
        </w:rPr>
        <w:t xml:space="preserve"> (</w:t>
      </w:r>
      <w:r w:rsidR="00831280">
        <w:rPr>
          <w:rFonts w:ascii="Times New Roman" w:hAnsi="Times New Roman" w:cs="Times New Roman"/>
          <w:i/>
          <w:sz w:val="24"/>
          <w:szCs w:val="24"/>
        </w:rPr>
        <w:t>Orchester von oben)</w:t>
      </w:r>
      <w:r w:rsidR="001C47F3">
        <w:rPr>
          <w:rFonts w:ascii="Times New Roman" w:hAnsi="Times New Roman" w:cs="Times New Roman"/>
          <w:sz w:val="24"/>
          <w:szCs w:val="24"/>
        </w:rPr>
        <w:t xml:space="preserve"> mit dem Titel </w:t>
      </w:r>
      <w:r w:rsidR="001C47F3">
        <w:rPr>
          <w:rFonts w:ascii="Times New Roman" w:hAnsi="Times New Roman" w:cs="Times New Roman"/>
          <w:i/>
          <w:sz w:val="24"/>
          <w:szCs w:val="24"/>
        </w:rPr>
        <w:t>Die kleine Form</w:t>
      </w:r>
      <w:r w:rsidR="001C47F3">
        <w:rPr>
          <w:rFonts w:ascii="Times New Roman" w:hAnsi="Times New Roman" w:cs="Times New Roman"/>
          <w:sz w:val="24"/>
          <w:szCs w:val="24"/>
        </w:rPr>
        <w:t>,</w:t>
      </w:r>
      <w:r w:rsidR="00831280">
        <w:rPr>
          <w:rStyle w:val="Funotenzeichen"/>
          <w:rFonts w:ascii="Times New Roman" w:hAnsi="Times New Roman" w:cs="Times New Roman"/>
          <w:sz w:val="24"/>
          <w:szCs w:val="24"/>
        </w:rPr>
        <w:footnoteReference w:id="48"/>
      </w:r>
      <w:r w:rsidR="001C47F3">
        <w:rPr>
          <w:rFonts w:ascii="Times New Roman" w:hAnsi="Times New Roman" w:cs="Times New Roman"/>
          <w:sz w:val="24"/>
          <w:szCs w:val="24"/>
        </w:rPr>
        <w:t xml:space="preserve"> in dem er für das kleine Feuilleton einsteht.</w:t>
      </w:r>
    </w:p>
    <w:p w14:paraId="02CB56BC" w14:textId="2AF514AB" w:rsidR="001C47F3" w:rsidRDefault="001C47F3" w:rsidP="00E100E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Nachfolgend sollen die wichtigsten Punkte dieses Textes kurz umrissen werden, da </w:t>
      </w:r>
      <w:r w:rsidR="00D61EFE">
        <w:rPr>
          <w:rFonts w:ascii="Times New Roman" w:hAnsi="Times New Roman" w:cs="Times New Roman"/>
          <w:sz w:val="24"/>
          <w:szCs w:val="24"/>
        </w:rPr>
        <w:t>er</w:t>
      </w:r>
      <w:r>
        <w:rPr>
          <w:rFonts w:ascii="Times New Roman" w:hAnsi="Times New Roman" w:cs="Times New Roman"/>
          <w:sz w:val="24"/>
          <w:szCs w:val="24"/>
        </w:rPr>
        <w:t xml:space="preserve"> einen Einblick g</w:t>
      </w:r>
      <w:r w:rsidR="00D61EFE">
        <w:rPr>
          <w:rFonts w:ascii="Times New Roman" w:hAnsi="Times New Roman" w:cs="Times New Roman"/>
          <w:sz w:val="24"/>
          <w:szCs w:val="24"/>
        </w:rPr>
        <w:t>ibt</w:t>
      </w:r>
      <w:r>
        <w:rPr>
          <w:rFonts w:ascii="Times New Roman" w:hAnsi="Times New Roman" w:cs="Times New Roman"/>
          <w:sz w:val="24"/>
          <w:szCs w:val="24"/>
        </w:rPr>
        <w:t xml:space="preserve">, </w:t>
      </w:r>
      <w:r w:rsidR="00D61EFE">
        <w:rPr>
          <w:rFonts w:ascii="Times New Roman" w:hAnsi="Times New Roman" w:cs="Times New Roman"/>
          <w:sz w:val="24"/>
          <w:szCs w:val="24"/>
        </w:rPr>
        <w:t xml:space="preserve">wie </w:t>
      </w:r>
      <w:r w:rsidR="00D61EFE">
        <w:rPr>
          <w:rFonts w:ascii="Times New Roman" w:hAnsi="Times New Roman" w:cs="Times New Roman"/>
          <w:i/>
          <w:sz w:val="24"/>
          <w:szCs w:val="24"/>
        </w:rPr>
        <w:t>der Meister der kleinen Form</w:t>
      </w:r>
      <w:r w:rsidR="00D61EFE">
        <w:rPr>
          <w:rFonts w:ascii="Times New Roman" w:hAnsi="Times New Roman" w:cs="Times New Roman"/>
          <w:sz w:val="24"/>
          <w:szCs w:val="24"/>
        </w:rPr>
        <w:t xml:space="preserve"> die Gattung selbst verstand und was sie für ihn fast schon zur Notwendigkeit seiner Zeit machte.</w:t>
      </w:r>
    </w:p>
    <w:p w14:paraId="1726AF47" w14:textId="2348F486" w:rsidR="00A36AC7" w:rsidRDefault="00216B3C" w:rsidP="00E100E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Eingangs </w:t>
      </w:r>
      <w:r w:rsidR="00787A51">
        <w:rPr>
          <w:rFonts w:ascii="Times New Roman" w:hAnsi="Times New Roman" w:cs="Times New Roman"/>
          <w:sz w:val="24"/>
          <w:szCs w:val="24"/>
        </w:rPr>
        <w:t xml:space="preserve">bedauert Polgar, dass er seinen Sammelband nicht anders genannt hat, denn der Titel </w:t>
      </w:r>
      <w:r w:rsidR="00787A51">
        <w:rPr>
          <w:rFonts w:ascii="Times New Roman" w:hAnsi="Times New Roman" w:cs="Times New Roman"/>
          <w:i/>
          <w:sz w:val="24"/>
          <w:szCs w:val="24"/>
        </w:rPr>
        <w:t>An den Rand geschrieben</w:t>
      </w:r>
      <w:r w:rsidR="00787A51">
        <w:rPr>
          <w:rFonts w:ascii="Times New Roman" w:hAnsi="Times New Roman" w:cs="Times New Roman"/>
          <w:sz w:val="24"/>
          <w:szCs w:val="24"/>
        </w:rPr>
        <w:t xml:space="preserve"> in Verbindung mit kurzen Prosatexten scheint bei seinen Kritikern zu „kränkenden Assoziationen [geführt zu haben], wie: unscheinbar, nebensächlich, fern vom Kern, </w:t>
      </w:r>
      <w:r w:rsidR="0066331D">
        <w:rPr>
          <w:rFonts w:ascii="Times New Roman" w:hAnsi="Times New Roman" w:cs="Times New Roman"/>
          <w:sz w:val="24"/>
          <w:szCs w:val="24"/>
        </w:rPr>
        <w:t>Notiz, Notizchen, Brosamen […], Randleisten [oder auch] Randschnörkel.</w:t>
      </w:r>
      <w:r w:rsidR="00787A51">
        <w:rPr>
          <w:rFonts w:ascii="Times New Roman" w:hAnsi="Times New Roman" w:cs="Times New Roman"/>
          <w:sz w:val="24"/>
          <w:szCs w:val="24"/>
        </w:rPr>
        <w:t>“</w:t>
      </w:r>
      <w:r w:rsidR="0066331D">
        <w:rPr>
          <w:rStyle w:val="Funotenzeichen"/>
          <w:rFonts w:ascii="Times New Roman" w:hAnsi="Times New Roman" w:cs="Times New Roman"/>
          <w:sz w:val="24"/>
          <w:szCs w:val="24"/>
        </w:rPr>
        <w:footnoteReference w:id="49"/>
      </w:r>
      <w:r w:rsidR="00787A51">
        <w:rPr>
          <w:rFonts w:ascii="Times New Roman" w:hAnsi="Times New Roman" w:cs="Times New Roman"/>
          <w:sz w:val="24"/>
          <w:szCs w:val="24"/>
        </w:rPr>
        <w:t xml:space="preserve"> </w:t>
      </w:r>
      <w:r w:rsidR="00534B1D">
        <w:rPr>
          <w:rFonts w:ascii="Times New Roman" w:hAnsi="Times New Roman" w:cs="Times New Roman"/>
          <w:sz w:val="24"/>
          <w:szCs w:val="24"/>
        </w:rPr>
        <w:t xml:space="preserve">Man </w:t>
      </w:r>
      <w:r w:rsidR="00C13051">
        <w:rPr>
          <w:rFonts w:ascii="Times New Roman" w:hAnsi="Times New Roman" w:cs="Times New Roman"/>
          <w:sz w:val="24"/>
          <w:szCs w:val="24"/>
        </w:rPr>
        <w:t>schlussfolgerte von einem unscheinbaren Titel auf ebenso unscheinbare Sujets.</w:t>
      </w:r>
      <w:r w:rsidR="007F4BAC">
        <w:rPr>
          <w:rFonts w:ascii="Times New Roman" w:hAnsi="Times New Roman" w:cs="Times New Roman"/>
          <w:sz w:val="24"/>
          <w:szCs w:val="24"/>
        </w:rPr>
        <w:t xml:space="preserve"> Aus einem Feuilleton, für dessen Lektüre „man 5 Minuten braucht“</w:t>
      </w:r>
      <w:r w:rsidR="007F4BAC">
        <w:rPr>
          <w:rStyle w:val="Funotenzeichen"/>
          <w:rFonts w:ascii="Times New Roman" w:hAnsi="Times New Roman" w:cs="Times New Roman"/>
          <w:sz w:val="24"/>
          <w:szCs w:val="24"/>
        </w:rPr>
        <w:footnoteReference w:id="50"/>
      </w:r>
      <w:r w:rsidR="00654067">
        <w:rPr>
          <w:rFonts w:ascii="Times New Roman" w:hAnsi="Times New Roman" w:cs="Times New Roman"/>
          <w:sz w:val="24"/>
          <w:szCs w:val="24"/>
        </w:rPr>
        <w:t>,</w:t>
      </w:r>
      <w:r w:rsidR="007F4BAC">
        <w:rPr>
          <w:rFonts w:ascii="Times New Roman" w:hAnsi="Times New Roman" w:cs="Times New Roman"/>
          <w:sz w:val="24"/>
          <w:szCs w:val="24"/>
        </w:rPr>
        <w:t xml:space="preserve"> wurde eine „Lektüre, wenn man was für fünf Minuten braucht“</w:t>
      </w:r>
      <w:r w:rsidR="007F4BAC">
        <w:rPr>
          <w:rStyle w:val="Funotenzeichen"/>
          <w:rFonts w:ascii="Times New Roman" w:hAnsi="Times New Roman" w:cs="Times New Roman"/>
          <w:sz w:val="24"/>
          <w:szCs w:val="24"/>
        </w:rPr>
        <w:footnoteReference w:id="51"/>
      </w:r>
      <w:r w:rsidR="007F4BAC">
        <w:rPr>
          <w:rFonts w:ascii="Times New Roman" w:hAnsi="Times New Roman" w:cs="Times New Roman"/>
          <w:sz w:val="24"/>
          <w:szCs w:val="24"/>
        </w:rPr>
        <w:t>.</w:t>
      </w:r>
      <w:r w:rsidR="00C13051">
        <w:rPr>
          <w:rFonts w:ascii="Times New Roman" w:hAnsi="Times New Roman" w:cs="Times New Roman"/>
          <w:sz w:val="24"/>
          <w:szCs w:val="24"/>
        </w:rPr>
        <w:t xml:space="preserve"> </w:t>
      </w:r>
      <w:r w:rsidR="00C325EB">
        <w:rPr>
          <w:rFonts w:ascii="Times New Roman" w:hAnsi="Times New Roman" w:cs="Times New Roman"/>
          <w:sz w:val="24"/>
          <w:szCs w:val="24"/>
        </w:rPr>
        <w:t>So sei es auch für „Stündchen“ geeignet: „das Stündchen nach dem Mittagessen. Das nach dem Abendessen. Das vor dem Einschlafen.“</w:t>
      </w:r>
      <w:r w:rsidR="00C325EB">
        <w:rPr>
          <w:rStyle w:val="Funotenzeichen"/>
          <w:rFonts w:ascii="Times New Roman" w:hAnsi="Times New Roman" w:cs="Times New Roman"/>
          <w:sz w:val="24"/>
          <w:szCs w:val="24"/>
        </w:rPr>
        <w:footnoteReference w:id="52"/>
      </w:r>
      <w:r w:rsidR="00D45E03">
        <w:rPr>
          <w:rFonts w:ascii="Times New Roman" w:hAnsi="Times New Roman" w:cs="Times New Roman"/>
          <w:sz w:val="24"/>
          <w:szCs w:val="24"/>
        </w:rPr>
        <w:t xml:space="preserve"> Als geeigneter Lektüreort sei unter anderem „das Kanapee,[…]</w:t>
      </w:r>
      <w:r w:rsidR="00A46366">
        <w:rPr>
          <w:rFonts w:ascii="Times New Roman" w:hAnsi="Times New Roman" w:cs="Times New Roman"/>
          <w:sz w:val="24"/>
          <w:szCs w:val="24"/>
        </w:rPr>
        <w:t xml:space="preserve"> </w:t>
      </w:r>
      <w:r w:rsidR="00D45E03">
        <w:rPr>
          <w:rFonts w:ascii="Times New Roman" w:hAnsi="Times New Roman" w:cs="Times New Roman"/>
          <w:sz w:val="24"/>
          <w:szCs w:val="24"/>
        </w:rPr>
        <w:t>die Hängematte [oder] das Sofa“</w:t>
      </w:r>
      <w:r w:rsidR="00D45E03">
        <w:rPr>
          <w:rStyle w:val="Funotenzeichen"/>
          <w:rFonts w:ascii="Times New Roman" w:hAnsi="Times New Roman" w:cs="Times New Roman"/>
          <w:sz w:val="24"/>
          <w:szCs w:val="24"/>
        </w:rPr>
        <w:footnoteReference w:id="53"/>
      </w:r>
      <w:r w:rsidR="00D45E03">
        <w:rPr>
          <w:rFonts w:ascii="Times New Roman" w:hAnsi="Times New Roman" w:cs="Times New Roman"/>
          <w:sz w:val="24"/>
          <w:szCs w:val="24"/>
        </w:rPr>
        <w:t xml:space="preserve"> </w:t>
      </w:r>
      <w:r w:rsidR="00D45E03" w:rsidRPr="00A46366">
        <w:rPr>
          <w:rFonts w:ascii="Times New Roman" w:hAnsi="Times New Roman" w:cs="Times New Roman"/>
          <w:iCs/>
          <w:sz w:val="24"/>
          <w:szCs w:val="24"/>
        </w:rPr>
        <w:t>geeignet</w:t>
      </w:r>
      <w:r w:rsidR="00D45E03">
        <w:rPr>
          <w:rFonts w:ascii="Times New Roman" w:hAnsi="Times New Roman" w:cs="Times New Roman"/>
          <w:sz w:val="24"/>
          <w:szCs w:val="24"/>
        </w:rPr>
        <w:t>, auf dem man eine „lässige, bequeme, entspannte“</w:t>
      </w:r>
      <w:r w:rsidR="00D45E03">
        <w:rPr>
          <w:rStyle w:val="Funotenzeichen"/>
          <w:rFonts w:ascii="Times New Roman" w:hAnsi="Times New Roman" w:cs="Times New Roman"/>
          <w:sz w:val="24"/>
          <w:szCs w:val="24"/>
        </w:rPr>
        <w:footnoteReference w:id="54"/>
      </w:r>
      <w:r w:rsidR="00D45E03">
        <w:rPr>
          <w:rFonts w:ascii="Times New Roman" w:hAnsi="Times New Roman" w:cs="Times New Roman"/>
          <w:sz w:val="24"/>
          <w:szCs w:val="24"/>
        </w:rPr>
        <w:t xml:space="preserve"> Position einnehmen solle.</w:t>
      </w:r>
      <w:r w:rsidR="00966610">
        <w:rPr>
          <w:rFonts w:ascii="Times New Roman" w:hAnsi="Times New Roman" w:cs="Times New Roman"/>
          <w:sz w:val="24"/>
          <w:szCs w:val="24"/>
        </w:rPr>
        <w:t xml:space="preserve"> </w:t>
      </w:r>
      <w:r w:rsidR="00D045F7">
        <w:rPr>
          <w:rStyle w:val="Funotenzeichen"/>
          <w:rFonts w:ascii="Times New Roman" w:hAnsi="Times New Roman" w:cs="Times New Roman"/>
          <w:sz w:val="24"/>
          <w:szCs w:val="24"/>
        </w:rPr>
        <w:footnoteReference w:id="55"/>
      </w:r>
    </w:p>
    <w:p w14:paraId="516D76C6" w14:textId="3784492D" w:rsidR="006F08E0" w:rsidRPr="006773E4" w:rsidRDefault="00966610" w:rsidP="006773E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Polgar, der sich von dieser Kritik verkannt fühlte, betont in seinem </w:t>
      </w:r>
      <w:r w:rsidR="006C53F4" w:rsidRPr="006C53F4">
        <w:rPr>
          <w:rFonts w:ascii="Times New Roman" w:hAnsi="Times New Roman" w:cs="Times New Roman"/>
          <w:i/>
          <w:sz w:val="24"/>
          <w:szCs w:val="24"/>
        </w:rPr>
        <w:t>Vorwort</w:t>
      </w:r>
      <w:r>
        <w:rPr>
          <w:rFonts w:ascii="Times New Roman" w:hAnsi="Times New Roman" w:cs="Times New Roman"/>
          <w:sz w:val="24"/>
          <w:szCs w:val="24"/>
        </w:rPr>
        <w:t>, dass der Schreibprozess mit geistiger</w:t>
      </w:r>
      <w:r w:rsidR="009F3FD3">
        <w:rPr>
          <w:rFonts w:ascii="Times New Roman" w:hAnsi="Times New Roman" w:cs="Times New Roman"/>
          <w:sz w:val="24"/>
          <w:szCs w:val="24"/>
        </w:rPr>
        <w:t xml:space="preserve"> Schwerarbeit verbunden </w:t>
      </w:r>
      <w:r w:rsidR="00654067">
        <w:rPr>
          <w:rFonts w:ascii="Times New Roman" w:hAnsi="Times New Roman" w:cs="Times New Roman"/>
          <w:sz w:val="24"/>
          <w:szCs w:val="24"/>
        </w:rPr>
        <w:t>sei</w:t>
      </w:r>
      <w:r w:rsidR="009F3FD3">
        <w:rPr>
          <w:rFonts w:ascii="Times New Roman" w:hAnsi="Times New Roman" w:cs="Times New Roman"/>
          <w:sz w:val="24"/>
          <w:szCs w:val="24"/>
        </w:rPr>
        <w:t>,</w:t>
      </w:r>
      <w:r w:rsidR="00654067">
        <w:rPr>
          <w:rFonts w:ascii="Times New Roman" w:hAnsi="Times New Roman" w:cs="Times New Roman"/>
          <w:sz w:val="24"/>
          <w:szCs w:val="24"/>
        </w:rPr>
        <w:t xml:space="preserve"> die aus dem Bestreben, </w:t>
      </w:r>
      <w:r w:rsidR="009F3FD3">
        <w:rPr>
          <w:rFonts w:ascii="Times New Roman" w:hAnsi="Times New Roman" w:cs="Times New Roman"/>
          <w:sz w:val="24"/>
          <w:szCs w:val="24"/>
        </w:rPr>
        <w:t>„aus hundert Zeilen zehn zu machen“</w:t>
      </w:r>
      <w:r w:rsidR="009F3FD3">
        <w:rPr>
          <w:rStyle w:val="Funotenzeichen"/>
          <w:rFonts w:ascii="Times New Roman" w:hAnsi="Times New Roman" w:cs="Times New Roman"/>
          <w:sz w:val="24"/>
          <w:szCs w:val="24"/>
        </w:rPr>
        <w:footnoteReference w:id="56"/>
      </w:r>
      <w:r w:rsidR="00654067">
        <w:rPr>
          <w:rFonts w:ascii="Times New Roman" w:hAnsi="Times New Roman" w:cs="Times New Roman"/>
          <w:sz w:val="24"/>
          <w:szCs w:val="24"/>
        </w:rPr>
        <w:t xml:space="preserve"> resultiere.</w:t>
      </w:r>
      <w:r w:rsidR="008A7E08">
        <w:rPr>
          <w:rFonts w:ascii="Times New Roman" w:hAnsi="Times New Roman" w:cs="Times New Roman"/>
          <w:sz w:val="24"/>
          <w:szCs w:val="24"/>
        </w:rPr>
        <w:t xml:space="preserve"> Der umgekehrte Prozess, aus wenigen Zeilen viele zu machen, hätte ihm</w:t>
      </w:r>
      <w:r w:rsidR="0021510D">
        <w:rPr>
          <w:rFonts w:ascii="Times New Roman" w:hAnsi="Times New Roman" w:cs="Times New Roman"/>
          <w:sz w:val="24"/>
          <w:szCs w:val="24"/>
        </w:rPr>
        <w:t>, seiner Meinung nach, dagegen wohl eher Ruhm und Ehre statt Kritik beschert.</w:t>
      </w:r>
      <w:r w:rsidR="00765947">
        <w:rPr>
          <w:rFonts w:ascii="Times New Roman" w:hAnsi="Times New Roman" w:cs="Times New Roman"/>
          <w:sz w:val="24"/>
          <w:szCs w:val="24"/>
        </w:rPr>
        <w:t xml:space="preserve"> Weiterhin ist er sich auch bewusst, dass nicht jedes Feuilleton sinnhaft und bedeutend ist, sondern dass es auch Texte voller Worthülsen gibt. Dennoch spricht er dem Feuilleton besondere Bedeutung zu, da es der „Spannung und dem Bedürfnis der Zeit gemäß“</w:t>
      </w:r>
      <w:r w:rsidR="00765947">
        <w:rPr>
          <w:rStyle w:val="Funotenzeichen"/>
          <w:rFonts w:ascii="Times New Roman" w:hAnsi="Times New Roman" w:cs="Times New Roman"/>
          <w:sz w:val="24"/>
          <w:szCs w:val="24"/>
        </w:rPr>
        <w:footnoteReference w:id="57"/>
      </w:r>
      <w:r w:rsidR="006D1A2F">
        <w:rPr>
          <w:rFonts w:ascii="Times New Roman" w:hAnsi="Times New Roman" w:cs="Times New Roman"/>
          <w:sz w:val="24"/>
          <w:szCs w:val="24"/>
        </w:rPr>
        <w:t xml:space="preserve"> sei.</w:t>
      </w:r>
      <w:r w:rsidR="00E02FAD">
        <w:rPr>
          <w:rFonts w:ascii="Times New Roman" w:hAnsi="Times New Roman" w:cs="Times New Roman"/>
          <w:sz w:val="24"/>
          <w:szCs w:val="24"/>
        </w:rPr>
        <w:t xml:space="preserve"> Für ihn ist der lange Roman kein angemessenes Abbild der aktuellen Zeit der 1920er Jahre. Polgar sieht die Zeit der kurzen Literatur gekommen. Zum einen, weil nur sehr wenige Schriftsteller „eine solche Genie-Portion an Raum </w:t>
      </w:r>
      <w:r w:rsidR="00FC1AAB">
        <w:rPr>
          <w:rFonts w:ascii="Times New Roman" w:hAnsi="Times New Roman" w:cs="Times New Roman"/>
          <w:sz w:val="24"/>
          <w:szCs w:val="24"/>
        </w:rPr>
        <w:t xml:space="preserve">beanspruchen dürften“, </w:t>
      </w:r>
      <w:r w:rsidR="006D1A2F">
        <w:rPr>
          <w:rFonts w:ascii="Times New Roman" w:hAnsi="Times New Roman" w:cs="Times New Roman"/>
          <w:sz w:val="24"/>
          <w:szCs w:val="24"/>
        </w:rPr>
        <w:t>die</w:t>
      </w:r>
      <w:r w:rsidR="00FC1AAB">
        <w:rPr>
          <w:rFonts w:ascii="Times New Roman" w:hAnsi="Times New Roman" w:cs="Times New Roman"/>
          <w:sz w:val="24"/>
          <w:szCs w:val="24"/>
        </w:rPr>
        <w:t xml:space="preserve"> der Roman erlaub</w:t>
      </w:r>
      <w:r w:rsidR="006D1A2F">
        <w:rPr>
          <w:rFonts w:ascii="Times New Roman" w:hAnsi="Times New Roman" w:cs="Times New Roman"/>
          <w:sz w:val="24"/>
          <w:szCs w:val="24"/>
        </w:rPr>
        <w:t>e</w:t>
      </w:r>
      <w:r w:rsidR="00FC1AAB">
        <w:rPr>
          <w:rFonts w:ascii="Times New Roman" w:hAnsi="Times New Roman" w:cs="Times New Roman"/>
          <w:sz w:val="24"/>
          <w:szCs w:val="24"/>
        </w:rPr>
        <w:t xml:space="preserve">, zum anderen </w:t>
      </w:r>
      <w:r w:rsidR="006D1A2F">
        <w:rPr>
          <w:rFonts w:ascii="Times New Roman" w:hAnsi="Times New Roman" w:cs="Times New Roman"/>
          <w:sz w:val="24"/>
          <w:szCs w:val="24"/>
        </w:rPr>
        <w:t>sei</w:t>
      </w:r>
      <w:r w:rsidR="00FC1AAB">
        <w:rPr>
          <w:rFonts w:ascii="Times New Roman" w:hAnsi="Times New Roman" w:cs="Times New Roman"/>
          <w:sz w:val="24"/>
          <w:szCs w:val="24"/>
        </w:rPr>
        <w:t xml:space="preserve"> „[das] Leben zu kurz für lange Literatur, zu flüchtig für verweilendes Schildern und Betrachten“</w:t>
      </w:r>
      <w:r w:rsidR="00FC1AAB">
        <w:rPr>
          <w:rStyle w:val="Funotenzeichen"/>
          <w:rFonts w:ascii="Times New Roman" w:hAnsi="Times New Roman" w:cs="Times New Roman"/>
          <w:sz w:val="24"/>
          <w:szCs w:val="24"/>
        </w:rPr>
        <w:footnoteReference w:id="58"/>
      </w:r>
      <w:r w:rsidR="006D1A2F">
        <w:rPr>
          <w:rFonts w:ascii="Times New Roman" w:hAnsi="Times New Roman" w:cs="Times New Roman"/>
          <w:sz w:val="24"/>
          <w:szCs w:val="24"/>
        </w:rPr>
        <w:t>.</w:t>
      </w:r>
      <w:r w:rsidR="00FC1AAB">
        <w:rPr>
          <w:rFonts w:ascii="Times New Roman" w:hAnsi="Times New Roman" w:cs="Times New Roman"/>
          <w:sz w:val="24"/>
          <w:szCs w:val="24"/>
        </w:rPr>
        <w:t xml:space="preserve"> </w:t>
      </w:r>
      <w:r w:rsidR="004A504A">
        <w:rPr>
          <w:rFonts w:ascii="Times New Roman" w:hAnsi="Times New Roman" w:cs="Times New Roman"/>
          <w:sz w:val="24"/>
          <w:szCs w:val="24"/>
        </w:rPr>
        <w:t xml:space="preserve">Dafür, dass Autoren immer noch lange Romane schreiben, kann Polgar Verständnis aufbringen. </w:t>
      </w:r>
      <w:r w:rsidR="00066CCE">
        <w:rPr>
          <w:rFonts w:ascii="Times New Roman" w:hAnsi="Times New Roman" w:cs="Times New Roman"/>
          <w:sz w:val="24"/>
          <w:szCs w:val="24"/>
        </w:rPr>
        <w:t xml:space="preserve">Ihn verwundert aber der Fakt, dass in den </w:t>
      </w:r>
      <w:r w:rsidR="00066CCE" w:rsidRPr="00A46366">
        <w:rPr>
          <w:rFonts w:ascii="Times New Roman" w:hAnsi="Times New Roman" w:cs="Times New Roman"/>
          <w:iCs/>
          <w:sz w:val="24"/>
          <w:szCs w:val="24"/>
        </w:rPr>
        <w:t>modernen</w:t>
      </w:r>
      <w:r w:rsidR="00066CCE">
        <w:rPr>
          <w:rFonts w:ascii="Times New Roman" w:hAnsi="Times New Roman" w:cs="Times New Roman"/>
          <w:sz w:val="24"/>
          <w:szCs w:val="24"/>
        </w:rPr>
        <w:t>, schnelllebigen Zeiten die Menschen noch Zeit und Ruhe</w:t>
      </w:r>
      <w:r w:rsidR="006D1A2F">
        <w:rPr>
          <w:rFonts w:ascii="Times New Roman" w:hAnsi="Times New Roman" w:cs="Times New Roman"/>
          <w:sz w:val="24"/>
          <w:szCs w:val="24"/>
        </w:rPr>
        <w:t>,</w:t>
      </w:r>
      <w:r w:rsidR="00066CCE">
        <w:rPr>
          <w:rFonts w:ascii="Times New Roman" w:hAnsi="Times New Roman" w:cs="Times New Roman"/>
          <w:sz w:val="24"/>
          <w:szCs w:val="24"/>
        </w:rPr>
        <w:t xml:space="preserve"> finden diese Literatur zu konsumieren. Jedes überflüssige Wort ist für Polgar nur Ballast auf der turbulenten Reise in eine neue Zeit. Es gilt nur das </w:t>
      </w:r>
      <w:r w:rsidR="009A1C20">
        <w:rPr>
          <w:rFonts w:ascii="Times New Roman" w:hAnsi="Times New Roman" w:cs="Times New Roman"/>
          <w:sz w:val="24"/>
          <w:szCs w:val="24"/>
        </w:rPr>
        <w:t xml:space="preserve">(ästhetisch) </w:t>
      </w:r>
      <w:r w:rsidR="00066CCE">
        <w:rPr>
          <w:rFonts w:ascii="Times New Roman" w:hAnsi="Times New Roman" w:cs="Times New Roman"/>
          <w:sz w:val="24"/>
          <w:szCs w:val="24"/>
        </w:rPr>
        <w:t xml:space="preserve">Notwendigste in den </w:t>
      </w:r>
      <w:r w:rsidR="009A1C20">
        <w:rPr>
          <w:rFonts w:ascii="Times New Roman" w:hAnsi="Times New Roman" w:cs="Times New Roman"/>
          <w:sz w:val="24"/>
          <w:szCs w:val="24"/>
        </w:rPr>
        <w:t xml:space="preserve">literarischen </w:t>
      </w:r>
      <w:r w:rsidR="00066CCE">
        <w:rPr>
          <w:rFonts w:ascii="Times New Roman" w:hAnsi="Times New Roman" w:cs="Times New Roman"/>
          <w:sz w:val="24"/>
          <w:szCs w:val="24"/>
        </w:rPr>
        <w:t>Reisekoffer zu packen</w:t>
      </w:r>
      <w:r w:rsidR="009A1C20">
        <w:rPr>
          <w:rFonts w:ascii="Times New Roman" w:hAnsi="Times New Roman" w:cs="Times New Roman"/>
          <w:sz w:val="24"/>
          <w:szCs w:val="24"/>
        </w:rPr>
        <w:t>. Auch geschwollen geschmückter Literatur sagt er ab, denn das Motto der Zeit ist</w:t>
      </w:r>
      <w:r w:rsidR="00066CCE">
        <w:rPr>
          <w:rFonts w:ascii="Times New Roman" w:hAnsi="Times New Roman" w:cs="Times New Roman"/>
          <w:sz w:val="24"/>
          <w:szCs w:val="24"/>
        </w:rPr>
        <w:t xml:space="preserve"> „die kürzeste Linie</w:t>
      </w:r>
      <w:r w:rsidR="009A1C20">
        <w:rPr>
          <w:rFonts w:ascii="Times New Roman" w:hAnsi="Times New Roman" w:cs="Times New Roman"/>
          <w:sz w:val="24"/>
          <w:szCs w:val="24"/>
        </w:rPr>
        <w:t xml:space="preserve"> von Punkt zu Punkt“</w:t>
      </w:r>
      <w:r w:rsidR="009A1C20">
        <w:rPr>
          <w:rStyle w:val="Funotenzeichen"/>
          <w:rFonts w:ascii="Times New Roman" w:hAnsi="Times New Roman" w:cs="Times New Roman"/>
          <w:sz w:val="24"/>
          <w:szCs w:val="24"/>
        </w:rPr>
        <w:footnoteReference w:id="59"/>
      </w:r>
      <w:r w:rsidR="009A1C20">
        <w:rPr>
          <w:rFonts w:ascii="Times New Roman" w:hAnsi="Times New Roman" w:cs="Times New Roman"/>
          <w:sz w:val="24"/>
          <w:szCs w:val="24"/>
        </w:rPr>
        <w:t xml:space="preserve"> zu </w:t>
      </w:r>
      <w:r w:rsidR="006D1A2F">
        <w:rPr>
          <w:rFonts w:ascii="Times New Roman" w:hAnsi="Times New Roman" w:cs="Times New Roman"/>
          <w:sz w:val="24"/>
          <w:szCs w:val="24"/>
        </w:rPr>
        <w:t>finden</w:t>
      </w:r>
      <w:r w:rsidR="009A1C20">
        <w:rPr>
          <w:rFonts w:ascii="Times New Roman" w:hAnsi="Times New Roman" w:cs="Times New Roman"/>
          <w:sz w:val="24"/>
          <w:szCs w:val="24"/>
        </w:rPr>
        <w:t>.</w:t>
      </w:r>
      <w:r w:rsidR="009A1C20">
        <w:rPr>
          <w:rStyle w:val="Funotenzeichen"/>
          <w:rFonts w:ascii="Times New Roman" w:hAnsi="Times New Roman" w:cs="Times New Roman"/>
          <w:sz w:val="24"/>
          <w:szCs w:val="24"/>
        </w:rPr>
        <w:footnoteReference w:id="60"/>
      </w:r>
    </w:p>
    <w:p w14:paraId="36CD5D79" w14:textId="77777777" w:rsidR="00764104" w:rsidRPr="00764104" w:rsidRDefault="00764104" w:rsidP="00764104"/>
    <w:p w14:paraId="6A97EF19" w14:textId="0AED982E" w:rsidR="00C039D9" w:rsidRPr="004B577E" w:rsidRDefault="00C039D9" w:rsidP="004B577E">
      <w:pPr>
        <w:pStyle w:val="berschrift2"/>
        <w:rPr>
          <w:rFonts w:ascii="Times New Roman" w:hAnsi="Times New Roman" w:cs="Times New Roman"/>
          <w:sz w:val="28"/>
          <w:szCs w:val="28"/>
        </w:rPr>
      </w:pPr>
      <w:bookmarkStart w:id="7" w:name="_Toc120918904"/>
      <w:r w:rsidRPr="004B577E">
        <w:rPr>
          <w:rFonts w:ascii="Times New Roman" w:hAnsi="Times New Roman" w:cs="Times New Roman"/>
          <w:sz w:val="28"/>
          <w:szCs w:val="28"/>
        </w:rPr>
        <w:t>3.</w:t>
      </w:r>
      <w:r w:rsidR="006773E4">
        <w:rPr>
          <w:rFonts w:ascii="Times New Roman" w:hAnsi="Times New Roman" w:cs="Times New Roman"/>
          <w:sz w:val="28"/>
          <w:szCs w:val="28"/>
        </w:rPr>
        <w:t>3</w:t>
      </w:r>
      <w:r w:rsidRPr="004B577E">
        <w:rPr>
          <w:rFonts w:ascii="Times New Roman" w:hAnsi="Times New Roman" w:cs="Times New Roman"/>
          <w:sz w:val="28"/>
          <w:szCs w:val="28"/>
        </w:rPr>
        <w:t xml:space="preserve"> </w:t>
      </w:r>
      <w:r w:rsidR="00B00C78">
        <w:rPr>
          <w:rFonts w:ascii="Times New Roman" w:hAnsi="Times New Roman" w:cs="Times New Roman"/>
          <w:sz w:val="28"/>
          <w:szCs w:val="28"/>
        </w:rPr>
        <w:t xml:space="preserve">Charakterisierung </w:t>
      </w:r>
      <w:r w:rsidR="00032D25">
        <w:rPr>
          <w:rFonts w:ascii="Times New Roman" w:hAnsi="Times New Roman" w:cs="Times New Roman"/>
          <w:sz w:val="28"/>
          <w:szCs w:val="28"/>
        </w:rPr>
        <w:t>eines</w:t>
      </w:r>
      <w:r w:rsidR="00B00C78">
        <w:rPr>
          <w:rFonts w:ascii="Times New Roman" w:hAnsi="Times New Roman" w:cs="Times New Roman"/>
          <w:sz w:val="28"/>
          <w:szCs w:val="28"/>
        </w:rPr>
        <w:t xml:space="preserve"> meisterlichen Schreibstils</w:t>
      </w:r>
      <w:bookmarkEnd w:id="7"/>
    </w:p>
    <w:p w14:paraId="458C0D10" w14:textId="509E8239" w:rsidR="00940B45" w:rsidRDefault="00AD0378" w:rsidP="0082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r>
      <w:r w:rsidR="00B00C78">
        <w:rPr>
          <w:rFonts w:ascii="Times New Roman" w:hAnsi="Times New Roman" w:cs="Times New Roman"/>
          <w:sz w:val="24"/>
          <w:szCs w:val="24"/>
        </w:rPr>
        <w:t>Wie das Stimmungsbild bereits gezeigt hat, ist Polgar maßgeblich für seinen einzigartigen Sprachstil bekannt.</w:t>
      </w:r>
      <w:r w:rsidR="005928AD">
        <w:rPr>
          <w:rFonts w:ascii="Times New Roman" w:hAnsi="Times New Roman" w:cs="Times New Roman"/>
          <w:sz w:val="24"/>
          <w:szCs w:val="24"/>
        </w:rPr>
        <w:t xml:space="preserve"> </w:t>
      </w:r>
      <w:r w:rsidR="001B46B8">
        <w:rPr>
          <w:rFonts w:ascii="Times New Roman" w:hAnsi="Times New Roman" w:cs="Times New Roman"/>
          <w:sz w:val="24"/>
          <w:szCs w:val="24"/>
        </w:rPr>
        <w:t xml:space="preserve">Der Stil des Alfred Polgar entstammt der Tradition des Wiener Feuilletons. Aus dieser hat </w:t>
      </w:r>
      <w:r w:rsidR="00940B45">
        <w:rPr>
          <w:rFonts w:ascii="Times New Roman" w:hAnsi="Times New Roman" w:cs="Times New Roman"/>
          <w:sz w:val="24"/>
          <w:szCs w:val="24"/>
        </w:rPr>
        <w:t>sich s</w:t>
      </w:r>
      <w:r w:rsidR="001B46B8">
        <w:rPr>
          <w:rFonts w:ascii="Times New Roman" w:hAnsi="Times New Roman" w:cs="Times New Roman"/>
          <w:sz w:val="24"/>
          <w:szCs w:val="24"/>
        </w:rPr>
        <w:t>ein individualisierte</w:t>
      </w:r>
      <w:r w:rsidR="00940B45">
        <w:rPr>
          <w:rFonts w:ascii="Times New Roman" w:hAnsi="Times New Roman" w:cs="Times New Roman"/>
          <w:sz w:val="24"/>
          <w:szCs w:val="24"/>
        </w:rPr>
        <w:t>r</w:t>
      </w:r>
      <w:r w:rsidR="001B46B8">
        <w:rPr>
          <w:rFonts w:ascii="Times New Roman" w:hAnsi="Times New Roman" w:cs="Times New Roman"/>
          <w:sz w:val="24"/>
          <w:szCs w:val="24"/>
        </w:rPr>
        <w:t xml:space="preserve"> satirisch</w:t>
      </w:r>
      <w:r w:rsidR="00940B45">
        <w:rPr>
          <w:rFonts w:ascii="Times New Roman" w:hAnsi="Times New Roman" w:cs="Times New Roman"/>
          <w:sz w:val="24"/>
          <w:szCs w:val="24"/>
        </w:rPr>
        <w:t>-gesellschaftskritischer</w:t>
      </w:r>
      <w:r w:rsidR="001B46B8">
        <w:rPr>
          <w:rFonts w:ascii="Times New Roman" w:hAnsi="Times New Roman" w:cs="Times New Roman"/>
          <w:sz w:val="24"/>
          <w:szCs w:val="24"/>
        </w:rPr>
        <w:t xml:space="preserve"> Sti</w:t>
      </w:r>
      <w:r w:rsidR="00940B45">
        <w:rPr>
          <w:rFonts w:ascii="Times New Roman" w:hAnsi="Times New Roman" w:cs="Times New Roman"/>
          <w:sz w:val="24"/>
          <w:szCs w:val="24"/>
        </w:rPr>
        <w:t>l mit moralisierendem Charakter</w:t>
      </w:r>
      <w:r w:rsidR="008352D1">
        <w:rPr>
          <w:rFonts w:ascii="Times New Roman" w:hAnsi="Times New Roman" w:cs="Times New Roman"/>
          <w:sz w:val="24"/>
          <w:szCs w:val="24"/>
        </w:rPr>
        <w:t xml:space="preserve"> </w:t>
      </w:r>
      <w:r w:rsidR="00940B45">
        <w:rPr>
          <w:rFonts w:ascii="Times New Roman" w:hAnsi="Times New Roman" w:cs="Times New Roman"/>
          <w:sz w:val="24"/>
          <w:szCs w:val="24"/>
        </w:rPr>
        <w:t>herauskristallisiert.</w:t>
      </w:r>
      <w:r w:rsidR="00940B45">
        <w:rPr>
          <w:rStyle w:val="Funotenzeichen"/>
          <w:rFonts w:ascii="Times New Roman" w:hAnsi="Times New Roman" w:cs="Times New Roman"/>
          <w:sz w:val="24"/>
          <w:szCs w:val="24"/>
        </w:rPr>
        <w:footnoteReference w:id="61"/>
      </w:r>
    </w:p>
    <w:p w14:paraId="6EFA38AA" w14:textId="3DF966C4" w:rsidR="0033244B" w:rsidRDefault="005928AD" w:rsidP="008242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Ein genauer</w:t>
      </w:r>
      <w:r w:rsidR="00940B45">
        <w:rPr>
          <w:rFonts w:ascii="Times New Roman" w:hAnsi="Times New Roman" w:cs="Times New Roman"/>
          <w:sz w:val="24"/>
          <w:szCs w:val="24"/>
        </w:rPr>
        <w:t>er</w:t>
      </w:r>
      <w:r>
        <w:rPr>
          <w:rFonts w:ascii="Times New Roman" w:hAnsi="Times New Roman" w:cs="Times New Roman"/>
          <w:sz w:val="24"/>
          <w:szCs w:val="24"/>
        </w:rPr>
        <w:t xml:space="preserve"> Blick auf seine sprachliche Gewandtheit lässt sich</w:t>
      </w:r>
      <w:r w:rsidR="00940B45">
        <w:rPr>
          <w:rFonts w:ascii="Times New Roman" w:hAnsi="Times New Roman" w:cs="Times New Roman"/>
          <w:sz w:val="24"/>
          <w:szCs w:val="24"/>
        </w:rPr>
        <w:t xml:space="preserve"> jedoch</w:t>
      </w:r>
      <w:r>
        <w:rPr>
          <w:rFonts w:ascii="Times New Roman" w:hAnsi="Times New Roman" w:cs="Times New Roman"/>
          <w:sz w:val="24"/>
          <w:szCs w:val="24"/>
        </w:rPr>
        <w:t xml:space="preserve"> kaum besser als mit </w:t>
      </w:r>
      <w:r w:rsidR="00940B45">
        <w:rPr>
          <w:rFonts w:ascii="Times New Roman" w:hAnsi="Times New Roman" w:cs="Times New Roman"/>
          <w:sz w:val="24"/>
          <w:szCs w:val="24"/>
        </w:rPr>
        <w:t>der folgenden</w:t>
      </w:r>
      <w:r>
        <w:rPr>
          <w:rFonts w:ascii="Times New Roman" w:hAnsi="Times New Roman" w:cs="Times New Roman"/>
          <w:sz w:val="24"/>
          <w:szCs w:val="24"/>
        </w:rPr>
        <w:t xml:space="preserve"> Polgar-Anekdote eröffnen. </w:t>
      </w:r>
      <w:r w:rsidRPr="009825D4">
        <w:rPr>
          <w:rFonts w:ascii="Times New Roman" w:hAnsi="Times New Roman" w:cs="Times New Roman"/>
          <w:sz w:val="24"/>
          <w:szCs w:val="24"/>
        </w:rPr>
        <w:t>So soll er einmal, als ihn beim Verlassen des Café Central jemand belästigte auf die Frage: „In welche Richtung gehen Sie, Herr Polgar?“</w:t>
      </w:r>
      <w:r w:rsidR="00BB0A50" w:rsidRPr="009825D4">
        <w:rPr>
          <w:rStyle w:val="Funotenzeichen"/>
          <w:rFonts w:ascii="Times New Roman" w:hAnsi="Times New Roman" w:cs="Times New Roman"/>
          <w:sz w:val="24"/>
          <w:szCs w:val="24"/>
        </w:rPr>
        <w:footnoteReference w:id="62"/>
      </w:r>
      <w:r w:rsidR="00BB0A50" w:rsidRPr="009825D4">
        <w:rPr>
          <w:rFonts w:ascii="Times New Roman" w:hAnsi="Times New Roman" w:cs="Times New Roman"/>
          <w:sz w:val="24"/>
          <w:szCs w:val="24"/>
        </w:rPr>
        <w:t xml:space="preserve">„In </w:t>
      </w:r>
      <w:r w:rsidR="00BB0A50" w:rsidRPr="009825D4">
        <w:rPr>
          <w:rFonts w:ascii="Times New Roman" w:hAnsi="Times New Roman" w:cs="Times New Roman"/>
          <w:sz w:val="24"/>
          <w:szCs w:val="24"/>
        </w:rPr>
        <w:lastRenderedPageBreak/>
        <w:t>die entgegengesetzte.“</w:t>
      </w:r>
      <w:r w:rsidR="00BB0A50" w:rsidRPr="009825D4">
        <w:rPr>
          <w:rStyle w:val="Funotenzeichen"/>
          <w:rFonts w:ascii="Times New Roman" w:hAnsi="Times New Roman" w:cs="Times New Roman"/>
          <w:sz w:val="24"/>
          <w:szCs w:val="24"/>
        </w:rPr>
        <w:footnoteReference w:id="63"/>
      </w:r>
      <w:r w:rsidR="00BB0A50" w:rsidRPr="009825D4">
        <w:rPr>
          <w:rFonts w:ascii="Times New Roman" w:hAnsi="Times New Roman" w:cs="Times New Roman"/>
          <w:sz w:val="24"/>
          <w:szCs w:val="24"/>
        </w:rPr>
        <w:t xml:space="preserve"> retourniert haben.</w:t>
      </w:r>
      <w:r w:rsidRPr="009825D4">
        <w:rPr>
          <w:rFonts w:ascii="Times New Roman" w:hAnsi="Times New Roman" w:cs="Times New Roman"/>
          <w:sz w:val="24"/>
          <w:szCs w:val="24"/>
        </w:rPr>
        <w:t xml:space="preserve"> </w:t>
      </w:r>
      <w:r w:rsidR="00433A61">
        <w:rPr>
          <w:rFonts w:ascii="Times New Roman" w:hAnsi="Times New Roman" w:cs="Times New Roman"/>
          <w:sz w:val="24"/>
          <w:szCs w:val="24"/>
        </w:rPr>
        <w:t xml:space="preserve">Wie Torberg bereits feststellt, ist die Antwort auch exemplarisch für Polgars Schreibstil. Sie ist </w:t>
      </w:r>
      <w:r w:rsidR="00BE0324">
        <w:rPr>
          <w:rFonts w:ascii="Times New Roman" w:hAnsi="Times New Roman" w:cs="Times New Roman"/>
          <w:sz w:val="24"/>
          <w:szCs w:val="24"/>
        </w:rPr>
        <w:t>auf das Nötigste komprimiert, gleichzeitig geistesgegenwärtig</w:t>
      </w:r>
      <w:r w:rsidR="009825D4">
        <w:rPr>
          <w:rFonts w:ascii="Times New Roman" w:hAnsi="Times New Roman" w:cs="Times New Roman"/>
          <w:sz w:val="24"/>
          <w:szCs w:val="24"/>
        </w:rPr>
        <w:t>,</w:t>
      </w:r>
      <w:r w:rsidR="00BE0324">
        <w:rPr>
          <w:rFonts w:ascii="Times New Roman" w:hAnsi="Times New Roman" w:cs="Times New Roman"/>
          <w:sz w:val="24"/>
          <w:szCs w:val="24"/>
        </w:rPr>
        <w:t xml:space="preserve"> blitzgescheit mit einem Touch</w:t>
      </w:r>
      <w:r w:rsidR="0071620B">
        <w:rPr>
          <w:rFonts w:ascii="Times New Roman" w:hAnsi="Times New Roman" w:cs="Times New Roman"/>
          <w:sz w:val="24"/>
          <w:szCs w:val="24"/>
        </w:rPr>
        <w:t xml:space="preserve"> humorösen</w:t>
      </w:r>
      <w:r w:rsidR="00BE0324">
        <w:rPr>
          <w:rFonts w:ascii="Times New Roman" w:hAnsi="Times New Roman" w:cs="Times New Roman"/>
          <w:sz w:val="24"/>
          <w:szCs w:val="24"/>
        </w:rPr>
        <w:t xml:space="preserve"> </w:t>
      </w:r>
      <w:r w:rsidR="00BE0324" w:rsidRPr="00F23248">
        <w:rPr>
          <w:rFonts w:ascii="Times New Roman" w:hAnsi="Times New Roman" w:cs="Times New Roman"/>
          <w:sz w:val="24"/>
          <w:szCs w:val="24"/>
        </w:rPr>
        <w:t>Eigensinn.</w:t>
      </w:r>
      <w:r w:rsidR="00C70D36" w:rsidRPr="00F23248">
        <w:rPr>
          <w:rStyle w:val="Funotenzeichen"/>
          <w:rFonts w:ascii="Times New Roman" w:hAnsi="Times New Roman" w:cs="Times New Roman"/>
          <w:sz w:val="24"/>
          <w:szCs w:val="24"/>
        </w:rPr>
        <w:t xml:space="preserve"> </w:t>
      </w:r>
      <w:r w:rsidR="0071620B">
        <w:rPr>
          <w:rFonts w:ascii="Times New Roman" w:hAnsi="Times New Roman" w:cs="Times New Roman"/>
          <w:sz w:val="24"/>
          <w:szCs w:val="24"/>
        </w:rPr>
        <w:t xml:space="preserve">Mit dieser </w:t>
      </w:r>
      <w:r w:rsidR="00C37018">
        <w:rPr>
          <w:rFonts w:ascii="Times New Roman" w:hAnsi="Times New Roman" w:cs="Times New Roman"/>
          <w:sz w:val="24"/>
          <w:szCs w:val="24"/>
        </w:rPr>
        <w:t xml:space="preserve">messerscharfen </w:t>
      </w:r>
      <w:r w:rsidR="0071620B">
        <w:rPr>
          <w:rFonts w:ascii="Times New Roman" w:hAnsi="Times New Roman" w:cs="Times New Roman"/>
          <w:sz w:val="24"/>
          <w:szCs w:val="24"/>
        </w:rPr>
        <w:t>Antwort</w:t>
      </w:r>
      <w:r w:rsidR="00C37018">
        <w:rPr>
          <w:rFonts w:ascii="Times New Roman" w:hAnsi="Times New Roman" w:cs="Times New Roman"/>
          <w:sz w:val="24"/>
          <w:szCs w:val="24"/>
        </w:rPr>
        <w:t xml:space="preserve"> </w:t>
      </w:r>
      <w:r w:rsidR="002E5F83">
        <w:rPr>
          <w:rFonts w:ascii="Times New Roman" w:hAnsi="Times New Roman" w:cs="Times New Roman"/>
          <w:sz w:val="24"/>
          <w:szCs w:val="24"/>
        </w:rPr>
        <w:t>macht</w:t>
      </w:r>
      <w:r w:rsidR="00C37018">
        <w:rPr>
          <w:rFonts w:ascii="Times New Roman" w:hAnsi="Times New Roman" w:cs="Times New Roman"/>
          <w:sz w:val="24"/>
          <w:szCs w:val="24"/>
        </w:rPr>
        <w:t xml:space="preserve"> Polgar die Frage als leere </w:t>
      </w:r>
      <w:r w:rsidR="00DE069D">
        <w:rPr>
          <w:rFonts w:ascii="Times New Roman" w:hAnsi="Times New Roman" w:cs="Times New Roman"/>
          <w:sz w:val="24"/>
          <w:szCs w:val="24"/>
        </w:rPr>
        <w:t xml:space="preserve">gedankenlose </w:t>
      </w:r>
      <w:r w:rsidR="00C37018">
        <w:rPr>
          <w:rFonts w:ascii="Times New Roman" w:hAnsi="Times New Roman" w:cs="Times New Roman"/>
          <w:sz w:val="24"/>
          <w:szCs w:val="24"/>
        </w:rPr>
        <w:t>Phrase</w:t>
      </w:r>
      <w:r w:rsidR="002E5F83">
        <w:rPr>
          <w:rFonts w:ascii="Times New Roman" w:hAnsi="Times New Roman" w:cs="Times New Roman"/>
          <w:sz w:val="24"/>
          <w:szCs w:val="24"/>
        </w:rPr>
        <w:t xml:space="preserve"> sichtbar</w:t>
      </w:r>
      <w:r w:rsidR="00134381">
        <w:rPr>
          <w:rFonts w:ascii="Times New Roman" w:hAnsi="Times New Roman" w:cs="Times New Roman"/>
          <w:sz w:val="24"/>
          <w:szCs w:val="24"/>
        </w:rPr>
        <w:t>.</w:t>
      </w:r>
      <w:r w:rsidR="007409B2" w:rsidRPr="00F23248">
        <w:rPr>
          <w:rStyle w:val="Funotenzeichen"/>
          <w:rFonts w:ascii="Times New Roman" w:hAnsi="Times New Roman" w:cs="Times New Roman"/>
          <w:sz w:val="24"/>
          <w:szCs w:val="24"/>
        </w:rPr>
        <w:footnoteReference w:id="64"/>
      </w:r>
    </w:p>
    <w:p w14:paraId="5303494D" w14:textId="6BF6B266" w:rsidR="00487462" w:rsidRPr="001A05C6" w:rsidRDefault="004C259F" w:rsidP="001A05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Über</w:t>
      </w:r>
      <w:r w:rsidR="00920C85">
        <w:rPr>
          <w:rFonts w:ascii="Times New Roman" w:hAnsi="Times New Roman" w:cs="Times New Roman"/>
          <w:sz w:val="24"/>
          <w:szCs w:val="24"/>
        </w:rPr>
        <w:t xml:space="preserve"> eine </w:t>
      </w:r>
      <w:r w:rsidR="00AF48CF">
        <w:rPr>
          <w:rFonts w:ascii="Times New Roman" w:hAnsi="Times New Roman" w:cs="Times New Roman"/>
          <w:sz w:val="24"/>
          <w:szCs w:val="24"/>
        </w:rPr>
        <w:t>Theaterszene,</w:t>
      </w:r>
      <w:r w:rsidR="00920C85">
        <w:rPr>
          <w:rFonts w:ascii="Times New Roman" w:hAnsi="Times New Roman" w:cs="Times New Roman"/>
          <w:sz w:val="24"/>
          <w:szCs w:val="24"/>
        </w:rPr>
        <w:t xml:space="preserve"> in der </w:t>
      </w:r>
      <w:r w:rsidR="007409B2">
        <w:rPr>
          <w:rFonts w:ascii="Times New Roman" w:hAnsi="Times New Roman" w:cs="Times New Roman"/>
          <w:sz w:val="24"/>
          <w:szCs w:val="24"/>
        </w:rPr>
        <w:t xml:space="preserve">eine erfahrene Schauspielerin mit ihrem neuen Kollegen </w:t>
      </w:r>
      <w:r w:rsidR="00583187">
        <w:rPr>
          <w:rFonts w:ascii="Times New Roman" w:hAnsi="Times New Roman" w:cs="Times New Roman"/>
          <w:sz w:val="24"/>
          <w:szCs w:val="24"/>
        </w:rPr>
        <w:t>spielt,</w:t>
      </w:r>
      <w:r w:rsidR="007409B2">
        <w:rPr>
          <w:rFonts w:ascii="Times New Roman" w:hAnsi="Times New Roman" w:cs="Times New Roman"/>
          <w:sz w:val="24"/>
          <w:szCs w:val="24"/>
        </w:rPr>
        <w:t xml:space="preserve"> schrieb er</w:t>
      </w:r>
      <w:r w:rsidR="00583187">
        <w:rPr>
          <w:rFonts w:ascii="Times New Roman" w:hAnsi="Times New Roman" w:cs="Times New Roman"/>
          <w:sz w:val="24"/>
          <w:szCs w:val="24"/>
        </w:rPr>
        <w:t xml:space="preserve"> einmal</w:t>
      </w:r>
      <w:r w:rsidR="007409B2">
        <w:rPr>
          <w:rFonts w:ascii="Times New Roman" w:hAnsi="Times New Roman" w:cs="Times New Roman"/>
          <w:sz w:val="24"/>
          <w:szCs w:val="24"/>
        </w:rPr>
        <w:t>: „Sie spielt im Schweiße seines Angesicht</w:t>
      </w:r>
      <w:r w:rsidR="00CB2922">
        <w:rPr>
          <w:rFonts w:ascii="Times New Roman" w:hAnsi="Times New Roman" w:cs="Times New Roman"/>
          <w:sz w:val="24"/>
          <w:szCs w:val="24"/>
        </w:rPr>
        <w:t>e</w:t>
      </w:r>
      <w:r w:rsidR="007409B2">
        <w:rPr>
          <w:rFonts w:ascii="Times New Roman" w:hAnsi="Times New Roman" w:cs="Times New Roman"/>
          <w:sz w:val="24"/>
          <w:szCs w:val="24"/>
        </w:rPr>
        <w:t>s“</w:t>
      </w:r>
      <w:r w:rsidR="007409B2">
        <w:rPr>
          <w:rStyle w:val="Funotenzeichen"/>
          <w:rFonts w:ascii="Times New Roman" w:hAnsi="Times New Roman" w:cs="Times New Roman"/>
          <w:sz w:val="24"/>
          <w:szCs w:val="24"/>
        </w:rPr>
        <w:footnoteReference w:id="65"/>
      </w:r>
      <w:r w:rsidR="00AF48CF">
        <w:rPr>
          <w:rFonts w:ascii="Times New Roman" w:hAnsi="Times New Roman" w:cs="Times New Roman"/>
          <w:sz w:val="24"/>
          <w:szCs w:val="24"/>
        </w:rPr>
        <w:t>.</w:t>
      </w:r>
      <w:r w:rsidR="00583187">
        <w:rPr>
          <w:rStyle w:val="Funotenzeichen"/>
          <w:rFonts w:ascii="Times New Roman" w:hAnsi="Times New Roman" w:cs="Times New Roman"/>
          <w:sz w:val="24"/>
          <w:szCs w:val="24"/>
        </w:rPr>
        <w:footnoteReference w:id="66"/>
      </w:r>
      <w:r w:rsidR="00046DA7">
        <w:rPr>
          <w:rFonts w:ascii="Times New Roman" w:hAnsi="Times New Roman" w:cs="Times New Roman"/>
          <w:sz w:val="24"/>
          <w:szCs w:val="24"/>
        </w:rPr>
        <w:t xml:space="preserve"> An diesem Satz wird ein weiterer sprachlicher Kniff </w:t>
      </w:r>
      <w:r w:rsidR="009D6B58">
        <w:rPr>
          <w:rFonts w:ascii="Times New Roman" w:hAnsi="Times New Roman" w:cs="Times New Roman"/>
          <w:sz w:val="24"/>
          <w:szCs w:val="24"/>
        </w:rPr>
        <w:t>des Feuilletonisten</w:t>
      </w:r>
      <w:r w:rsidR="00046DA7">
        <w:rPr>
          <w:rFonts w:ascii="Times New Roman" w:hAnsi="Times New Roman" w:cs="Times New Roman"/>
          <w:sz w:val="24"/>
          <w:szCs w:val="24"/>
        </w:rPr>
        <w:t xml:space="preserve"> deutlich</w:t>
      </w:r>
      <w:r w:rsidR="001344ED">
        <w:rPr>
          <w:rFonts w:ascii="Times New Roman" w:hAnsi="Times New Roman" w:cs="Times New Roman"/>
          <w:sz w:val="24"/>
          <w:szCs w:val="24"/>
        </w:rPr>
        <w:t>, dessen Sprachspiel nie leichtfertig und nie ohne geistigen Tiefgang ist.</w:t>
      </w:r>
      <w:r w:rsidR="001344ED" w:rsidRPr="00F23248">
        <w:rPr>
          <w:rStyle w:val="Funotenzeichen"/>
          <w:rFonts w:ascii="Times New Roman" w:hAnsi="Times New Roman" w:cs="Times New Roman"/>
          <w:sz w:val="24"/>
          <w:szCs w:val="24"/>
        </w:rPr>
        <w:footnoteReference w:id="67"/>
      </w:r>
      <w:r w:rsidR="001344ED">
        <w:rPr>
          <w:rFonts w:ascii="Times New Roman" w:hAnsi="Times New Roman" w:cs="Times New Roman"/>
          <w:sz w:val="24"/>
          <w:szCs w:val="24"/>
        </w:rPr>
        <w:t xml:space="preserve"> </w:t>
      </w:r>
      <w:r w:rsidR="009D6B58">
        <w:rPr>
          <w:rFonts w:ascii="Times New Roman" w:hAnsi="Times New Roman" w:cs="Times New Roman"/>
          <w:sz w:val="24"/>
          <w:szCs w:val="24"/>
        </w:rPr>
        <w:t xml:space="preserve">So hat Innerhofer festgehalten, dass Polgar </w:t>
      </w:r>
      <w:r w:rsidR="00487462">
        <w:rPr>
          <w:rFonts w:ascii="Times New Roman" w:hAnsi="Times New Roman" w:cs="Times New Roman"/>
          <w:sz w:val="24"/>
          <w:szCs w:val="24"/>
        </w:rPr>
        <w:t xml:space="preserve">es </w:t>
      </w:r>
      <w:r>
        <w:rPr>
          <w:rFonts w:ascii="Times New Roman" w:hAnsi="Times New Roman" w:cs="Times New Roman"/>
          <w:sz w:val="24"/>
          <w:szCs w:val="24"/>
        </w:rPr>
        <w:t>vermöge</w:t>
      </w:r>
      <w:r w:rsidR="00D53A21">
        <w:rPr>
          <w:rFonts w:ascii="Times New Roman" w:hAnsi="Times New Roman" w:cs="Times New Roman"/>
          <w:sz w:val="24"/>
          <w:szCs w:val="24"/>
        </w:rPr>
        <w:t>,</w:t>
      </w:r>
      <w:r w:rsidR="00487462">
        <w:rPr>
          <w:rFonts w:ascii="Times New Roman" w:hAnsi="Times New Roman" w:cs="Times New Roman"/>
          <w:sz w:val="24"/>
          <w:szCs w:val="24"/>
        </w:rPr>
        <w:t xml:space="preserve"> </w:t>
      </w:r>
      <w:r w:rsidR="00663414">
        <w:rPr>
          <w:rFonts w:ascii="Times New Roman" w:hAnsi="Times New Roman" w:cs="Times New Roman"/>
          <w:sz w:val="24"/>
          <w:szCs w:val="24"/>
        </w:rPr>
        <w:t xml:space="preserve">Sprachbilder und stereotypische Floskeln so zu verdrehen, dass sie dem redensartlichen Sinn entrückt werden und durch den wörtlichen Gebrauch eine neue </w:t>
      </w:r>
      <w:r w:rsidR="00F43E24">
        <w:rPr>
          <w:rFonts w:ascii="Times New Roman" w:hAnsi="Times New Roman" w:cs="Times New Roman"/>
          <w:sz w:val="24"/>
          <w:szCs w:val="24"/>
        </w:rPr>
        <w:t xml:space="preserve">witzig-ironische </w:t>
      </w:r>
      <w:r w:rsidR="00663414">
        <w:rPr>
          <w:rFonts w:ascii="Times New Roman" w:hAnsi="Times New Roman" w:cs="Times New Roman"/>
          <w:sz w:val="24"/>
          <w:szCs w:val="24"/>
        </w:rPr>
        <w:t xml:space="preserve">Bedeutungsqualität erhalten. </w:t>
      </w:r>
      <w:r w:rsidR="007011C7">
        <w:rPr>
          <w:rFonts w:ascii="Times New Roman" w:hAnsi="Times New Roman" w:cs="Times New Roman"/>
          <w:sz w:val="24"/>
          <w:szCs w:val="24"/>
        </w:rPr>
        <w:t xml:space="preserve">Zentral </w:t>
      </w:r>
      <w:r>
        <w:rPr>
          <w:rFonts w:ascii="Times New Roman" w:hAnsi="Times New Roman" w:cs="Times New Roman"/>
          <w:sz w:val="24"/>
          <w:szCs w:val="24"/>
        </w:rPr>
        <w:t>sei</w:t>
      </w:r>
      <w:r w:rsidR="007011C7">
        <w:rPr>
          <w:rFonts w:ascii="Times New Roman" w:hAnsi="Times New Roman" w:cs="Times New Roman"/>
          <w:sz w:val="24"/>
          <w:szCs w:val="24"/>
        </w:rPr>
        <w:t xml:space="preserve"> </w:t>
      </w:r>
      <w:r w:rsidR="00F67680">
        <w:rPr>
          <w:rFonts w:ascii="Times New Roman" w:hAnsi="Times New Roman" w:cs="Times New Roman"/>
          <w:sz w:val="24"/>
          <w:szCs w:val="24"/>
        </w:rPr>
        <w:t xml:space="preserve">zudem </w:t>
      </w:r>
      <w:r w:rsidR="007011C7">
        <w:rPr>
          <w:rFonts w:ascii="Times New Roman" w:hAnsi="Times New Roman" w:cs="Times New Roman"/>
          <w:sz w:val="24"/>
          <w:szCs w:val="24"/>
        </w:rPr>
        <w:t>sein</w:t>
      </w:r>
      <w:r w:rsidR="001A05C6">
        <w:rPr>
          <w:rFonts w:ascii="Times New Roman" w:hAnsi="Times New Roman" w:cs="Times New Roman"/>
          <w:sz w:val="24"/>
          <w:szCs w:val="24"/>
        </w:rPr>
        <w:t xml:space="preserve"> „geschärfte[r] Blick auf </w:t>
      </w:r>
      <w:r w:rsidR="00F67680">
        <w:rPr>
          <w:rFonts w:ascii="Times New Roman" w:hAnsi="Times New Roman" w:cs="Times New Roman"/>
          <w:sz w:val="24"/>
          <w:szCs w:val="24"/>
        </w:rPr>
        <w:t>die</w:t>
      </w:r>
      <w:r w:rsidR="001A05C6">
        <w:rPr>
          <w:rFonts w:ascii="Times New Roman" w:hAnsi="Times New Roman" w:cs="Times New Roman"/>
          <w:sz w:val="24"/>
          <w:szCs w:val="24"/>
        </w:rPr>
        <w:t xml:space="preserve"> Details</w:t>
      </w:r>
      <w:r w:rsidR="00F67680">
        <w:rPr>
          <w:rFonts w:ascii="Times New Roman" w:hAnsi="Times New Roman" w:cs="Times New Roman"/>
          <w:sz w:val="24"/>
          <w:szCs w:val="24"/>
        </w:rPr>
        <w:t xml:space="preserve"> [und] das </w:t>
      </w:r>
      <w:r w:rsidR="001A05C6">
        <w:rPr>
          <w:rFonts w:ascii="Times New Roman" w:hAnsi="Times New Roman" w:cs="Times New Roman"/>
          <w:sz w:val="24"/>
          <w:szCs w:val="24"/>
        </w:rPr>
        <w:t>Bewusstsein für die Zwischen- und Untertöne der Sprache“</w:t>
      </w:r>
      <w:r w:rsidR="00534791" w:rsidRPr="00A70D30">
        <w:rPr>
          <w:rStyle w:val="Funotenzeichen"/>
          <w:rFonts w:ascii="Times New Roman" w:hAnsi="Times New Roman" w:cs="Times New Roman"/>
          <w:sz w:val="24"/>
          <w:szCs w:val="24"/>
        </w:rPr>
        <w:footnoteReference w:id="68"/>
      </w:r>
      <w:r w:rsidR="001A05C6">
        <w:rPr>
          <w:rFonts w:ascii="Times New Roman" w:hAnsi="Times New Roman" w:cs="Times New Roman"/>
          <w:sz w:val="24"/>
          <w:szCs w:val="24"/>
        </w:rPr>
        <w:t>.</w:t>
      </w:r>
      <w:r w:rsidR="001A05C6">
        <w:rPr>
          <w:rStyle w:val="Funotenzeichen"/>
          <w:rFonts w:ascii="Times New Roman" w:hAnsi="Times New Roman" w:cs="Times New Roman"/>
          <w:sz w:val="24"/>
          <w:szCs w:val="24"/>
        </w:rPr>
        <w:footnoteReference w:id="69"/>
      </w:r>
    </w:p>
    <w:p w14:paraId="7C047B83" w14:textId="77777777" w:rsidR="00487462" w:rsidRDefault="00487462" w:rsidP="00AC2ED5">
      <w:pPr>
        <w:spacing w:after="0" w:line="360" w:lineRule="auto"/>
        <w:ind w:right="708"/>
        <w:jc w:val="both"/>
        <w:rPr>
          <w:rFonts w:ascii="Times New Roman" w:hAnsi="Times New Roman" w:cs="Times New Roman"/>
          <w:sz w:val="24"/>
          <w:szCs w:val="24"/>
        </w:rPr>
      </w:pPr>
    </w:p>
    <w:p w14:paraId="08BBA671" w14:textId="79B002D5" w:rsidR="00E4602E" w:rsidRPr="00B23231" w:rsidRDefault="009A4406" w:rsidP="00F30C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diesem Spiel der Zwischen- und Untertöne ist f</w:t>
      </w:r>
      <w:r w:rsidR="00AC2ED5" w:rsidRPr="00AC2ED5">
        <w:rPr>
          <w:rFonts w:ascii="Times New Roman" w:hAnsi="Times New Roman" w:cs="Times New Roman"/>
          <w:sz w:val="24"/>
          <w:szCs w:val="24"/>
        </w:rPr>
        <w:t>ür Polt-Heinzl in</w:t>
      </w:r>
      <w:r>
        <w:rPr>
          <w:rFonts w:ascii="Times New Roman" w:hAnsi="Times New Roman" w:cs="Times New Roman"/>
          <w:sz w:val="24"/>
          <w:szCs w:val="24"/>
        </w:rPr>
        <w:t xml:space="preserve"> den Feuilletons</w:t>
      </w:r>
      <w:r w:rsidR="00AC2ED5" w:rsidRPr="00AC2ED5">
        <w:rPr>
          <w:rFonts w:ascii="Times New Roman" w:hAnsi="Times New Roman" w:cs="Times New Roman"/>
          <w:sz w:val="24"/>
          <w:szCs w:val="24"/>
        </w:rPr>
        <w:t xml:space="preserve"> auch eine </w:t>
      </w:r>
      <w:r w:rsidR="00486773">
        <w:rPr>
          <w:rFonts w:ascii="Times New Roman" w:hAnsi="Times New Roman" w:cs="Times New Roman"/>
          <w:sz w:val="24"/>
          <w:szCs w:val="24"/>
        </w:rPr>
        <w:t xml:space="preserve">synästhetische </w:t>
      </w:r>
      <w:r w:rsidR="00AC2ED5" w:rsidRPr="00AC2ED5">
        <w:rPr>
          <w:rFonts w:ascii="Times New Roman" w:hAnsi="Times New Roman" w:cs="Times New Roman"/>
          <w:sz w:val="24"/>
          <w:szCs w:val="24"/>
        </w:rPr>
        <w:t>Qualität</w:t>
      </w:r>
      <w:r w:rsidR="00486773">
        <w:rPr>
          <w:rFonts w:ascii="Times New Roman" w:hAnsi="Times New Roman" w:cs="Times New Roman"/>
          <w:sz w:val="24"/>
          <w:szCs w:val="24"/>
        </w:rPr>
        <w:t xml:space="preserve"> aus Hören und Sehen</w:t>
      </w:r>
      <w:r w:rsidR="00AC2ED5" w:rsidRPr="00AC2ED5">
        <w:rPr>
          <w:rFonts w:ascii="Times New Roman" w:hAnsi="Times New Roman" w:cs="Times New Roman"/>
          <w:sz w:val="24"/>
          <w:szCs w:val="24"/>
        </w:rPr>
        <w:t xml:space="preserve"> zu erkennen.</w:t>
      </w:r>
      <w:r w:rsidR="00F9135D">
        <w:rPr>
          <w:rStyle w:val="Funotenzeichen"/>
          <w:rFonts w:ascii="Times New Roman" w:hAnsi="Times New Roman" w:cs="Times New Roman"/>
          <w:sz w:val="24"/>
          <w:szCs w:val="24"/>
        </w:rPr>
        <w:footnoteReference w:id="70"/>
      </w:r>
      <w:r w:rsidR="00AC2ED5">
        <w:rPr>
          <w:rFonts w:ascii="Times New Roman" w:hAnsi="Times New Roman" w:cs="Times New Roman"/>
          <w:sz w:val="24"/>
          <w:szCs w:val="24"/>
        </w:rPr>
        <w:t xml:space="preserve"> </w:t>
      </w:r>
      <w:r w:rsidR="00E4602E" w:rsidRPr="00656D4F">
        <w:rPr>
          <w:rFonts w:ascii="Times New Roman" w:hAnsi="Times New Roman" w:cs="Times New Roman"/>
          <w:sz w:val="24"/>
          <w:szCs w:val="24"/>
        </w:rPr>
        <w:t xml:space="preserve">Damit nimmt sie </w:t>
      </w:r>
      <w:r w:rsidR="00656D4F" w:rsidRPr="00656D4F">
        <w:rPr>
          <w:rFonts w:ascii="Times New Roman" w:hAnsi="Times New Roman" w:cs="Times New Roman"/>
          <w:sz w:val="24"/>
          <w:szCs w:val="24"/>
        </w:rPr>
        <w:t xml:space="preserve">biografisch </w:t>
      </w:r>
      <w:r w:rsidR="00E4602E" w:rsidRPr="00656D4F">
        <w:rPr>
          <w:rFonts w:ascii="Times New Roman" w:hAnsi="Times New Roman" w:cs="Times New Roman"/>
          <w:sz w:val="24"/>
          <w:szCs w:val="24"/>
        </w:rPr>
        <w:t xml:space="preserve">Bezug auf </w:t>
      </w:r>
      <w:r w:rsidR="00656D4F" w:rsidRPr="00656D4F">
        <w:rPr>
          <w:rFonts w:ascii="Times New Roman" w:hAnsi="Times New Roman" w:cs="Times New Roman"/>
          <w:sz w:val="24"/>
          <w:szCs w:val="24"/>
        </w:rPr>
        <w:t>seinen frühen Wunsch</w:t>
      </w:r>
      <w:r w:rsidR="00297DD0">
        <w:rPr>
          <w:rFonts w:ascii="Times New Roman" w:hAnsi="Times New Roman" w:cs="Times New Roman"/>
          <w:sz w:val="24"/>
          <w:szCs w:val="24"/>
        </w:rPr>
        <w:t>,</w:t>
      </w:r>
      <w:r w:rsidR="00656D4F" w:rsidRPr="00656D4F">
        <w:rPr>
          <w:rFonts w:ascii="Times New Roman" w:hAnsi="Times New Roman" w:cs="Times New Roman"/>
          <w:sz w:val="24"/>
          <w:szCs w:val="24"/>
        </w:rPr>
        <w:t xml:space="preserve"> Musiker zu werden.</w:t>
      </w:r>
      <w:r w:rsidR="00656D4F">
        <w:rPr>
          <w:rFonts w:ascii="Times New Roman" w:hAnsi="Times New Roman" w:cs="Times New Roman"/>
          <w:sz w:val="24"/>
          <w:szCs w:val="24"/>
        </w:rPr>
        <w:t xml:space="preserve"> </w:t>
      </w:r>
      <w:r w:rsidR="00B23231">
        <w:rPr>
          <w:rFonts w:ascii="Times New Roman" w:hAnsi="Times New Roman" w:cs="Times New Roman"/>
          <w:sz w:val="24"/>
          <w:szCs w:val="24"/>
        </w:rPr>
        <w:t>A</w:t>
      </w:r>
      <w:r w:rsidR="00656D4F">
        <w:rPr>
          <w:rFonts w:ascii="Times New Roman" w:hAnsi="Times New Roman" w:cs="Times New Roman"/>
          <w:sz w:val="24"/>
          <w:szCs w:val="24"/>
        </w:rPr>
        <w:t xml:space="preserve">n Feuilletontiteln </w:t>
      </w:r>
      <w:r w:rsidR="00B23231">
        <w:rPr>
          <w:rFonts w:ascii="Times New Roman" w:hAnsi="Times New Roman" w:cs="Times New Roman"/>
          <w:sz w:val="24"/>
          <w:szCs w:val="24"/>
        </w:rPr>
        <w:t>wie</w:t>
      </w:r>
      <w:r w:rsidR="00656D4F">
        <w:rPr>
          <w:rFonts w:ascii="Times New Roman" w:hAnsi="Times New Roman" w:cs="Times New Roman"/>
          <w:sz w:val="24"/>
          <w:szCs w:val="24"/>
        </w:rPr>
        <w:t xml:space="preserve"> </w:t>
      </w:r>
      <w:r w:rsidR="00656D4F">
        <w:rPr>
          <w:rFonts w:ascii="Times New Roman" w:hAnsi="Times New Roman" w:cs="Times New Roman"/>
          <w:i/>
          <w:sz w:val="24"/>
          <w:szCs w:val="24"/>
        </w:rPr>
        <w:t xml:space="preserve">Orchester von oben </w:t>
      </w:r>
      <w:r w:rsidR="00656D4F">
        <w:rPr>
          <w:rFonts w:ascii="Times New Roman" w:hAnsi="Times New Roman" w:cs="Times New Roman"/>
          <w:sz w:val="24"/>
          <w:szCs w:val="24"/>
        </w:rPr>
        <w:t xml:space="preserve">oder auch </w:t>
      </w:r>
      <w:r w:rsidR="00B23231">
        <w:rPr>
          <w:rFonts w:ascii="Times New Roman" w:hAnsi="Times New Roman" w:cs="Times New Roman"/>
          <w:i/>
          <w:sz w:val="24"/>
          <w:szCs w:val="24"/>
        </w:rPr>
        <w:t>Klarinette</w:t>
      </w:r>
      <w:r w:rsidR="00BA04EA" w:rsidRPr="00297DD0">
        <w:rPr>
          <w:rStyle w:val="Funotenzeichen"/>
          <w:rFonts w:ascii="Times New Roman" w:hAnsi="Times New Roman" w:cs="Times New Roman"/>
          <w:iCs/>
          <w:sz w:val="24"/>
          <w:szCs w:val="24"/>
        </w:rPr>
        <w:footnoteReference w:id="71"/>
      </w:r>
      <w:r w:rsidR="00B23231">
        <w:rPr>
          <w:rFonts w:ascii="Times New Roman" w:hAnsi="Times New Roman" w:cs="Times New Roman"/>
          <w:sz w:val="24"/>
          <w:szCs w:val="24"/>
        </w:rPr>
        <w:t xml:space="preserve"> </w:t>
      </w:r>
      <w:r w:rsidR="006248E5">
        <w:rPr>
          <w:rFonts w:ascii="Times New Roman" w:hAnsi="Times New Roman" w:cs="Times New Roman"/>
          <w:sz w:val="24"/>
          <w:szCs w:val="24"/>
        </w:rPr>
        <w:t>wird deutlich</w:t>
      </w:r>
      <w:r w:rsidR="00B23231">
        <w:rPr>
          <w:rFonts w:ascii="Times New Roman" w:hAnsi="Times New Roman" w:cs="Times New Roman"/>
          <w:sz w:val="24"/>
          <w:szCs w:val="24"/>
        </w:rPr>
        <w:t xml:space="preserve">, dass er sich auch als Schriftsteller diesem Themenkomplex widmete. </w:t>
      </w:r>
      <w:r w:rsidR="00904C3C">
        <w:rPr>
          <w:rFonts w:ascii="Times New Roman" w:hAnsi="Times New Roman" w:cs="Times New Roman"/>
          <w:sz w:val="24"/>
          <w:szCs w:val="24"/>
        </w:rPr>
        <w:t xml:space="preserve">So ist es wenig verwunderlich, dass </w:t>
      </w:r>
      <w:r w:rsidR="00904C3C" w:rsidRPr="00AC2ED5">
        <w:rPr>
          <w:rFonts w:ascii="Times New Roman" w:hAnsi="Times New Roman" w:cs="Times New Roman"/>
          <w:sz w:val="24"/>
          <w:szCs w:val="24"/>
        </w:rPr>
        <w:t>Polt-Heinzl</w:t>
      </w:r>
      <w:r w:rsidR="00904C3C">
        <w:rPr>
          <w:rFonts w:ascii="Times New Roman" w:hAnsi="Times New Roman" w:cs="Times New Roman"/>
          <w:sz w:val="24"/>
          <w:szCs w:val="24"/>
        </w:rPr>
        <w:t xml:space="preserve"> seine Sinneswahrnehmung wie folgt charakterisiert:</w:t>
      </w:r>
    </w:p>
    <w:p w14:paraId="51BF3AC2" w14:textId="4B478637" w:rsidR="00985017" w:rsidRDefault="00486773" w:rsidP="00F30C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„Er sieht im Gehörten das Unsichtbare und hört die Begleitgeräusche des Gesehenen mit einem enormen akustischen Verstärker[…].</w:t>
      </w:r>
      <w:r w:rsidR="00732365">
        <w:rPr>
          <w:rFonts w:ascii="Times New Roman" w:hAnsi="Times New Roman" w:cs="Times New Roman"/>
          <w:sz w:val="24"/>
          <w:szCs w:val="24"/>
        </w:rPr>
        <w:t>“</w:t>
      </w:r>
      <w:r w:rsidR="00732365">
        <w:rPr>
          <w:rStyle w:val="Funotenzeichen"/>
          <w:rFonts w:ascii="Times New Roman" w:hAnsi="Times New Roman" w:cs="Times New Roman"/>
          <w:sz w:val="24"/>
          <w:szCs w:val="24"/>
        </w:rPr>
        <w:footnoteReference w:id="72"/>
      </w:r>
      <w:r w:rsidR="00C51085">
        <w:rPr>
          <w:rFonts w:ascii="Times New Roman" w:hAnsi="Times New Roman" w:cs="Times New Roman"/>
          <w:sz w:val="24"/>
          <w:szCs w:val="24"/>
        </w:rPr>
        <w:t xml:space="preserve"> Sie beschreibt ihn als „</w:t>
      </w:r>
      <w:proofErr w:type="spellStart"/>
      <w:r w:rsidR="00C51085">
        <w:rPr>
          <w:rFonts w:ascii="Times New Roman" w:hAnsi="Times New Roman" w:cs="Times New Roman"/>
          <w:sz w:val="24"/>
          <w:szCs w:val="24"/>
        </w:rPr>
        <w:t>Hörautor</w:t>
      </w:r>
      <w:proofErr w:type="spellEnd"/>
      <w:r w:rsidR="00C51085">
        <w:rPr>
          <w:rFonts w:ascii="Times New Roman" w:hAnsi="Times New Roman" w:cs="Times New Roman"/>
          <w:sz w:val="24"/>
          <w:szCs w:val="24"/>
        </w:rPr>
        <w:t>“</w:t>
      </w:r>
      <w:r w:rsidR="002D7EDC">
        <w:rPr>
          <w:rStyle w:val="Funotenzeichen"/>
          <w:rFonts w:ascii="Times New Roman" w:hAnsi="Times New Roman" w:cs="Times New Roman"/>
          <w:sz w:val="24"/>
          <w:szCs w:val="24"/>
        </w:rPr>
        <w:footnoteReference w:id="73"/>
      </w:r>
      <w:r w:rsidR="00C51085">
        <w:rPr>
          <w:rFonts w:ascii="Times New Roman" w:hAnsi="Times New Roman" w:cs="Times New Roman"/>
          <w:sz w:val="24"/>
          <w:szCs w:val="24"/>
        </w:rPr>
        <w:t xml:space="preserve"> der mit „Sprach-Klangteppiche[n]“</w:t>
      </w:r>
      <w:r w:rsidR="002D7EDC">
        <w:rPr>
          <w:rStyle w:val="Funotenzeichen"/>
          <w:rFonts w:ascii="Times New Roman" w:hAnsi="Times New Roman" w:cs="Times New Roman"/>
          <w:sz w:val="24"/>
          <w:szCs w:val="24"/>
        </w:rPr>
        <w:footnoteReference w:id="74"/>
      </w:r>
      <w:r w:rsidR="00C51085">
        <w:rPr>
          <w:rFonts w:ascii="Times New Roman" w:hAnsi="Times New Roman" w:cs="Times New Roman"/>
          <w:sz w:val="24"/>
          <w:szCs w:val="24"/>
        </w:rPr>
        <w:t xml:space="preserve"> arbeitet. </w:t>
      </w:r>
      <w:r w:rsidR="00196226">
        <w:rPr>
          <w:rFonts w:ascii="Times New Roman" w:hAnsi="Times New Roman" w:cs="Times New Roman"/>
          <w:sz w:val="24"/>
          <w:szCs w:val="24"/>
        </w:rPr>
        <w:t xml:space="preserve">Dabei lauscht er nicht nur den lauten Tönen, sondern </w:t>
      </w:r>
      <w:r w:rsidR="00196226">
        <w:rPr>
          <w:rFonts w:ascii="Times New Roman" w:hAnsi="Times New Roman" w:cs="Times New Roman"/>
          <w:sz w:val="24"/>
          <w:szCs w:val="24"/>
        </w:rPr>
        <w:lastRenderedPageBreak/>
        <w:t>auch „den menschlichen Nöten“</w:t>
      </w:r>
      <w:r w:rsidR="00196226">
        <w:rPr>
          <w:rStyle w:val="Funotenzeichen"/>
          <w:rFonts w:ascii="Times New Roman" w:hAnsi="Times New Roman" w:cs="Times New Roman"/>
          <w:sz w:val="24"/>
          <w:szCs w:val="24"/>
        </w:rPr>
        <w:footnoteReference w:id="75"/>
      </w:r>
      <w:r w:rsidR="00196226">
        <w:rPr>
          <w:rFonts w:ascii="Times New Roman" w:hAnsi="Times New Roman" w:cs="Times New Roman"/>
          <w:sz w:val="24"/>
          <w:szCs w:val="24"/>
        </w:rPr>
        <w:t>, „die auf leisen Sohlen gehen, die im Unscheinbaren sich kundgeben</w:t>
      </w:r>
      <w:r w:rsidR="002B31DD">
        <w:rPr>
          <w:rFonts w:ascii="Times New Roman" w:hAnsi="Times New Roman" w:cs="Times New Roman"/>
          <w:sz w:val="24"/>
          <w:szCs w:val="24"/>
        </w:rPr>
        <w:t>“</w:t>
      </w:r>
      <w:r w:rsidR="00196226">
        <w:rPr>
          <w:rStyle w:val="Funotenzeichen"/>
          <w:rFonts w:ascii="Times New Roman" w:hAnsi="Times New Roman" w:cs="Times New Roman"/>
          <w:sz w:val="24"/>
          <w:szCs w:val="24"/>
        </w:rPr>
        <w:footnoteReference w:id="76"/>
      </w:r>
      <w:r w:rsidR="002B31DD">
        <w:rPr>
          <w:rFonts w:ascii="Times New Roman" w:hAnsi="Times New Roman" w:cs="Times New Roman"/>
          <w:sz w:val="24"/>
          <w:szCs w:val="24"/>
        </w:rPr>
        <w:t>, immer auf der Suche nach den Dissonanzen der Gesellschaft.</w:t>
      </w:r>
      <w:r w:rsidR="002B31DD">
        <w:rPr>
          <w:rStyle w:val="Funotenzeichen"/>
          <w:rFonts w:ascii="Times New Roman" w:hAnsi="Times New Roman" w:cs="Times New Roman"/>
          <w:sz w:val="24"/>
          <w:szCs w:val="24"/>
        </w:rPr>
        <w:footnoteReference w:id="77"/>
      </w:r>
      <w:r w:rsidR="002B31DD">
        <w:rPr>
          <w:rFonts w:ascii="Times New Roman" w:hAnsi="Times New Roman" w:cs="Times New Roman"/>
          <w:sz w:val="24"/>
          <w:szCs w:val="24"/>
        </w:rPr>
        <w:t xml:space="preserve"> </w:t>
      </w:r>
      <w:r w:rsidR="00E4602E">
        <w:rPr>
          <w:rFonts w:ascii="Times New Roman" w:hAnsi="Times New Roman" w:cs="Times New Roman"/>
          <w:sz w:val="24"/>
          <w:szCs w:val="24"/>
        </w:rPr>
        <w:t xml:space="preserve">Er </w:t>
      </w:r>
      <w:r w:rsidR="002E5F83">
        <w:rPr>
          <w:rFonts w:ascii="Times New Roman" w:hAnsi="Times New Roman" w:cs="Times New Roman"/>
          <w:sz w:val="24"/>
          <w:szCs w:val="24"/>
        </w:rPr>
        <w:t xml:space="preserve">nimmt eine </w:t>
      </w:r>
      <w:r w:rsidR="009A4406">
        <w:rPr>
          <w:rFonts w:ascii="Times New Roman" w:hAnsi="Times New Roman" w:cs="Times New Roman"/>
          <w:sz w:val="24"/>
          <w:szCs w:val="24"/>
        </w:rPr>
        <w:t>ironisch-</w:t>
      </w:r>
      <w:r w:rsidR="002E5F83">
        <w:rPr>
          <w:rFonts w:ascii="Times New Roman" w:hAnsi="Times New Roman" w:cs="Times New Roman"/>
          <w:sz w:val="24"/>
          <w:szCs w:val="24"/>
        </w:rPr>
        <w:t>distanzierte Position</w:t>
      </w:r>
      <w:r w:rsidR="005F04DE">
        <w:rPr>
          <w:rFonts w:ascii="Times New Roman" w:hAnsi="Times New Roman" w:cs="Times New Roman"/>
          <w:sz w:val="24"/>
          <w:szCs w:val="24"/>
        </w:rPr>
        <w:t xml:space="preserve"> zur Welt</w:t>
      </w:r>
      <w:r w:rsidR="002E5F83">
        <w:rPr>
          <w:rFonts w:ascii="Times New Roman" w:hAnsi="Times New Roman" w:cs="Times New Roman"/>
          <w:sz w:val="24"/>
          <w:szCs w:val="24"/>
        </w:rPr>
        <w:t xml:space="preserve"> ein,</w:t>
      </w:r>
      <w:r w:rsidR="00F9135D">
        <w:rPr>
          <w:rFonts w:ascii="Times New Roman" w:hAnsi="Times New Roman" w:cs="Times New Roman"/>
          <w:sz w:val="24"/>
          <w:szCs w:val="24"/>
        </w:rPr>
        <w:t xml:space="preserve"> um d</w:t>
      </w:r>
      <w:r w:rsidR="002E3D96">
        <w:rPr>
          <w:rFonts w:ascii="Times New Roman" w:hAnsi="Times New Roman" w:cs="Times New Roman"/>
          <w:sz w:val="24"/>
          <w:szCs w:val="24"/>
        </w:rPr>
        <w:t>ie großen Zusammenhänge im Blick zu behalten</w:t>
      </w:r>
      <w:r w:rsidR="009A4406">
        <w:rPr>
          <w:rFonts w:ascii="Times New Roman" w:hAnsi="Times New Roman" w:cs="Times New Roman"/>
          <w:sz w:val="24"/>
          <w:szCs w:val="24"/>
        </w:rPr>
        <w:t xml:space="preserve">, von der er sich selbst </w:t>
      </w:r>
      <w:r w:rsidR="005F04DE">
        <w:rPr>
          <w:rFonts w:ascii="Times New Roman" w:hAnsi="Times New Roman" w:cs="Times New Roman"/>
          <w:sz w:val="24"/>
          <w:szCs w:val="24"/>
        </w:rPr>
        <w:t xml:space="preserve">jedoch </w:t>
      </w:r>
      <w:r w:rsidR="009A4406">
        <w:rPr>
          <w:rFonts w:ascii="Times New Roman" w:hAnsi="Times New Roman" w:cs="Times New Roman"/>
          <w:sz w:val="24"/>
          <w:szCs w:val="24"/>
        </w:rPr>
        <w:t>nicht ausnimmt</w:t>
      </w:r>
      <w:r w:rsidR="002E3D96">
        <w:rPr>
          <w:rFonts w:ascii="Times New Roman" w:hAnsi="Times New Roman" w:cs="Times New Roman"/>
          <w:sz w:val="24"/>
          <w:szCs w:val="24"/>
        </w:rPr>
        <w:t>.</w:t>
      </w:r>
      <w:r w:rsidR="00F7318F">
        <w:rPr>
          <w:rStyle w:val="Funotenzeichen"/>
          <w:rFonts w:ascii="Times New Roman" w:hAnsi="Times New Roman" w:cs="Times New Roman"/>
          <w:sz w:val="24"/>
          <w:szCs w:val="24"/>
        </w:rPr>
        <w:footnoteReference w:id="78"/>
      </w:r>
    </w:p>
    <w:p w14:paraId="1570992E" w14:textId="349B5EDC" w:rsidR="00F47E87" w:rsidRDefault="00985017" w:rsidP="00F30C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Die Welt</w:t>
      </w:r>
      <w:r w:rsidR="004C259F">
        <w:rPr>
          <w:rFonts w:ascii="Times New Roman" w:hAnsi="Times New Roman" w:cs="Times New Roman"/>
          <w:sz w:val="24"/>
          <w:szCs w:val="24"/>
        </w:rPr>
        <w:t>,</w:t>
      </w:r>
      <w:r>
        <w:rPr>
          <w:rFonts w:ascii="Times New Roman" w:hAnsi="Times New Roman" w:cs="Times New Roman"/>
          <w:sz w:val="24"/>
          <w:szCs w:val="24"/>
        </w:rPr>
        <w:t xml:space="preserve"> die Polgar literarisch nachzeichnet, ist eine dem/der Lesenden vertraute, subjektive. </w:t>
      </w:r>
      <w:r w:rsidR="00E21CA6">
        <w:rPr>
          <w:rFonts w:ascii="Times New Roman" w:hAnsi="Times New Roman" w:cs="Times New Roman"/>
          <w:sz w:val="24"/>
          <w:szCs w:val="24"/>
        </w:rPr>
        <w:t>Sie soll den meisten Lesenden die Chance bieten, sich ohne große Mühe in ihr selbst auszumachen, weshalb sie</w:t>
      </w:r>
      <w:r w:rsidR="004E788E">
        <w:rPr>
          <w:rFonts w:ascii="Times New Roman" w:hAnsi="Times New Roman" w:cs="Times New Roman"/>
          <w:sz w:val="24"/>
          <w:szCs w:val="24"/>
        </w:rPr>
        <w:t xml:space="preserve"> den Menschen</w:t>
      </w:r>
      <w:r w:rsidR="00E21CA6">
        <w:rPr>
          <w:rFonts w:ascii="Times New Roman" w:hAnsi="Times New Roman" w:cs="Times New Roman"/>
          <w:sz w:val="24"/>
          <w:szCs w:val="24"/>
        </w:rPr>
        <w:t>, auch wenn sie stellenweise zur Abstraktion neigt, stets geläufi</w:t>
      </w:r>
      <w:r w:rsidR="004E788E">
        <w:rPr>
          <w:rFonts w:ascii="Times New Roman" w:hAnsi="Times New Roman" w:cs="Times New Roman"/>
          <w:sz w:val="24"/>
          <w:szCs w:val="24"/>
        </w:rPr>
        <w:t>g ist.</w:t>
      </w:r>
      <w:r w:rsidR="009364FA">
        <w:rPr>
          <w:rFonts w:ascii="Times New Roman" w:hAnsi="Times New Roman" w:cs="Times New Roman"/>
          <w:sz w:val="24"/>
          <w:szCs w:val="24"/>
        </w:rPr>
        <w:t xml:space="preserve"> </w:t>
      </w:r>
      <w:r w:rsidR="003E0693">
        <w:rPr>
          <w:rFonts w:ascii="Times New Roman" w:hAnsi="Times New Roman" w:cs="Times New Roman"/>
          <w:sz w:val="24"/>
          <w:szCs w:val="24"/>
        </w:rPr>
        <w:t xml:space="preserve">Der Feuilletonist verzichtet bewusst auf exotische oder fantastische Elemente. </w:t>
      </w:r>
      <w:r w:rsidR="009364FA">
        <w:rPr>
          <w:rFonts w:ascii="Times New Roman" w:hAnsi="Times New Roman" w:cs="Times New Roman"/>
          <w:sz w:val="24"/>
          <w:szCs w:val="24"/>
        </w:rPr>
        <w:t>So trifft man</w:t>
      </w:r>
      <w:r w:rsidR="0004056F">
        <w:rPr>
          <w:rFonts w:ascii="Times New Roman" w:hAnsi="Times New Roman" w:cs="Times New Roman"/>
          <w:sz w:val="24"/>
          <w:szCs w:val="24"/>
        </w:rPr>
        <w:t xml:space="preserve"> in </w:t>
      </w:r>
      <w:r w:rsidR="009364FA">
        <w:rPr>
          <w:rFonts w:ascii="Times New Roman" w:hAnsi="Times New Roman" w:cs="Times New Roman"/>
          <w:sz w:val="24"/>
          <w:szCs w:val="24"/>
        </w:rPr>
        <w:t>realistisc</w:t>
      </w:r>
      <w:r w:rsidR="0004056F">
        <w:rPr>
          <w:rFonts w:ascii="Times New Roman" w:hAnsi="Times New Roman" w:cs="Times New Roman"/>
          <w:sz w:val="24"/>
          <w:szCs w:val="24"/>
        </w:rPr>
        <w:t xml:space="preserve">h </w:t>
      </w:r>
      <w:r w:rsidR="009364FA">
        <w:rPr>
          <w:rFonts w:ascii="Times New Roman" w:hAnsi="Times New Roman" w:cs="Times New Roman"/>
          <w:sz w:val="24"/>
          <w:szCs w:val="24"/>
        </w:rPr>
        <w:t xml:space="preserve">situierten </w:t>
      </w:r>
      <w:r w:rsidR="0004056F">
        <w:rPr>
          <w:rFonts w:ascii="Times New Roman" w:hAnsi="Times New Roman" w:cs="Times New Roman"/>
          <w:sz w:val="24"/>
          <w:szCs w:val="24"/>
        </w:rPr>
        <w:t xml:space="preserve">Wiener </w:t>
      </w:r>
      <w:r w:rsidR="009364FA">
        <w:rPr>
          <w:rFonts w:ascii="Times New Roman" w:hAnsi="Times New Roman" w:cs="Times New Roman"/>
          <w:sz w:val="24"/>
          <w:szCs w:val="24"/>
        </w:rPr>
        <w:t xml:space="preserve">Kaffeehäusern entsprechend </w:t>
      </w:r>
      <w:r w:rsidR="00AE514E">
        <w:rPr>
          <w:rFonts w:ascii="Times New Roman" w:hAnsi="Times New Roman" w:cs="Times New Roman"/>
          <w:sz w:val="24"/>
          <w:szCs w:val="24"/>
        </w:rPr>
        <w:t>authentisch skizziertes Klientel</w:t>
      </w:r>
      <w:r w:rsidR="009364FA">
        <w:rPr>
          <w:rFonts w:ascii="Times New Roman" w:hAnsi="Times New Roman" w:cs="Times New Roman"/>
          <w:sz w:val="24"/>
          <w:szCs w:val="24"/>
        </w:rPr>
        <w:t xml:space="preserve">: Schriftsteller, Gelehrte, aber auch ihre Bewunderer. </w:t>
      </w:r>
      <w:r w:rsidR="00BD21BC">
        <w:rPr>
          <w:rFonts w:ascii="Times New Roman" w:hAnsi="Times New Roman" w:cs="Times New Roman"/>
          <w:sz w:val="24"/>
          <w:szCs w:val="24"/>
        </w:rPr>
        <w:t xml:space="preserve">Die </w:t>
      </w:r>
      <w:r w:rsidR="003E0693">
        <w:rPr>
          <w:rFonts w:ascii="Times New Roman" w:hAnsi="Times New Roman" w:cs="Times New Roman"/>
          <w:sz w:val="24"/>
          <w:szCs w:val="24"/>
        </w:rPr>
        <w:t xml:space="preserve">Erzählwelten Polgars bleiben auch in späteren Prosaskizzen </w:t>
      </w:r>
      <w:r w:rsidR="009713D2">
        <w:rPr>
          <w:rFonts w:ascii="Times New Roman" w:hAnsi="Times New Roman" w:cs="Times New Roman"/>
          <w:sz w:val="24"/>
          <w:szCs w:val="24"/>
        </w:rPr>
        <w:t>gewöhnliche Orte in bekannter Umgebung</w:t>
      </w:r>
      <w:r w:rsidR="00534FCE">
        <w:rPr>
          <w:rFonts w:ascii="Times New Roman" w:hAnsi="Times New Roman" w:cs="Times New Roman"/>
          <w:sz w:val="24"/>
          <w:szCs w:val="24"/>
        </w:rPr>
        <w:t>, denn „[s]eine Absicht ist es nicht, Neues vorzustellen, sondern Bekanntes darzustellen.“</w:t>
      </w:r>
      <w:r w:rsidR="00534FCE">
        <w:rPr>
          <w:rStyle w:val="Funotenzeichen"/>
          <w:rFonts w:ascii="Times New Roman" w:hAnsi="Times New Roman" w:cs="Times New Roman"/>
          <w:sz w:val="24"/>
          <w:szCs w:val="24"/>
        </w:rPr>
        <w:footnoteReference w:id="79"/>
      </w:r>
      <w:r w:rsidR="00875836">
        <w:rPr>
          <w:rFonts w:ascii="Times New Roman" w:hAnsi="Times New Roman" w:cs="Times New Roman"/>
          <w:sz w:val="24"/>
          <w:szCs w:val="24"/>
        </w:rPr>
        <w:t xml:space="preserve"> </w:t>
      </w:r>
      <w:r w:rsidR="004C259F">
        <w:rPr>
          <w:rFonts w:ascii="Times New Roman" w:hAnsi="Times New Roman" w:cs="Times New Roman"/>
          <w:sz w:val="24"/>
          <w:szCs w:val="24"/>
        </w:rPr>
        <w:t>Die</w:t>
      </w:r>
      <w:r w:rsidR="001C30D7">
        <w:rPr>
          <w:rFonts w:ascii="Times New Roman" w:hAnsi="Times New Roman" w:cs="Times New Roman"/>
          <w:sz w:val="24"/>
          <w:szCs w:val="24"/>
        </w:rPr>
        <w:t xml:space="preserve"> dort skizzierten Ereignisse sind ebenso alltäglich und </w:t>
      </w:r>
      <w:r w:rsidR="00757AA9">
        <w:rPr>
          <w:rFonts w:ascii="Times New Roman" w:hAnsi="Times New Roman" w:cs="Times New Roman"/>
          <w:sz w:val="24"/>
          <w:szCs w:val="24"/>
        </w:rPr>
        <w:t>gewöhnlich</w:t>
      </w:r>
      <w:r w:rsidR="001C30D7">
        <w:rPr>
          <w:rFonts w:ascii="Times New Roman" w:hAnsi="Times New Roman" w:cs="Times New Roman"/>
          <w:sz w:val="24"/>
          <w:szCs w:val="24"/>
        </w:rPr>
        <w:t xml:space="preserve"> wie das Setting, </w:t>
      </w:r>
      <w:proofErr w:type="spellStart"/>
      <w:r w:rsidR="001C30D7">
        <w:rPr>
          <w:rFonts w:ascii="Times New Roman" w:hAnsi="Times New Roman" w:cs="Times New Roman"/>
          <w:sz w:val="24"/>
          <w:szCs w:val="24"/>
        </w:rPr>
        <w:t>in dem</w:t>
      </w:r>
      <w:proofErr w:type="spellEnd"/>
      <w:r w:rsidR="001C30D7">
        <w:rPr>
          <w:rFonts w:ascii="Times New Roman" w:hAnsi="Times New Roman" w:cs="Times New Roman"/>
          <w:sz w:val="24"/>
          <w:szCs w:val="24"/>
        </w:rPr>
        <w:t xml:space="preserve"> er sie geschehen lässt.</w:t>
      </w:r>
      <w:r w:rsidR="00757AA9">
        <w:rPr>
          <w:rFonts w:ascii="Times New Roman" w:hAnsi="Times New Roman" w:cs="Times New Roman"/>
          <w:sz w:val="24"/>
          <w:szCs w:val="24"/>
        </w:rPr>
        <w:t xml:space="preserve"> Polgar nimmt in seinen Texten Abstand zu den historisch bedeutenden Geschehnissen, zum </w:t>
      </w:r>
      <w:r w:rsidR="003E16E6">
        <w:rPr>
          <w:rFonts w:ascii="Times New Roman" w:hAnsi="Times New Roman" w:cs="Times New Roman"/>
          <w:sz w:val="24"/>
          <w:szCs w:val="24"/>
        </w:rPr>
        <w:t xml:space="preserve">sensationellen Vorfall. Bei ihm steht vielmehr das kleine Ereignis des menschlichen Lebens im Vordergrund, aus dem sich erst die großen </w:t>
      </w:r>
      <w:r w:rsidR="00A50865">
        <w:rPr>
          <w:rFonts w:ascii="Times New Roman" w:hAnsi="Times New Roman" w:cs="Times New Roman"/>
          <w:sz w:val="24"/>
          <w:szCs w:val="24"/>
        </w:rPr>
        <w:t>gesellschaftlichen Vorgänge und Ereignisse</w:t>
      </w:r>
      <w:r w:rsidR="003E16E6">
        <w:rPr>
          <w:rFonts w:ascii="Times New Roman" w:hAnsi="Times New Roman" w:cs="Times New Roman"/>
          <w:sz w:val="24"/>
          <w:szCs w:val="24"/>
        </w:rPr>
        <w:t xml:space="preserve"> zusammensetzen.</w:t>
      </w:r>
      <w:r w:rsidR="00881B14">
        <w:rPr>
          <w:rFonts w:ascii="Times New Roman" w:hAnsi="Times New Roman" w:cs="Times New Roman"/>
          <w:sz w:val="24"/>
          <w:szCs w:val="24"/>
        </w:rPr>
        <w:t xml:space="preserve"> Die kleinen Prozesse sind für ihn jedoch nie nebensächlich oder gar unbedeutend</w:t>
      </w:r>
      <w:r w:rsidR="00435DF2">
        <w:rPr>
          <w:rFonts w:ascii="Times New Roman" w:hAnsi="Times New Roman" w:cs="Times New Roman"/>
          <w:sz w:val="24"/>
          <w:szCs w:val="24"/>
        </w:rPr>
        <w:t>,</w:t>
      </w:r>
      <w:r w:rsidR="00881B14">
        <w:rPr>
          <w:rFonts w:ascii="Times New Roman" w:hAnsi="Times New Roman" w:cs="Times New Roman"/>
          <w:sz w:val="24"/>
          <w:szCs w:val="24"/>
        </w:rPr>
        <w:t xml:space="preserve"> </w:t>
      </w:r>
      <w:r w:rsidR="00435DF2">
        <w:rPr>
          <w:rFonts w:ascii="Times New Roman" w:hAnsi="Times New Roman" w:cs="Times New Roman"/>
          <w:sz w:val="24"/>
          <w:szCs w:val="24"/>
        </w:rPr>
        <w:t>v</w:t>
      </w:r>
      <w:r w:rsidR="00012C5F">
        <w:rPr>
          <w:rFonts w:ascii="Times New Roman" w:hAnsi="Times New Roman" w:cs="Times New Roman"/>
          <w:sz w:val="24"/>
          <w:szCs w:val="24"/>
        </w:rPr>
        <w:t>ertritt er doch</w:t>
      </w:r>
      <w:r w:rsidR="00881B14">
        <w:rPr>
          <w:rFonts w:ascii="Times New Roman" w:hAnsi="Times New Roman" w:cs="Times New Roman"/>
          <w:sz w:val="24"/>
          <w:szCs w:val="24"/>
        </w:rPr>
        <w:t xml:space="preserve"> die Ansicht, „daß das Große im Kleinen enthalten ist und umgekehrt</w:t>
      </w:r>
      <w:r w:rsidR="00881B14">
        <w:rPr>
          <w:rStyle w:val="Funotenzeichen"/>
          <w:rFonts w:ascii="Times New Roman" w:hAnsi="Times New Roman" w:cs="Times New Roman"/>
          <w:sz w:val="24"/>
          <w:szCs w:val="24"/>
        </w:rPr>
        <w:footnoteReference w:id="80"/>
      </w:r>
      <w:r w:rsidR="000C29F1">
        <w:rPr>
          <w:rFonts w:ascii="Times New Roman" w:hAnsi="Times New Roman" w:cs="Times New Roman"/>
          <w:sz w:val="24"/>
          <w:szCs w:val="24"/>
        </w:rPr>
        <w:t>“.</w:t>
      </w:r>
      <w:r w:rsidR="00881B14">
        <w:rPr>
          <w:rFonts w:ascii="Times New Roman" w:hAnsi="Times New Roman" w:cs="Times New Roman"/>
          <w:sz w:val="24"/>
          <w:szCs w:val="24"/>
        </w:rPr>
        <w:t xml:space="preserve"> </w:t>
      </w:r>
      <w:r w:rsidR="00F47E87">
        <w:rPr>
          <w:rFonts w:ascii="Times New Roman" w:hAnsi="Times New Roman" w:cs="Times New Roman"/>
          <w:sz w:val="24"/>
          <w:szCs w:val="24"/>
        </w:rPr>
        <w:t xml:space="preserve">Laut Philippoff haftet diesem stilistischen Vorgehen auch ein künstlerisches Risiko an: Die Leserschaft könnte die von </w:t>
      </w:r>
      <w:r w:rsidR="00F22EE3">
        <w:rPr>
          <w:rFonts w:ascii="Times New Roman" w:hAnsi="Times New Roman" w:cs="Times New Roman"/>
          <w:sz w:val="24"/>
          <w:szCs w:val="24"/>
        </w:rPr>
        <w:t>vermeintlich</w:t>
      </w:r>
      <w:r w:rsidR="00F47E87">
        <w:rPr>
          <w:rFonts w:ascii="Times New Roman" w:hAnsi="Times New Roman" w:cs="Times New Roman"/>
          <w:sz w:val="24"/>
          <w:szCs w:val="24"/>
        </w:rPr>
        <w:t xml:space="preserve"> Nebensächlichkeiten geprägten Texte als uninteressant empfinden, da</w:t>
      </w:r>
      <w:r w:rsidR="00F22EE3">
        <w:rPr>
          <w:rFonts w:ascii="Times New Roman" w:hAnsi="Times New Roman" w:cs="Times New Roman"/>
          <w:sz w:val="24"/>
          <w:szCs w:val="24"/>
        </w:rPr>
        <w:t xml:space="preserve"> es ihnen scheinbar an </w:t>
      </w:r>
      <w:r w:rsidR="009E185D">
        <w:rPr>
          <w:rFonts w:ascii="Times New Roman" w:hAnsi="Times New Roman" w:cs="Times New Roman"/>
          <w:sz w:val="24"/>
          <w:szCs w:val="24"/>
        </w:rPr>
        <w:t xml:space="preserve">reizvollem </w:t>
      </w:r>
      <w:r w:rsidR="00F22EE3">
        <w:rPr>
          <w:rFonts w:ascii="Times New Roman" w:hAnsi="Times New Roman" w:cs="Times New Roman"/>
          <w:sz w:val="24"/>
          <w:szCs w:val="24"/>
        </w:rPr>
        <w:t>Inhalt fehl</w:t>
      </w:r>
      <w:r w:rsidR="000C29F1">
        <w:rPr>
          <w:rFonts w:ascii="Times New Roman" w:hAnsi="Times New Roman" w:cs="Times New Roman"/>
          <w:sz w:val="24"/>
          <w:szCs w:val="24"/>
        </w:rPr>
        <w:t>t</w:t>
      </w:r>
      <w:r w:rsidR="00F47E87">
        <w:rPr>
          <w:rFonts w:ascii="Times New Roman" w:hAnsi="Times New Roman" w:cs="Times New Roman"/>
          <w:sz w:val="24"/>
          <w:szCs w:val="24"/>
        </w:rPr>
        <w:t>.</w:t>
      </w:r>
      <w:r w:rsidR="00F22EE3">
        <w:rPr>
          <w:rFonts w:ascii="Times New Roman" w:hAnsi="Times New Roman" w:cs="Times New Roman"/>
          <w:sz w:val="24"/>
          <w:szCs w:val="24"/>
        </w:rPr>
        <w:t xml:space="preserve"> Um dieser Ansicht entgegenzuwirken, </w:t>
      </w:r>
      <w:r w:rsidR="000C29F1">
        <w:rPr>
          <w:rFonts w:ascii="Times New Roman" w:hAnsi="Times New Roman" w:cs="Times New Roman"/>
          <w:sz w:val="24"/>
          <w:szCs w:val="24"/>
        </w:rPr>
        <w:t>müsse</w:t>
      </w:r>
      <w:r w:rsidR="00F22EE3">
        <w:rPr>
          <w:rFonts w:ascii="Times New Roman" w:hAnsi="Times New Roman" w:cs="Times New Roman"/>
          <w:sz w:val="24"/>
          <w:szCs w:val="24"/>
        </w:rPr>
        <w:t xml:space="preserve"> das Werk einen anderen Weg finden</w:t>
      </w:r>
      <w:r w:rsidR="000C29F1">
        <w:rPr>
          <w:rFonts w:ascii="Times New Roman" w:hAnsi="Times New Roman" w:cs="Times New Roman"/>
          <w:sz w:val="24"/>
          <w:szCs w:val="24"/>
        </w:rPr>
        <w:t>,</w:t>
      </w:r>
      <w:r w:rsidR="00F22EE3">
        <w:rPr>
          <w:rFonts w:ascii="Times New Roman" w:hAnsi="Times New Roman" w:cs="Times New Roman"/>
          <w:sz w:val="24"/>
          <w:szCs w:val="24"/>
        </w:rPr>
        <w:t xml:space="preserve"> Anziehung auf die Leser auszuüben</w:t>
      </w:r>
      <w:r w:rsidR="00F22EE3" w:rsidRPr="00061D7B">
        <w:rPr>
          <w:rFonts w:ascii="Times New Roman" w:hAnsi="Times New Roman" w:cs="Times New Roman"/>
          <w:sz w:val="24"/>
          <w:szCs w:val="24"/>
        </w:rPr>
        <w:t xml:space="preserve">. Der </w:t>
      </w:r>
      <w:r w:rsidR="000C29F1">
        <w:rPr>
          <w:rFonts w:ascii="Times New Roman" w:hAnsi="Times New Roman" w:cs="Times New Roman"/>
          <w:sz w:val="24"/>
          <w:szCs w:val="24"/>
        </w:rPr>
        <w:t>„</w:t>
      </w:r>
      <w:r w:rsidR="00F22EE3" w:rsidRPr="00061D7B">
        <w:rPr>
          <w:rFonts w:ascii="Times New Roman" w:hAnsi="Times New Roman" w:cs="Times New Roman"/>
          <w:sz w:val="24"/>
          <w:szCs w:val="24"/>
        </w:rPr>
        <w:t>Meister der kleinen Form</w:t>
      </w:r>
      <w:r w:rsidR="000C29F1">
        <w:rPr>
          <w:rFonts w:ascii="Times New Roman" w:hAnsi="Times New Roman" w:cs="Times New Roman"/>
          <w:sz w:val="24"/>
          <w:szCs w:val="24"/>
        </w:rPr>
        <w:t>“</w:t>
      </w:r>
      <w:r w:rsidR="003320E4" w:rsidRPr="00061D7B">
        <w:rPr>
          <w:rFonts w:ascii="Times New Roman" w:hAnsi="Times New Roman" w:cs="Times New Roman"/>
          <w:sz w:val="24"/>
          <w:szCs w:val="24"/>
        </w:rPr>
        <w:t xml:space="preserve"> erreich</w:t>
      </w:r>
      <w:r w:rsidR="000C29F1">
        <w:rPr>
          <w:rFonts w:ascii="Times New Roman" w:hAnsi="Times New Roman" w:cs="Times New Roman"/>
          <w:sz w:val="24"/>
          <w:szCs w:val="24"/>
        </w:rPr>
        <w:t>e</w:t>
      </w:r>
      <w:r w:rsidR="003320E4" w:rsidRPr="00061D7B">
        <w:rPr>
          <w:rFonts w:ascii="Times New Roman" w:hAnsi="Times New Roman" w:cs="Times New Roman"/>
          <w:sz w:val="24"/>
          <w:szCs w:val="24"/>
        </w:rPr>
        <w:t xml:space="preserve"> dies, durch ein stetes </w:t>
      </w:r>
      <w:r w:rsidR="000B545B" w:rsidRPr="00061D7B">
        <w:rPr>
          <w:rFonts w:ascii="Times New Roman" w:hAnsi="Times New Roman" w:cs="Times New Roman"/>
          <w:sz w:val="24"/>
          <w:szCs w:val="24"/>
        </w:rPr>
        <w:t>Wechsels</w:t>
      </w:r>
      <w:r w:rsidR="003320E4" w:rsidRPr="00061D7B">
        <w:rPr>
          <w:rFonts w:ascii="Times New Roman" w:hAnsi="Times New Roman" w:cs="Times New Roman"/>
          <w:sz w:val="24"/>
          <w:szCs w:val="24"/>
        </w:rPr>
        <w:t xml:space="preserve">piel mit dem Blickwinkel auf die </w:t>
      </w:r>
      <w:r w:rsidR="003320E4" w:rsidRPr="00061D7B">
        <w:rPr>
          <w:rFonts w:ascii="Times New Roman" w:hAnsi="Times New Roman" w:cs="Times New Roman"/>
          <w:i/>
          <w:sz w:val="24"/>
          <w:szCs w:val="24"/>
        </w:rPr>
        <w:t>nebensächlichen Situationen</w:t>
      </w:r>
      <w:r w:rsidR="003320E4" w:rsidRPr="00061D7B">
        <w:rPr>
          <w:rFonts w:ascii="Times New Roman" w:hAnsi="Times New Roman" w:cs="Times New Roman"/>
          <w:sz w:val="24"/>
          <w:szCs w:val="24"/>
        </w:rPr>
        <w:t>.</w:t>
      </w:r>
      <w:r w:rsidR="001B0935" w:rsidRPr="00061D7B">
        <w:rPr>
          <w:rStyle w:val="Funotenzeichen"/>
          <w:rFonts w:ascii="Times New Roman" w:hAnsi="Times New Roman" w:cs="Times New Roman"/>
          <w:sz w:val="24"/>
          <w:szCs w:val="24"/>
        </w:rPr>
        <w:footnoteReference w:id="81"/>
      </w:r>
      <w:r w:rsidR="00E768E2" w:rsidRPr="00061D7B">
        <w:rPr>
          <w:rFonts w:ascii="Times New Roman" w:hAnsi="Times New Roman" w:cs="Times New Roman"/>
          <w:sz w:val="24"/>
          <w:szCs w:val="24"/>
        </w:rPr>
        <w:t xml:space="preserve"> Durch dieses Erzählverfahren konstruier</w:t>
      </w:r>
      <w:r w:rsidR="000C29F1">
        <w:rPr>
          <w:rFonts w:ascii="Times New Roman" w:hAnsi="Times New Roman" w:cs="Times New Roman"/>
          <w:sz w:val="24"/>
          <w:szCs w:val="24"/>
        </w:rPr>
        <w:t>e</w:t>
      </w:r>
      <w:r w:rsidR="00E768E2" w:rsidRPr="00061D7B">
        <w:rPr>
          <w:rFonts w:ascii="Times New Roman" w:hAnsi="Times New Roman" w:cs="Times New Roman"/>
          <w:sz w:val="24"/>
          <w:szCs w:val="24"/>
        </w:rPr>
        <w:t xml:space="preserve"> Polgar jedoch keine Welten, sondern er nutz</w:t>
      </w:r>
      <w:r w:rsidR="000C29F1">
        <w:rPr>
          <w:rFonts w:ascii="Times New Roman" w:hAnsi="Times New Roman" w:cs="Times New Roman"/>
          <w:sz w:val="24"/>
          <w:szCs w:val="24"/>
        </w:rPr>
        <w:t>e</w:t>
      </w:r>
      <w:r w:rsidR="00E768E2" w:rsidRPr="00061D7B">
        <w:rPr>
          <w:rFonts w:ascii="Times New Roman" w:hAnsi="Times New Roman" w:cs="Times New Roman"/>
          <w:sz w:val="24"/>
          <w:szCs w:val="24"/>
        </w:rPr>
        <w:t xml:space="preserve"> diese Technik, um bestehende Welten und ihre Anschauungen zu demontieren.</w:t>
      </w:r>
      <w:r w:rsidR="008A4732" w:rsidRPr="00061D7B">
        <w:rPr>
          <w:rStyle w:val="Funotenzeichen"/>
          <w:rFonts w:ascii="Times New Roman" w:hAnsi="Times New Roman" w:cs="Times New Roman"/>
          <w:sz w:val="24"/>
          <w:szCs w:val="24"/>
        </w:rPr>
        <w:footnoteReference w:id="82"/>
      </w:r>
    </w:p>
    <w:p w14:paraId="3E076533" w14:textId="679CC9CF" w:rsidR="001449EF" w:rsidRPr="00061D7B" w:rsidRDefault="004C259F" w:rsidP="00F30C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Philippoff zufolge</w:t>
      </w:r>
      <w:r w:rsidR="00A63585">
        <w:rPr>
          <w:rFonts w:ascii="Times New Roman" w:hAnsi="Times New Roman" w:cs="Times New Roman"/>
          <w:sz w:val="24"/>
          <w:szCs w:val="24"/>
        </w:rPr>
        <w:t xml:space="preserve"> </w:t>
      </w:r>
      <w:r>
        <w:rPr>
          <w:rFonts w:ascii="Times New Roman" w:hAnsi="Times New Roman" w:cs="Times New Roman"/>
          <w:sz w:val="24"/>
          <w:szCs w:val="24"/>
        </w:rPr>
        <w:t xml:space="preserve">sind </w:t>
      </w:r>
      <w:r w:rsidR="0000296E" w:rsidRPr="00061D7B">
        <w:rPr>
          <w:rFonts w:ascii="Times New Roman" w:hAnsi="Times New Roman" w:cs="Times New Roman"/>
          <w:sz w:val="24"/>
          <w:szCs w:val="24"/>
        </w:rPr>
        <w:t xml:space="preserve">Polgars </w:t>
      </w:r>
      <w:r w:rsidR="00506048" w:rsidRPr="00061D7B">
        <w:rPr>
          <w:rFonts w:ascii="Times New Roman" w:hAnsi="Times New Roman" w:cs="Times New Roman"/>
          <w:sz w:val="24"/>
          <w:szCs w:val="24"/>
        </w:rPr>
        <w:t>Feuilletons dabei</w:t>
      </w:r>
      <w:r w:rsidR="0000296E" w:rsidRPr="00061D7B">
        <w:rPr>
          <w:rFonts w:ascii="Times New Roman" w:hAnsi="Times New Roman" w:cs="Times New Roman"/>
          <w:sz w:val="24"/>
          <w:szCs w:val="24"/>
        </w:rPr>
        <w:t xml:space="preserve"> </w:t>
      </w:r>
      <w:r w:rsidR="00D53C6C" w:rsidRPr="00061D7B">
        <w:rPr>
          <w:rFonts w:ascii="Times New Roman" w:hAnsi="Times New Roman" w:cs="Times New Roman"/>
          <w:sz w:val="24"/>
          <w:szCs w:val="24"/>
        </w:rPr>
        <w:t xml:space="preserve">immer </w:t>
      </w:r>
      <w:r w:rsidR="0000296E" w:rsidRPr="00061D7B">
        <w:rPr>
          <w:rFonts w:ascii="Times New Roman" w:hAnsi="Times New Roman" w:cs="Times New Roman"/>
          <w:sz w:val="24"/>
          <w:szCs w:val="24"/>
        </w:rPr>
        <w:t>um einen immanenten Moralsatz gebaut</w:t>
      </w:r>
      <w:r w:rsidR="000C7E10" w:rsidRPr="00061D7B">
        <w:rPr>
          <w:rFonts w:ascii="Times New Roman" w:hAnsi="Times New Roman" w:cs="Times New Roman"/>
          <w:sz w:val="24"/>
          <w:szCs w:val="24"/>
        </w:rPr>
        <w:t xml:space="preserve">, der sich meist in Form einer Parabel offenbart. </w:t>
      </w:r>
      <w:r w:rsidR="00CC4E19" w:rsidRPr="00061D7B">
        <w:rPr>
          <w:rFonts w:ascii="Times New Roman" w:hAnsi="Times New Roman" w:cs="Times New Roman"/>
          <w:sz w:val="24"/>
          <w:szCs w:val="24"/>
        </w:rPr>
        <w:t>Er nutz</w:t>
      </w:r>
      <w:r w:rsidR="000C29F1">
        <w:rPr>
          <w:rFonts w:ascii="Times New Roman" w:hAnsi="Times New Roman" w:cs="Times New Roman"/>
          <w:sz w:val="24"/>
          <w:szCs w:val="24"/>
        </w:rPr>
        <w:t>e</w:t>
      </w:r>
      <w:r w:rsidR="00CC4E19" w:rsidRPr="00061D7B">
        <w:rPr>
          <w:rFonts w:ascii="Times New Roman" w:hAnsi="Times New Roman" w:cs="Times New Roman"/>
          <w:sz w:val="24"/>
          <w:szCs w:val="24"/>
        </w:rPr>
        <w:t xml:space="preserve"> die Moral</w:t>
      </w:r>
      <w:r w:rsidR="00C22289">
        <w:rPr>
          <w:rFonts w:ascii="Times New Roman" w:hAnsi="Times New Roman" w:cs="Times New Roman"/>
          <w:sz w:val="24"/>
          <w:szCs w:val="24"/>
        </w:rPr>
        <w:t>,</w:t>
      </w:r>
      <w:r w:rsidR="00CC4E19" w:rsidRPr="00061D7B">
        <w:rPr>
          <w:rFonts w:ascii="Times New Roman" w:hAnsi="Times New Roman" w:cs="Times New Roman"/>
          <w:sz w:val="24"/>
          <w:szCs w:val="24"/>
        </w:rPr>
        <w:t xml:space="preserve"> um</w:t>
      </w:r>
      <w:r w:rsidR="0000296E" w:rsidRPr="00061D7B">
        <w:rPr>
          <w:rFonts w:ascii="Times New Roman" w:hAnsi="Times New Roman" w:cs="Times New Roman"/>
          <w:sz w:val="24"/>
          <w:szCs w:val="24"/>
        </w:rPr>
        <w:t xml:space="preserve"> die menschliche Seele als etwas </w:t>
      </w:r>
      <w:r w:rsidR="00F40490" w:rsidRPr="00061D7B">
        <w:rPr>
          <w:rFonts w:ascii="Times New Roman" w:hAnsi="Times New Roman" w:cs="Times New Roman"/>
          <w:sz w:val="24"/>
          <w:szCs w:val="24"/>
        </w:rPr>
        <w:t>unentwegt</w:t>
      </w:r>
      <w:r w:rsidR="0000296E" w:rsidRPr="00061D7B">
        <w:rPr>
          <w:rFonts w:ascii="Times New Roman" w:hAnsi="Times New Roman" w:cs="Times New Roman"/>
          <w:sz w:val="24"/>
          <w:szCs w:val="24"/>
        </w:rPr>
        <w:t xml:space="preserve"> Undurchsichtiges darzustellen, d</w:t>
      </w:r>
      <w:r w:rsidR="0001385D" w:rsidRPr="00061D7B">
        <w:rPr>
          <w:rFonts w:ascii="Times New Roman" w:hAnsi="Times New Roman" w:cs="Times New Roman"/>
          <w:sz w:val="24"/>
          <w:szCs w:val="24"/>
        </w:rPr>
        <w:t>ie sich</w:t>
      </w:r>
      <w:r w:rsidR="00B96C7A" w:rsidRPr="00061D7B">
        <w:rPr>
          <w:rFonts w:ascii="Times New Roman" w:hAnsi="Times New Roman" w:cs="Times New Roman"/>
          <w:sz w:val="24"/>
          <w:szCs w:val="24"/>
        </w:rPr>
        <w:t xml:space="preserve"> </w:t>
      </w:r>
      <w:r w:rsidR="0093077A" w:rsidRPr="00061D7B">
        <w:rPr>
          <w:rFonts w:ascii="Times New Roman" w:hAnsi="Times New Roman" w:cs="Times New Roman"/>
          <w:sz w:val="24"/>
          <w:szCs w:val="24"/>
        </w:rPr>
        <w:t xml:space="preserve">einem </w:t>
      </w:r>
      <w:r w:rsidR="0001385D" w:rsidRPr="00061D7B">
        <w:rPr>
          <w:rFonts w:ascii="Times New Roman" w:hAnsi="Times New Roman" w:cs="Times New Roman"/>
          <w:sz w:val="24"/>
          <w:szCs w:val="24"/>
        </w:rPr>
        <w:t>nie völlig offenbart.</w:t>
      </w:r>
      <w:r w:rsidR="00CC4E19" w:rsidRPr="00061D7B">
        <w:rPr>
          <w:rFonts w:ascii="Times New Roman" w:hAnsi="Times New Roman" w:cs="Times New Roman"/>
          <w:sz w:val="24"/>
          <w:szCs w:val="24"/>
        </w:rPr>
        <w:t xml:space="preserve"> </w:t>
      </w:r>
      <w:r w:rsidR="00506048" w:rsidRPr="00061D7B">
        <w:rPr>
          <w:rFonts w:ascii="Times New Roman" w:hAnsi="Times New Roman" w:cs="Times New Roman"/>
          <w:sz w:val="24"/>
          <w:szCs w:val="24"/>
        </w:rPr>
        <w:t xml:space="preserve"> </w:t>
      </w:r>
      <w:r w:rsidR="00D23759" w:rsidRPr="00061D7B">
        <w:rPr>
          <w:rFonts w:ascii="Times New Roman" w:hAnsi="Times New Roman" w:cs="Times New Roman"/>
          <w:sz w:val="24"/>
          <w:szCs w:val="24"/>
        </w:rPr>
        <w:t xml:space="preserve">Sind in frühen </w:t>
      </w:r>
      <w:r w:rsidR="00BD4B14" w:rsidRPr="00061D7B">
        <w:rPr>
          <w:rFonts w:ascii="Times New Roman" w:hAnsi="Times New Roman" w:cs="Times New Roman"/>
          <w:sz w:val="24"/>
          <w:szCs w:val="24"/>
        </w:rPr>
        <w:t>Werken Polgars</w:t>
      </w:r>
      <w:r w:rsidR="00D23759" w:rsidRPr="00061D7B">
        <w:rPr>
          <w:rFonts w:ascii="Times New Roman" w:hAnsi="Times New Roman" w:cs="Times New Roman"/>
          <w:sz w:val="24"/>
          <w:szCs w:val="24"/>
        </w:rPr>
        <w:t xml:space="preserve"> die „Nähte“</w:t>
      </w:r>
      <w:r w:rsidR="00D23759" w:rsidRPr="00061D7B">
        <w:rPr>
          <w:rStyle w:val="Funotenzeichen"/>
          <w:rFonts w:ascii="Times New Roman" w:hAnsi="Times New Roman" w:cs="Times New Roman"/>
          <w:sz w:val="24"/>
          <w:szCs w:val="24"/>
        </w:rPr>
        <w:footnoteReference w:id="83"/>
      </w:r>
      <w:r w:rsidR="00D23759" w:rsidRPr="00061D7B">
        <w:rPr>
          <w:rFonts w:ascii="Times New Roman" w:hAnsi="Times New Roman" w:cs="Times New Roman"/>
          <w:sz w:val="24"/>
          <w:szCs w:val="24"/>
        </w:rPr>
        <w:t>, wie Philippoff</w:t>
      </w:r>
      <w:r w:rsidR="008F313B" w:rsidRPr="00061D7B">
        <w:rPr>
          <w:rFonts w:ascii="Times New Roman" w:hAnsi="Times New Roman" w:cs="Times New Roman"/>
          <w:sz w:val="24"/>
          <w:szCs w:val="24"/>
        </w:rPr>
        <w:t xml:space="preserve"> </w:t>
      </w:r>
      <w:r w:rsidR="00D23759" w:rsidRPr="00061D7B">
        <w:rPr>
          <w:rFonts w:ascii="Times New Roman" w:hAnsi="Times New Roman" w:cs="Times New Roman"/>
          <w:sz w:val="24"/>
          <w:szCs w:val="24"/>
        </w:rPr>
        <w:t xml:space="preserve">Tucholsky zitiert, des </w:t>
      </w:r>
      <w:r w:rsidR="00506048" w:rsidRPr="00061D7B">
        <w:rPr>
          <w:rFonts w:ascii="Times New Roman" w:hAnsi="Times New Roman" w:cs="Times New Roman"/>
          <w:sz w:val="24"/>
          <w:szCs w:val="24"/>
        </w:rPr>
        <w:t>Erzählverfahrens</w:t>
      </w:r>
      <w:r w:rsidR="009B5053" w:rsidRPr="00061D7B">
        <w:rPr>
          <w:rFonts w:ascii="Times New Roman" w:hAnsi="Times New Roman" w:cs="Times New Roman"/>
          <w:sz w:val="24"/>
          <w:szCs w:val="24"/>
        </w:rPr>
        <w:t xml:space="preserve">, </w:t>
      </w:r>
      <w:r w:rsidR="00506048" w:rsidRPr="00061D7B">
        <w:rPr>
          <w:rFonts w:ascii="Times New Roman" w:hAnsi="Times New Roman" w:cs="Times New Roman"/>
          <w:sz w:val="24"/>
          <w:szCs w:val="24"/>
        </w:rPr>
        <w:t>welches</w:t>
      </w:r>
      <w:r w:rsidR="009B5053" w:rsidRPr="00061D7B">
        <w:rPr>
          <w:rFonts w:ascii="Times New Roman" w:hAnsi="Times New Roman" w:cs="Times New Roman"/>
          <w:sz w:val="24"/>
          <w:szCs w:val="24"/>
        </w:rPr>
        <w:t xml:space="preserve"> auf </w:t>
      </w:r>
      <w:r w:rsidR="00506048" w:rsidRPr="00061D7B">
        <w:rPr>
          <w:rFonts w:ascii="Times New Roman" w:hAnsi="Times New Roman" w:cs="Times New Roman"/>
          <w:sz w:val="24"/>
          <w:szCs w:val="24"/>
        </w:rPr>
        <w:t xml:space="preserve">die </w:t>
      </w:r>
      <w:r w:rsidR="009B5053" w:rsidRPr="00061D7B">
        <w:rPr>
          <w:rFonts w:ascii="Times New Roman" w:hAnsi="Times New Roman" w:cs="Times New Roman"/>
          <w:sz w:val="24"/>
          <w:szCs w:val="24"/>
        </w:rPr>
        <w:t xml:space="preserve">Demaskierung </w:t>
      </w:r>
      <w:r w:rsidR="00DF4909" w:rsidRPr="00061D7B">
        <w:rPr>
          <w:rFonts w:ascii="Times New Roman" w:hAnsi="Times New Roman" w:cs="Times New Roman"/>
          <w:sz w:val="24"/>
          <w:szCs w:val="24"/>
        </w:rPr>
        <w:t xml:space="preserve">gesellschaftlicher Prozesse </w:t>
      </w:r>
      <w:r w:rsidR="009B5053" w:rsidRPr="00061D7B">
        <w:rPr>
          <w:rFonts w:ascii="Times New Roman" w:hAnsi="Times New Roman" w:cs="Times New Roman"/>
          <w:sz w:val="24"/>
          <w:szCs w:val="24"/>
        </w:rPr>
        <w:t>abzielt,</w:t>
      </w:r>
      <w:r w:rsidR="00D23759" w:rsidRPr="00061D7B">
        <w:rPr>
          <w:rFonts w:ascii="Times New Roman" w:hAnsi="Times New Roman" w:cs="Times New Roman"/>
          <w:sz w:val="24"/>
          <w:szCs w:val="24"/>
        </w:rPr>
        <w:t xml:space="preserve"> noch sichtbar, werden sie in späteren immer unsichtbarer. Auch die Moralsentenzen sind </w:t>
      </w:r>
      <w:r w:rsidR="00506048" w:rsidRPr="00061D7B">
        <w:rPr>
          <w:rFonts w:ascii="Times New Roman" w:hAnsi="Times New Roman" w:cs="Times New Roman"/>
          <w:sz w:val="24"/>
          <w:szCs w:val="24"/>
        </w:rPr>
        <w:t>in späteren</w:t>
      </w:r>
      <w:r w:rsidR="00BD4B14" w:rsidRPr="00061D7B">
        <w:rPr>
          <w:rFonts w:ascii="Times New Roman" w:hAnsi="Times New Roman" w:cs="Times New Roman"/>
          <w:sz w:val="24"/>
          <w:szCs w:val="24"/>
        </w:rPr>
        <w:t xml:space="preserve"> Feuilletons </w:t>
      </w:r>
      <w:r w:rsidR="00D23759" w:rsidRPr="00061D7B">
        <w:rPr>
          <w:rFonts w:ascii="Times New Roman" w:hAnsi="Times New Roman" w:cs="Times New Roman"/>
          <w:sz w:val="24"/>
          <w:szCs w:val="24"/>
        </w:rPr>
        <w:t>noch feiner und verdeckter in die Erzählungen eingewoben.</w:t>
      </w:r>
      <w:r w:rsidR="00F12EAA" w:rsidRPr="00061D7B">
        <w:rPr>
          <w:rStyle w:val="Funotenzeichen"/>
          <w:rFonts w:ascii="Times New Roman" w:hAnsi="Times New Roman" w:cs="Times New Roman"/>
          <w:sz w:val="24"/>
          <w:szCs w:val="24"/>
        </w:rPr>
        <w:footnoteReference w:id="84"/>
      </w:r>
      <w:r w:rsidR="00910035" w:rsidRPr="00061D7B">
        <w:rPr>
          <w:rFonts w:ascii="Times New Roman" w:hAnsi="Times New Roman" w:cs="Times New Roman"/>
          <w:sz w:val="24"/>
          <w:szCs w:val="24"/>
        </w:rPr>
        <w:t xml:space="preserve"> </w:t>
      </w:r>
      <w:r w:rsidR="00C87257" w:rsidRPr="00061D7B">
        <w:rPr>
          <w:rFonts w:ascii="Times New Roman" w:hAnsi="Times New Roman" w:cs="Times New Roman"/>
          <w:sz w:val="24"/>
          <w:szCs w:val="24"/>
        </w:rPr>
        <w:t xml:space="preserve">Allerdings rückt </w:t>
      </w:r>
      <w:r w:rsidR="00981BD3" w:rsidRPr="00061D7B">
        <w:rPr>
          <w:rFonts w:ascii="Times New Roman" w:hAnsi="Times New Roman" w:cs="Times New Roman"/>
          <w:sz w:val="24"/>
          <w:szCs w:val="24"/>
        </w:rPr>
        <w:t>Polgar im Laufe der Zeit</w:t>
      </w:r>
      <w:r w:rsidR="00506048" w:rsidRPr="00061D7B">
        <w:rPr>
          <w:rFonts w:ascii="Times New Roman" w:hAnsi="Times New Roman" w:cs="Times New Roman"/>
          <w:sz w:val="24"/>
          <w:szCs w:val="24"/>
        </w:rPr>
        <w:t xml:space="preserve">, vor allem mit Ende des </w:t>
      </w:r>
      <w:r w:rsidR="000C29F1">
        <w:rPr>
          <w:rFonts w:ascii="Times New Roman" w:hAnsi="Times New Roman" w:cs="Times New Roman"/>
          <w:sz w:val="24"/>
          <w:szCs w:val="24"/>
        </w:rPr>
        <w:t>E</w:t>
      </w:r>
      <w:r w:rsidR="00506048" w:rsidRPr="00061D7B">
        <w:rPr>
          <w:rFonts w:ascii="Times New Roman" w:hAnsi="Times New Roman" w:cs="Times New Roman"/>
          <w:sz w:val="24"/>
          <w:szCs w:val="24"/>
        </w:rPr>
        <w:t>rsten Weltkrieges,</w:t>
      </w:r>
      <w:r w:rsidR="00981BD3" w:rsidRPr="00061D7B">
        <w:rPr>
          <w:rFonts w:ascii="Times New Roman" w:hAnsi="Times New Roman" w:cs="Times New Roman"/>
          <w:sz w:val="24"/>
          <w:szCs w:val="24"/>
        </w:rPr>
        <w:t xml:space="preserve"> von</w:t>
      </w:r>
      <w:r w:rsidR="00506048" w:rsidRPr="00061D7B">
        <w:rPr>
          <w:rFonts w:ascii="Times New Roman" w:hAnsi="Times New Roman" w:cs="Times New Roman"/>
          <w:sz w:val="24"/>
          <w:szCs w:val="24"/>
        </w:rPr>
        <w:t xml:space="preserve"> anfänglich noch</w:t>
      </w:r>
      <w:r w:rsidR="00981BD3" w:rsidRPr="00061D7B">
        <w:rPr>
          <w:rFonts w:ascii="Times New Roman" w:hAnsi="Times New Roman" w:cs="Times New Roman"/>
          <w:sz w:val="24"/>
          <w:szCs w:val="24"/>
        </w:rPr>
        <w:t xml:space="preserve"> harschen </w:t>
      </w:r>
      <w:r w:rsidR="005138D6" w:rsidRPr="00061D7B">
        <w:rPr>
          <w:rFonts w:ascii="Times New Roman" w:hAnsi="Times New Roman" w:cs="Times New Roman"/>
          <w:sz w:val="24"/>
          <w:szCs w:val="24"/>
        </w:rPr>
        <w:t xml:space="preserve">und direkten </w:t>
      </w:r>
      <w:r w:rsidR="00BD5848" w:rsidRPr="00061D7B">
        <w:rPr>
          <w:rFonts w:ascii="Times New Roman" w:hAnsi="Times New Roman" w:cs="Times New Roman"/>
          <w:sz w:val="24"/>
          <w:szCs w:val="24"/>
        </w:rPr>
        <w:t>Moralappellen in seinen Gesellschaftskritiken</w:t>
      </w:r>
      <w:r w:rsidR="00C87257" w:rsidRPr="00061D7B">
        <w:rPr>
          <w:rFonts w:ascii="Times New Roman" w:hAnsi="Times New Roman" w:cs="Times New Roman"/>
          <w:sz w:val="24"/>
          <w:szCs w:val="24"/>
        </w:rPr>
        <w:t xml:space="preserve"> </w:t>
      </w:r>
      <w:r w:rsidR="00981BD3" w:rsidRPr="00061D7B">
        <w:rPr>
          <w:rFonts w:ascii="Times New Roman" w:hAnsi="Times New Roman" w:cs="Times New Roman"/>
          <w:sz w:val="24"/>
          <w:szCs w:val="24"/>
        </w:rPr>
        <w:t>ab</w:t>
      </w:r>
      <w:r w:rsidR="00DB7A62" w:rsidRPr="00061D7B">
        <w:rPr>
          <w:rFonts w:ascii="Times New Roman" w:hAnsi="Times New Roman" w:cs="Times New Roman"/>
          <w:sz w:val="24"/>
          <w:szCs w:val="24"/>
        </w:rPr>
        <w:t>.</w:t>
      </w:r>
      <w:r w:rsidR="00766566" w:rsidRPr="00061D7B">
        <w:rPr>
          <w:rFonts w:ascii="Times New Roman" w:hAnsi="Times New Roman" w:cs="Times New Roman"/>
          <w:sz w:val="24"/>
          <w:szCs w:val="24"/>
        </w:rPr>
        <w:t xml:space="preserve"> Weinzierl vermutet, dass dies zum einen mit der sich stabilisierenden ökonomischen Situation der Zwanziger Jahre</w:t>
      </w:r>
      <w:r w:rsidR="00DB7A62" w:rsidRPr="00061D7B">
        <w:rPr>
          <w:rFonts w:ascii="Times New Roman" w:hAnsi="Times New Roman" w:cs="Times New Roman"/>
          <w:sz w:val="24"/>
          <w:szCs w:val="24"/>
        </w:rPr>
        <w:t xml:space="preserve"> </w:t>
      </w:r>
      <w:r w:rsidR="00766566" w:rsidRPr="00061D7B">
        <w:rPr>
          <w:rFonts w:ascii="Times New Roman" w:hAnsi="Times New Roman" w:cs="Times New Roman"/>
          <w:sz w:val="24"/>
          <w:szCs w:val="24"/>
        </w:rPr>
        <w:t xml:space="preserve">einhergeht. Zum anderen </w:t>
      </w:r>
      <w:r w:rsidR="00435DF2">
        <w:rPr>
          <w:rFonts w:ascii="Times New Roman" w:hAnsi="Times New Roman" w:cs="Times New Roman"/>
          <w:sz w:val="24"/>
          <w:szCs w:val="24"/>
        </w:rPr>
        <w:t>dürfte</w:t>
      </w:r>
      <w:r w:rsidR="00766566" w:rsidRPr="00061D7B">
        <w:rPr>
          <w:rFonts w:ascii="Times New Roman" w:hAnsi="Times New Roman" w:cs="Times New Roman"/>
          <w:sz w:val="24"/>
          <w:szCs w:val="24"/>
        </w:rPr>
        <w:t xml:space="preserve"> Polgar schlichtweg für sich erkannt </w:t>
      </w:r>
      <w:r w:rsidR="00435DF2">
        <w:rPr>
          <w:rFonts w:ascii="Times New Roman" w:hAnsi="Times New Roman" w:cs="Times New Roman"/>
          <w:sz w:val="24"/>
          <w:szCs w:val="24"/>
        </w:rPr>
        <w:t>haben</w:t>
      </w:r>
      <w:r w:rsidR="00766566" w:rsidRPr="00061D7B">
        <w:rPr>
          <w:rFonts w:ascii="Times New Roman" w:hAnsi="Times New Roman" w:cs="Times New Roman"/>
          <w:sz w:val="24"/>
          <w:szCs w:val="24"/>
        </w:rPr>
        <w:t xml:space="preserve">, dass dieses Mittel </w:t>
      </w:r>
      <w:r w:rsidR="001A5684" w:rsidRPr="00061D7B">
        <w:rPr>
          <w:rFonts w:ascii="Times New Roman" w:hAnsi="Times New Roman" w:cs="Times New Roman"/>
          <w:sz w:val="24"/>
          <w:szCs w:val="24"/>
        </w:rPr>
        <w:t>zu aufdringlich wirkt.</w:t>
      </w:r>
      <w:r w:rsidR="00590D2C" w:rsidRPr="00061D7B">
        <w:rPr>
          <w:rStyle w:val="Funotenzeichen"/>
          <w:rFonts w:ascii="Times New Roman" w:hAnsi="Times New Roman" w:cs="Times New Roman"/>
          <w:sz w:val="24"/>
          <w:szCs w:val="24"/>
        </w:rPr>
        <w:footnoteReference w:id="85"/>
      </w:r>
      <w:r w:rsidR="00766566" w:rsidRPr="00061D7B">
        <w:rPr>
          <w:rFonts w:ascii="Times New Roman" w:hAnsi="Times New Roman" w:cs="Times New Roman"/>
          <w:sz w:val="24"/>
          <w:szCs w:val="24"/>
        </w:rPr>
        <w:t xml:space="preserve"> </w:t>
      </w:r>
      <w:r w:rsidR="00EF51D0" w:rsidRPr="00061D7B">
        <w:rPr>
          <w:rFonts w:ascii="Times New Roman" w:hAnsi="Times New Roman" w:cs="Times New Roman"/>
          <w:sz w:val="24"/>
          <w:szCs w:val="24"/>
        </w:rPr>
        <w:t>Was jedoch langfristig konsistent bleibt</w:t>
      </w:r>
      <w:r w:rsidR="00435DF2">
        <w:rPr>
          <w:rFonts w:ascii="Times New Roman" w:hAnsi="Times New Roman" w:cs="Times New Roman"/>
          <w:sz w:val="24"/>
          <w:szCs w:val="24"/>
        </w:rPr>
        <w:t>,</w:t>
      </w:r>
      <w:r w:rsidR="00EF51D0" w:rsidRPr="00061D7B">
        <w:rPr>
          <w:rFonts w:ascii="Times New Roman" w:hAnsi="Times New Roman" w:cs="Times New Roman"/>
          <w:sz w:val="24"/>
          <w:szCs w:val="24"/>
        </w:rPr>
        <w:t xml:space="preserve"> sind d</w:t>
      </w:r>
      <w:r w:rsidR="00AD7BCB" w:rsidRPr="00061D7B">
        <w:rPr>
          <w:rFonts w:ascii="Times New Roman" w:hAnsi="Times New Roman" w:cs="Times New Roman"/>
          <w:sz w:val="24"/>
          <w:szCs w:val="24"/>
        </w:rPr>
        <w:t xml:space="preserve">ie </w:t>
      </w:r>
      <w:r w:rsidR="00B73692" w:rsidRPr="00061D7B">
        <w:rPr>
          <w:rFonts w:ascii="Times New Roman" w:hAnsi="Times New Roman" w:cs="Times New Roman"/>
          <w:sz w:val="24"/>
          <w:szCs w:val="24"/>
        </w:rPr>
        <w:t xml:space="preserve">Charaktere, die er in seinen Feuilletons </w:t>
      </w:r>
      <w:r w:rsidR="005A6B07" w:rsidRPr="00061D7B">
        <w:rPr>
          <w:rFonts w:ascii="Times New Roman" w:hAnsi="Times New Roman" w:cs="Times New Roman"/>
          <w:sz w:val="24"/>
          <w:szCs w:val="24"/>
        </w:rPr>
        <w:t>zeichnet</w:t>
      </w:r>
      <w:r w:rsidR="00EF51D0" w:rsidRPr="00061D7B">
        <w:rPr>
          <w:rFonts w:ascii="Times New Roman" w:hAnsi="Times New Roman" w:cs="Times New Roman"/>
          <w:sz w:val="24"/>
          <w:szCs w:val="24"/>
        </w:rPr>
        <w:t>: Sie</w:t>
      </w:r>
      <w:r w:rsidR="00B73692" w:rsidRPr="00061D7B">
        <w:rPr>
          <w:rFonts w:ascii="Times New Roman" w:hAnsi="Times New Roman" w:cs="Times New Roman"/>
          <w:sz w:val="24"/>
          <w:szCs w:val="24"/>
        </w:rPr>
        <w:t xml:space="preserve"> bleiben trotz der Kürze der Texte </w:t>
      </w:r>
      <w:r w:rsidR="00AD7BCB" w:rsidRPr="00061D7B">
        <w:rPr>
          <w:rFonts w:ascii="Times New Roman" w:hAnsi="Times New Roman" w:cs="Times New Roman"/>
          <w:sz w:val="24"/>
          <w:szCs w:val="24"/>
        </w:rPr>
        <w:t xml:space="preserve">auch </w:t>
      </w:r>
      <w:r w:rsidR="001C30D7" w:rsidRPr="00061D7B">
        <w:rPr>
          <w:rFonts w:ascii="Times New Roman" w:hAnsi="Times New Roman" w:cs="Times New Roman"/>
          <w:sz w:val="24"/>
          <w:szCs w:val="24"/>
        </w:rPr>
        <w:t>in späteren Werken</w:t>
      </w:r>
      <w:r w:rsidR="00AD7BCB" w:rsidRPr="00061D7B">
        <w:rPr>
          <w:rFonts w:ascii="Times New Roman" w:hAnsi="Times New Roman" w:cs="Times New Roman"/>
          <w:sz w:val="24"/>
          <w:szCs w:val="24"/>
        </w:rPr>
        <w:t xml:space="preserve"> </w:t>
      </w:r>
      <w:r w:rsidR="00B73692" w:rsidRPr="00061D7B">
        <w:rPr>
          <w:rFonts w:ascii="Times New Roman" w:hAnsi="Times New Roman" w:cs="Times New Roman"/>
          <w:sz w:val="24"/>
          <w:szCs w:val="24"/>
        </w:rPr>
        <w:t>stilistisch elaboriert</w:t>
      </w:r>
      <w:r w:rsidR="00AC34F8" w:rsidRPr="00061D7B">
        <w:rPr>
          <w:rFonts w:ascii="Times New Roman" w:hAnsi="Times New Roman" w:cs="Times New Roman"/>
          <w:sz w:val="24"/>
          <w:szCs w:val="24"/>
        </w:rPr>
        <w:t>-</w:t>
      </w:r>
      <w:r w:rsidR="00B73692" w:rsidRPr="00061D7B">
        <w:rPr>
          <w:rFonts w:ascii="Times New Roman" w:hAnsi="Times New Roman" w:cs="Times New Roman"/>
          <w:sz w:val="24"/>
          <w:szCs w:val="24"/>
        </w:rPr>
        <w:t>individuell</w:t>
      </w:r>
      <w:r w:rsidR="00EF51D0" w:rsidRPr="00061D7B">
        <w:rPr>
          <w:rFonts w:ascii="Times New Roman" w:hAnsi="Times New Roman" w:cs="Times New Roman"/>
          <w:sz w:val="24"/>
          <w:szCs w:val="24"/>
        </w:rPr>
        <w:t xml:space="preserve"> und </w:t>
      </w:r>
      <w:r w:rsidR="00F76CC1" w:rsidRPr="00061D7B">
        <w:rPr>
          <w:rFonts w:ascii="Times New Roman" w:hAnsi="Times New Roman" w:cs="Times New Roman"/>
          <w:sz w:val="24"/>
          <w:szCs w:val="24"/>
        </w:rPr>
        <w:t>sie</w:t>
      </w:r>
      <w:r w:rsidR="00B73692" w:rsidRPr="00061D7B">
        <w:rPr>
          <w:rFonts w:ascii="Times New Roman" w:hAnsi="Times New Roman" w:cs="Times New Roman"/>
          <w:sz w:val="24"/>
          <w:szCs w:val="24"/>
        </w:rPr>
        <w:t xml:space="preserve"> schwinden nicht hinter </w:t>
      </w:r>
      <w:r w:rsidR="00480600" w:rsidRPr="00061D7B">
        <w:rPr>
          <w:rFonts w:ascii="Times New Roman" w:hAnsi="Times New Roman" w:cs="Times New Roman"/>
          <w:sz w:val="24"/>
          <w:szCs w:val="24"/>
        </w:rPr>
        <w:t xml:space="preserve">gesellschaftlichen </w:t>
      </w:r>
      <w:r w:rsidR="00B73692" w:rsidRPr="00061D7B">
        <w:rPr>
          <w:rFonts w:ascii="Times New Roman" w:hAnsi="Times New Roman" w:cs="Times New Roman"/>
          <w:sz w:val="24"/>
          <w:szCs w:val="24"/>
        </w:rPr>
        <w:t>Stereotypen.</w:t>
      </w:r>
      <w:r w:rsidR="001C30D7" w:rsidRPr="00061D7B">
        <w:rPr>
          <w:rFonts w:ascii="Times New Roman" w:hAnsi="Times New Roman" w:cs="Times New Roman"/>
          <w:sz w:val="24"/>
          <w:szCs w:val="24"/>
        </w:rPr>
        <w:t xml:space="preserve"> </w:t>
      </w:r>
      <w:r w:rsidR="009A4406" w:rsidRPr="00061D7B">
        <w:rPr>
          <w:rStyle w:val="Funotenzeichen"/>
          <w:rFonts w:ascii="Times New Roman" w:hAnsi="Times New Roman" w:cs="Times New Roman"/>
          <w:sz w:val="24"/>
          <w:szCs w:val="24"/>
        </w:rPr>
        <w:footnoteReference w:id="86"/>
      </w:r>
      <w:r w:rsidR="009A4406" w:rsidRPr="00061D7B">
        <w:rPr>
          <w:rFonts w:ascii="Times New Roman" w:hAnsi="Times New Roman" w:cs="Times New Roman"/>
          <w:sz w:val="24"/>
          <w:szCs w:val="24"/>
        </w:rPr>
        <w:t xml:space="preserve"> </w:t>
      </w:r>
      <w:r w:rsidR="002E3D96" w:rsidRPr="00061D7B">
        <w:rPr>
          <w:rFonts w:ascii="Times New Roman" w:hAnsi="Times New Roman" w:cs="Times New Roman"/>
          <w:sz w:val="24"/>
          <w:szCs w:val="24"/>
        </w:rPr>
        <w:t xml:space="preserve"> </w:t>
      </w:r>
    </w:p>
    <w:p w14:paraId="372E28EB" w14:textId="5F3E89D8" w:rsidR="00B244E8" w:rsidRPr="00B244E8" w:rsidRDefault="00B244E8" w:rsidP="00B244E8">
      <w:pPr>
        <w:spacing w:after="0" w:line="360" w:lineRule="auto"/>
        <w:ind w:right="708"/>
        <w:jc w:val="both"/>
        <w:rPr>
          <w:rFonts w:ascii="Times New Roman" w:hAnsi="Times New Roman" w:cs="Times New Roman"/>
          <w:sz w:val="24"/>
          <w:szCs w:val="24"/>
        </w:rPr>
      </w:pPr>
    </w:p>
    <w:p w14:paraId="383E0B12" w14:textId="7547A0A5" w:rsidR="00CD0096" w:rsidRDefault="00C61834" w:rsidP="00CD0096">
      <w:pPr>
        <w:pStyle w:val="berschrift1"/>
        <w:rPr>
          <w:rFonts w:ascii="Times New Roman" w:hAnsi="Times New Roman" w:cs="Times New Roman"/>
        </w:rPr>
      </w:pPr>
      <w:bookmarkStart w:id="8" w:name="_Toc120918905"/>
      <w:r>
        <w:rPr>
          <w:rFonts w:ascii="Times New Roman" w:hAnsi="Times New Roman" w:cs="Times New Roman"/>
        </w:rPr>
        <w:t>4</w:t>
      </w:r>
      <w:r w:rsidR="00CD0096" w:rsidRPr="00FB28F2">
        <w:rPr>
          <w:rFonts w:ascii="Times New Roman" w:hAnsi="Times New Roman" w:cs="Times New Roman"/>
        </w:rPr>
        <w:t xml:space="preserve"> Die Montagetechnik als Form der</w:t>
      </w:r>
      <w:r w:rsidR="00310E14" w:rsidRPr="00FB28F2">
        <w:rPr>
          <w:rFonts w:ascii="Times New Roman" w:hAnsi="Times New Roman" w:cs="Times New Roman"/>
        </w:rPr>
        <w:t xml:space="preserve"> modernen</w:t>
      </w:r>
      <w:r w:rsidR="00A67E2A" w:rsidRPr="00FB28F2">
        <w:rPr>
          <w:rFonts w:ascii="Times New Roman" w:hAnsi="Times New Roman" w:cs="Times New Roman"/>
        </w:rPr>
        <w:t xml:space="preserve"> literarischen</w:t>
      </w:r>
      <w:r w:rsidR="00CD0096" w:rsidRPr="00FB28F2">
        <w:rPr>
          <w:rFonts w:ascii="Times New Roman" w:hAnsi="Times New Roman" w:cs="Times New Roman"/>
        </w:rPr>
        <w:t xml:space="preserve"> Expression</w:t>
      </w:r>
      <w:bookmarkEnd w:id="8"/>
    </w:p>
    <w:p w14:paraId="2208284A" w14:textId="77777777" w:rsidR="00FB28F2" w:rsidRPr="00FB28F2" w:rsidRDefault="00FB28F2" w:rsidP="00FB28F2"/>
    <w:p w14:paraId="0E6013B7" w14:textId="6458964C" w:rsidR="008405B5" w:rsidRPr="00FB28F2" w:rsidRDefault="00C61834" w:rsidP="003C647A">
      <w:pPr>
        <w:pStyle w:val="berschrift2"/>
        <w:spacing w:line="360" w:lineRule="auto"/>
        <w:rPr>
          <w:rFonts w:ascii="Times New Roman" w:hAnsi="Times New Roman" w:cs="Times New Roman"/>
          <w:sz w:val="28"/>
          <w:szCs w:val="28"/>
        </w:rPr>
      </w:pPr>
      <w:bookmarkStart w:id="9" w:name="_Toc120918906"/>
      <w:r>
        <w:rPr>
          <w:rFonts w:ascii="Times New Roman" w:hAnsi="Times New Roman" w:cs="Times New Roman"/>
          <w:sz w:val="28"/>
          <w:szCs w:val="28"/>
        </w:rPr>
        <w:t>4</w:t>
      </w:r>
      <w:r w:rsidR="008405B5" w:rsidRPr="00FB28F2">
        <w:rPr>
          <w:rFonts w:ascii="Times New Roman" w:hAnsi="Times New Roman" w:cs="Times New Roman"/>
          <w:sz w:val="28"/>
          <w:szCs w:val="28"/>
        </w:rPr>
        <w:t xml:space="preserve">.1 Zum Begriff und </w:t>
      </w:r>
      <w:r w:rsidR="00435DF2">
        <w:rPr>
          <w:rFonts w:ascii="Times New Roman" w:hAnsi="Times New Roman" w:cs="Times New Roman"/>
          <w:sz w:val="28"/>
          <w:szCs w:val="28"/>
        </w:rPr>
        <w:t xml:space="preserve">zu </w:t>
      </w:r>
      <w:r w:rsidR="008405B5" w:rsidRPr="00FB28F2">
        <w:rPr>
          <w:rFonts w:ascii="Times New Roman" w:hAnsi="Times New Roman" w:cs="Times New Roman"/>
          <w:sz w:val="28"/>
          <w:szCs w:val="28"/>
        </w:rPr>
        <w:t>historisch-gesellschaftlichen Aspekten der Montage</w:t>
      </w:r>
      <w:bookmarkEnd w:id="9"/>
    </w:p>
    <w:p w14:paraId="2DB97A9F" w14:textId="65BF1D46" w:rsidR="008405B5" w:rsidRDefault="00CA6E6C" w:rsidP="003C647A">
      <w:pPr>
        <w:autoSpaceDE w:val="0"/>
        <w:autoSpaceDN w:val="0"/>
        <w:adjustRightInd w:val="0"/>
        <w:spacing w:after="0" w:line="360" w:lineRule="auto"/>
        <w:jc w:val="both"/>
        <w:rPr>
          <w:rFonts w:ascii="Times New Roman" w:hAnsi="Times New Roman" w:cs="Times New Roman"/>
          <w:color w:val="C00000"/>
          <w:sz w:val="24"/>
          <w:szCs w:val="24"/>
          <w:shd w:val="clear" w:color="auto" w:fill="FFFFFF"/>
        </w:rPr>
      </w:pPr>
      <w:r w:rsidRPr="00B542CD">
        <w:rPr>
          <w:rFonts w:ascii="Times New Roman" w:hAnsi="Times New Roman" w:cs="Times New Roman"/>
          <w:sz w:val="24"/>
          <w:szCs w:val="24"/>
        </w:rPr>
        <w:t xml:space="preserve">Um den Aufbau und die Wirkweise der ausgewählten </w:t>
      </w:r>
      <w:r w:rsidR="00435DF2">
        <w:rPr>
          <w:rFonts w:ascii="Times New Roman" w:hAnsi="Times New Roman" w:cs="Times New Roman"/>
          <w:sz w:val="24"/>
          <w:szCs w:val="24"/>
        </w:rPr>
        <w:t>F</w:t>
      </w:r>
      <w:r w:rsidRPr="00B542CD">
        <w:rPr>
          <w:rFonts w:ascii="Times New Roman" w:hAnsi="Times New Roman" w:cs="Times New Roman"/>
          <w:sz w:val="24"/>
          <w:szCs w:val="24"/>
        </w:rPr>
        <w:t xml:space="preserve">euilletons genau analysieren zu können, muss der </w:t>
      </w:r>
      <w:r w:rsidR="00D97605" w:rsidRPr="00B542CD">
        <w:rPr>
          <w:rFonts w:ascii="Times New Roman" w:hAnsi="Times New Roman" w:cs="Times New Roman"/>
          <w:sz w:val="24"/>
          <w:szCs w:val="24"/>
        </w:rPr>
        <w:t xml:space="preserve">Betrachtung zunächst die Klärung des Stilmittels </w:t>
      </w:r>
      <w:r w:rsidR="00D97605" w:rsidRPr="006F08E0">
        <w:rPr>
          <w:rFonts w:ascii="Times New Roman" w:hAnsi="Times New Roman" w:cs="Times New Roman"/>
          <w:i/>
          <w:sz w:val="24"/>
          <w:szCs w:val="24"/>
        </w:rPr>
        <w:t>Montagetechnik</w:t>
      </w:r>
      <w:r w:rsidR="00F22667">
        <w:rPr>
          <w:rFonts w:ascii="Times New Roman" w:hAnsi="Times New Roman" w:cs="Times New Roman"/>
          <w:sz w:val="24"/>
          <w:szCs w:val="24"/>
        </w:rPr>
        <w:t xml:space="preserve">, </w:t>
      </w:r>
      <w:r w:rsidR="00515A60">
        <w:rPr>
          <w:rFonts w:ascii="Times New Roman" w:hAnsi="Times New Roman" w:cs="Times New Roman"/>
          <w:sz w:val="24"/>
          <w:szCs w:val="24"/>
        </w:rPr>
        <w:t xml:space="preserve">vorausgehen. Der Begriff </w:t>
      </w:r>
      <w:r w:rsidR="00515A60" w:rsidRPr="006F08E0">
        <w:rPr>
          <w:rFonts w:ascii="Times New Roman" w:hAnsi="Times New Roman" w:cs="Times New Roman"/>
          <w:i/>
          <w:iCs/>
          <w:sz w:val="24"/>
          <w:szCs w:val="24"/>
        </w:rPr>
        <w:t>Montage</w:t>
      </w:r>
      <w:r w:rsidR="00515A60">
        <w:rPr>
          <w:rFonts w:ascii="Times New Roman" w:hAnsi="Times New Roman" w:cs="Times New Roman"/>
          <w:sz w:val="24"/>
          <w:szCs w:val="24"/>
        </w:rPr>
        <w:t xml:space="preserve"> leitet sich</w:t>
      </w:r>
      <w:r w:rsidR="00F22667">
        <w:rPr>
          <w:rFonts w:ascii="Times New Roman" w:hAnsi="Times New Roman" w:cs="Times New Roman"/>
          <w:color w:val="202122"/>
          <w:sz w:val="24"/>
          <w:szCs w:val="24"/>
          <w:shd w:val="clear" w:color="auto" w:fill="FFFFFF"/>
        </w:rPr>
        <w:t xml:space="preserve"> vom Französischen </w:t>
      </w:r>
      <w:r w:rsidR="00F22667" w:rsidRPr="006F08E0">
        <w:rPr>
          <w:rFonts w:ascii="Times New Roman" w:hAnsi="Times New Roman" w:cs="Times New Roman"/>
          <w:i/>
          <w:iCs/>
          <w:color w:val="202122"/>
          <w:sz w:val="24"/>
          <w:szCs w:val="24"/>
          <w:shd w:val="clear" w:color="auto" w:fill="FFFFFF"/>
        </w:rPr>
        <w:t xml:space="preserve">le </w:t>
      </w:r>
      <w:proofErr w:type="spellStart"/>
      <w:r w:rsidR="00F22667" w:rsidRPr="006F08E0">
        <w:rPr>
          <w:rFonts w:ascii="Times New Roman" w:hAnsi="Times New Roman" w:cs="Times New Roman"/>
          <w:i/>
          <w:iCs/>
          <w:color w:val="202122"/>
          <w:sz w:val="24"/>
          <w:szCs w:val="24"/>
          <w:shd w:val="clear" w:color="auto" w:fill="FFFFFF"/>
        </w:rPr>
        <w:t>montage</w:t>
      </w:r>
      <w:proofErr w:type="spellEnd"/>
      <w:r w:rsidR="00F22667">
        <w:rPr>
          <w:rFonts w:ascii="Times New Roman" w:hAnsi="Times New Roman" w:cs="Times New Roman"/>
          <w:color w:val="202122"/>
          <w:sz w:val="24"/>
          <w:szCs w:val="24"/>
          <w:shd w:val="clear" w:color="auto" w:fill="FFFFFF"/>
        </w:rPr>
        <w:t xml:space="preserve"> ab und </w:t>
      </w:r>
      <w:r w:rsidR="00515A60">
        <w:rPr>
          <w:rFonts w:ascii="Times New Roman" w:hAnsi="Times New Roman" w:cs="Times New Roman"/>
          <w:color w:val="202122"/>
          <w:sz w:val="24"/>
          <w:szCs w:val="24"/>
          <w:shd w:val="clear" w:color="auto" w:fill="FFFFFF"/>
        </w:rPr>
        <w:t xml:space="preserve">wird </w:t>
      </w:r>
      <w:r w:rsidR="00F22667">
        <w:rPr>
          <w:rFonts w:ascii="Times New Roman" w:hAnsi="Times New Roman" w:cs="Times New Roman"/>
          <w:color w:val="202122"/>
          <w:sz w:val="24"/>
          <w:szCs w:val="24"/>
          <w:shd w:val="clear" w:color="auto" w:fill="FFFFFF"/>
        </w:rPr>
        <w:t>mit „das Zusammensetzen, Aufstellen“</w:t>
      </w:r>
      <w:r w:rsidR="00AD7D56">
        <w:rPr>
          <w:rStyle w:val="Funotenzeichen"/>
          <w:rFonts w:ascii="Times New Roman" w:hAnsi="Times New Roman" w:cs="Times New Roman"/>
          <w:color w:val="202122"/>
          <w:sz w:val="24"/>
          <w:szCs w:val="24"/>
          <w:shd w:val="clear" w:color="auto" w:fill="FFFFFF"/>
        </w:rPr>
        <w:footnoteReference w:id="87"/>
      </w:r>
      <w:r w:rsidR="00F22667" w:rsidRPr="00B542CD">
        <w:rPr>
          <w:rFonts w:ascii="Times New Roman" w:hAnsi="Times New Roman" w:cs="Times New Roman"/>
          <w:color w:val="202122"/>
          <w:sz w:val="24"/>
          <w:szCs w:val="24"/>
          <w:shd w:val="clear" w:color="auto" w:fill="FFFFFF"/>
        </w:rPr>
        <w:t xml:space="preserve"> </w:t>
      </w:r>
      <w:r w:rsidR="00F22667">
        <w:rPr>
          <w:rFonts w:ascii="Times New Roman" w:hAnsi="Times New Roman" w:cs="Times New Roman"/>
          <w:color w:val="202122"/>
          <w:sz w:val="24"/>
          <w:szCs w:val="24"/>
          <w:shd w:val="clear" w:color="auto" w:fill="FFFFFF"/>
        </w:rPr>
        <w:t>übersetzt</w:t>
      </w:r>
      <w:r w:rsidR="00515A60">
        <w:rPr>
          <w:rFonts w:ascii="Times New Roman" w:hAnsi="Times New Roman" w:cs="Times New Roman"/>
          <w:color w:val="202122"/>
          <w:sz w:val="24"/>
          <w:szCs w:val="24"/>
          <w:shd w:val="clear" w:color="auto" w:fill="FFFFFF"/>
        </w:rPr>
        <w:t>.</w:t>
      </w:r>
      <w:r w:rsidR="00F22667">
        <w:rPr>
          <w:rStyle w:val="Funotenzeichen"/>
          <w:rFonts w:ascii="Times New Roman" w:hAnsi="Times New Roman" w:cs="Times New Roman"/>
          <w:color w:val="202122"/>
          <w:sz w:val="24"/>
          <w:szCs w:val="24"/>
          <w:shd w:val="clear" w:color="auto" w:fill="FFFFFF"/>
        </w:rPr>
        <w:footnoteReference w:id="88"/>
      </w:r>
      <w:r w:rsidR="00D97605" w:rsidRPr="00B542CD">
        <w:rPr>
          <w:rFonts w:ascii="Times New Roman" w:hAnsi="Times New Roman" w:cs="Times New Roman"/>
          <w:sz w:val="24"/>
          <w:szCs w:val="24"/>
        </w:rPr>
        <w:t xml:space="preserve"> </w:t>
      </w:r>
      <w:r w:rsidR="00515A60">
        <w:rPr>
          <w:rFonts w:ascii="Times New Roman" w:hAnsi="Times New Roman" w:cs="Times New Roman"/>
          <w:sz w:val="24"/>
          <w:szCs w:val="24"/>
        </w:rPr>
        <w:t>G</w:t>
      </w:r>
      <w:r w:rsidR="00D97605" w:rsidRPr="00B542CD">
        <w:rPr>
          <w:rFonts w:ascii="Times New Roman" w:hAnsi="Times New Roman" w:cs="Times New Roman"/>
          <w:sz w:val="24"/>
          <w:szCs w:val="24"/>
        </w:rPr>
        <w:t xml:space="preserve">emeinhin ist sich, so </w:t>
      </w:r>
      <w:r w:rsidR="00D97605" w:rsidRPr="00B542CD">
        <w:rPr>
          <w:rFonts w:ascii="Times New Roman" w:hAnsi="Times New Roman" w:cs="Times New Roman"/>
          <w:color w:val="202122"/>
          <w:sz w:val="24"/>
          <w:szCs w:val="24"/>
          <w:shd w:val="clear" w:color="auto" w:fill="FFFFFF"/>
        </w:rPr>
        <w:t>Ž</w:t>
      </w:r>
      <w:r w:rsidR="00D97605" w:rsidRPr="00B542CD">
        <w:rPr>
          <w:rFonts w:ascii="Times New Roman" w:hAnsi="Times New Roman" w:cs="Times New Roman"/>
          <w:sz w:val="24"/>
          <w:szCs w:val="24"/>
        </w:rPr>
        <w:t>mega</w:t>
      </w:r>
      <w:r w:rsidR="00D97605" w:rsidRPr="00B542CD">
        <w:rPr>
          <w:rFonts w:ascii="Times New Roman" w:hAnsi="Times New Roman" w:cs="Times New Roman"/>
          <w:color w:val="202122"/>
          <w:sz w:val="24"/>
          <w:szCs w:val="24"/>
          <w:shd w:val="clear" w:color="auto" w:fill="FFFFFF"/>
        </w:rPr>
        <w:t xml:space="preserve">č, die Literaturwissenschaft darüber einig, dass es sich </w:t>
      </w:r>
      <w:r w:rsidR="00826A9A" w:rsidRPr="00B542CD">
        <w:rPr>
          <w:rFonts w:ascii="Times New Roman" w:hAnsi="Times New Roman" w:cs="Times New Roman"/>
          <w:color w:val="202122"/>
          <w:sz w:val="24"/>
          <w:szCs w:val="24"/>
          <w:shd w:val="clear" w:color="auto" w:fill="FFFFFF"/>
        </w:rPr>
        <w:t xml:space="preserve">dabei um einen der bedeutendsten </w:t>
      </w:r>
      <w:r w:rsidR="00826A9A" w:rsidRPr="00B542CD">
        <w:rPr>
          <w:rFonts w:ascii="Times New Roman" w:hAnsi="Times New Roman" w:cs="Times New Roman"/>
          <w:color w:val="202122"/>
          <w:sz w:val="24"/>
          <w:szCs w:val="24"/>
          <w:shd w:val="clear" w:color="auto" w:fill="FFFFFF"/>
        </w:rPr>
        <w:lastRenderedPageBreak/>
        <w:t xml:space="preserve">ästhetischen Impulse der künstlerischen </w:t>
      </w:r>
      <w:r w:rsidR="00A1040D" w:rsidRPr="00B542CD">
        <w:rPr>
          <w:rFonts w:ascii="Times New Roman" w:hAnsi="Times New Roman" w:cs="Times New Roman"/>
          <w:color w:val="202122"/>
          <w:sz w:val="24"/>
          <w:szCs w:val="24"/>
          <w:shd w:val="clear" w:color="auto" w:fill="FFFFFF"/>
        </w:rPr>
        <w:t xml:space="preserve">Epoche der </w:t>
      </w:r>
      <w:r w:rsidR="00826A9A" w:rsidRPr="00B542CD">
        <w:rPr>
          <w:rFonts w:ascii="Times New Roman" w:hAnsi="Times New Roman" w:cs="Times New Roman"/>
          <w:color w:val="202122"/>
          <w:sz w:val="24"/>
          <w:szCs w:val="24"/>
          <w:shd w:val="clear" w:color="auto" w:fill="FFFFFF"/>
        </w:rPr>
        <w:t>Moderne handelt.</w:t>
      </w:r>
      <w:r w:rsidR="00FF0445" w:rsidRPr="00B542CD">
        <w:rPr>
          <w:rStyle w:val="Funotenzeichen"/>
          <w:rFonts w:ascii="Times New Roman" w:hAnsi="Times New Roman" w:cs="Times New Roman"/>
          <w:sz w:val="24"/>
          <w:szCs w:val="24"/>
        </w:rPr>
        <w:footnoteReference w:id="89"/>
      </w:r>
      <w:r w:rsidR="00826A9A" w:rsidRPr="00B542CD">
        <w:rPr>
          <w:rFonts w:ascii="Times New Roman" w:hAnsi="Times New Roman" w:cs="Times New Roman"/>
          <w:color w:val="202122"/>
          <w:sz w:val="24"/>
          <w:szCs w:val="24"/>
          <w:shd w:val="clear" w:color="auto" w:fill="FFFFFF"/>
        </w:rPr>
        <w:t xml:space="preserve"> </w:t>
      </w:r>
      <w:r w:rsidR="00A1040D" w:rsidRPr="00B542CD">
        <w:rPr>
          <w:rFonts w:ascii="Times New Roman" w:hAnsi="Times New Roman" w:cs="Times New Roman"/>
          <w:color w:val="202122"/>
          <w:sz w:val="24"/>
          <w:szCs w:val="24"/>
          <w:shd w:val="clear" w:color="auto" w:fill="FFFFFF"/>
        </w:rPr>
        <w:t xml:space="preserve">Dieser avantgardistische Kunstgriff </w:t>
      </w:r>
      <w:r w:rsidR="00515A60">
        <w:rPr>
          <w:rFonts w:ascii="Times New Roman" w:hAnsi="Times New Roman" w:cs="Times New Roman"/>
          <w:color w:val="202122"/>
          <w:sz w:val="24"/>
          <w:szCs w:val="24"/>
          <w:shd w:val="clear" w:color="auto" w:fill="FFFFFF"/>
        </w:rPr>
        <w:t>hält</w:t>
      </w:r>
      <w:r w:rsidR="00946DDC" w:rsidRPr="00B542CD">
        <w:rPr>
          <w:rFonts w:ascii="Times New Roman" w:hAnsi="Times New Roman" w:cs="Times New Roman"/>
          <w:color w:val="202122"/>
          <w:sz w:val="24"/>
          <w:szCs w:val="24"/>
          <w:shd w:val="clear" w:color="auto" w:fill="FFFFFF"/>
        </w:rPr>
        <w:t xml:space="preserve">, je nach Definition des </w:t>
      </w:r>
      <w:r w:rsidR="00847FD9" w:rsidRPr="00B542CD">
        <w:rPr>
          <w:rFonts w:ascii="Times New Roman" w:hAnsi="Times New Roman" w:cs="Times New Roman"/>
          <w:color w:val="202122"/>
          <w:sz w:val="24"/>
          <w:szCs w:val="24"/>
          <w:shd w:val="clear" w:color="auto" w:fill="FFFFFF"/>
        </w:rPr>
        <w:t xml:space="preserve">Epochenbegriffs </w:t>
      </w:r>
      <w:r w:rsidR="00C22289" w:rsidRPr="00C22289">
        <w:rPr>
          <w:rStyle w:val="cf01"/>
          <w:sz w:val="24"/>
          <w:szCs w:val="24"/>
        </w:rPr>
        <w:t>–</w:t>
      </w:r>
      <w:r w:rsidR="00C22289">
        <w:rPr>
          <w:rStyle w:val="cf01"/>
        </w:rPr>
        <w:t xml:space="preserve"> </w:t>
      </w:r>
      <w:r w:rsidR="00946DDC" w:rsidRPr="00B542CD">
        <w:rPr>
          <w:rFonts w:ascii="Times New Roman" w:hAnsi="Times New Roman" w:cs="Times New Roman"/>
          <w:color w:val="202122"/>
          <w:sz w:val="24"/>
          <w:szCs w:val="24"/>
          <w:shd w:val="clear" w:color="auto" w:fill="FFFFFF"/>
        </w:rPr>
        <w:t>im Zeitraum</w:t>
      </w:r>
      <w:r w:rsidR="00A1040D" w:rsidRPr="00B542CD">
        <w:rPr>
          <w:rFonts w:ascii="Times New Roman" w:hAnsi="Times New Roman" w:cs="Times New Roman"/>
          <w:color w:val="202122"/>
          <w:sz w:val="24"/>
          <w:szCs w:val="24"/>
          <w:shd w:val="clear" w:color="auto" w:fill="FFFFFF"/>
        </w:rPr>
        <w:t xml:space="preserve"> zwischen 1890 und </w:t>
      </w:r>
      <w:r w:rsidR="00946DDC" w:rsidRPr="00B542CD">
        <w:rPr>
          <w:rFonts w:ascii="Times New Roman" w:hAnsi="Times New Roman" w:cs="Times New Roman"/>
          <w:color w:val="202122"/>
          <w:sz w:val="24"/>
          <w:szCs w:val="24"/>
          <w:shd w:val="clear" w:color="auto" w:fill="FFFFFF"/>
        </w:rPr>
        <w:t>1920</w:t>
      </w:r>
      <w:r w:rsidR="00847FD9" w:rsidRPr="00B542CD">
        <w:rPr>
          <w:rStyle w:val="Funotenzeichen"/>
          <w:rFonts w:ascii="Times New Roman" w:hAnsi="Times New Roman" w:cs="Times New Roman"/>
          <w:color w:val="202122"/>
          <w:sz w:val="24"/>
          <w:szCs w:val="24"/>
          <w:shd w:val="clear" w:color="auto" w:fill="FFFFFF"/>
        </w:rPr>
        <w:footnoteReference w:id="90"/>
      </w:r>
      <w:r w:rsidR="00946DDC" w:rsidRPr="00B542CD">
        <w:rPr>
          <w:rFonts w:ascii="Times New Roman" w:hAnsi="Times New Roman" w:cs="Times New Roman"/>
          <w:color w:val="202122"/>
          <w:sz w:val="24"/>
          <w:szCs w:val="24"/>
          <w:shd w:val="clear" w:color="auto" w:fill="FFFFFF"/>
        </w:rPr>
        <w:t xml:space="preserve"> bzw. </w:t>
      </w:r>
      <w:r w:rsidR="00A1040D" w:rsidRPr="00B542CD">
        <w:rPr>
          <w:rFonts w:ascii="Times New Roman" w:hAnsi="Times New Roman" w:cs="Times New Roman"/>
          <w:color w:val="202122"/>
          <w:sz w:val="24"/>
          <w:szCs w:val="24"/>
          <w:shd w:val="clear" w:color="auto" w:fill="FFFFFF"/>
        </w:rPr>
        <w:t>1933</w:t>
      </w:r>
      <w:r w:rsidR="00847FD9" w:rsidRPr="00B542CD">
        <w:rPr>
          <w:rStyle w:val="Funotenzeichen"/>
          <w:rFonts w:ascii="Times New Roman" w:hAnsi="Times New Roman" w:cs="Times New Roman"/>
          <w:color w:val="202122"/>
          <w:sz w:val="24"/>
          <w:szCs w:val="24"/>
          <w:shd w:val="clear" w:color="auto" w:fill="FFFFFF"/>
        </w:rPr>
        <w:footnoteReference w:id="91"/>
      </w:r>
      <w:r w:rsidR="00A1040D" w:rsidRPr="00B542CD">
        <w:rPr>
          <w:rFonts w:ascii="Times New Roman" w:hAnsi="Times New Roman" w:cs="Times New Roman"/>
          <w:color w:val="202122"/>
          <w:sz w:val="24"/>
          <w:szCs w:val="24"/>
          <w:shd w:val="clear" w:color="auto" w:fill="FFFFFF"/>
        </w:rPr>
        <w:t xml:space="preserve"> </w:t>
      </w:r>
      <w:r w:rsidR="00367BE3">
        <w:rPr>
          <w:rFonts w:ascii="Times New Roman" w:hAnsi="Times New Roman" w:cs="Times New Roman"/>
          <w:color w:val="202122"/>
          <w:sz w:val="24"/>
          <w:szCs w:val="24"/>
          <w:shd w:val="clear" w:color="auto" w:fill="FFFFFF"/>
        </w:rPr>
        <w:t>in verschiedenen Kunstrichtungen, so</w:t>
      </w:r>
      <w:r w:rsidR="00FF0445" w:rsidRPr="00B542CD">
        <w:rPr>
          <w:rFonts w:ascii="Times New Roman" w:hAnsi="Times New Roman" w:cs="Times New Roman"/>
          <w:color w:val="202122"/>
          <w:sz w:val="24"/>
          <w:szCs w:val="24"/>
          <w:shd w:val="clear" w:color="auto" w:fill="FFFFFF"/>
        </w:rPr>
        <w:t xml:space="preserve"> auch in der Literatur</w:t>
      </w:r>
      <w:r w:rsidR="00367BE3">
        <w:rPr>
          <w:rFonts w:ascii="Times New Roman" w:hAnsi="Times New Roman" w:cs="Times New Roman"/>
          <w:color w:val="202122"/>
          <w:sz w:val="24"/>
          <w:szCs w:val="24"/>
          <w:shd w:val="clear" w:color="auto" w:fill="FFFFFF"/>
        </w:rPr>
        <w:t>, Einzug</w:t>
      </w:r>
      <w:r w:rsidR="00FF0445" w:rsidRPr="00B542CD">
        <w:rPr>
          <w:rFonts w:ascii="Times New Roman" w:hAnsi="Times New Roman" w:cs="Times New Roman"/>
          <w:color w:val="202122"/>
          <w:sz w:val="24"/>
          <w:szCs w:val="24"/>
          <w:shd w:val="clear" w:color="auto" w:fill="FFFFFF"/>
        </w:rPr>
        <w:t>.</w:t>
      </w:r>
      <w:r w:rsidR="006922A8">
        <w:rPr>
          <w:rStyle w:val="Funotenzeichen"/>
          <w:rFonts w:ascii="Times New Roman" w:hAnsi="Times New Roman" w:cs="Times New Roman"/>
          <w:color w:val="202122"/>
          <w:sz w:val="24"/>
          <w:szCs w:val="24"/>
          <w:shd w:val="clear" w:color="auto" w:fill="FFFFFF"/>
        </w:rPr>
        <w:footnoteReference w:id="92"/>
      </w:r>
      <w:r w:rsidR="009830AA">
        <w:rPr>
          <w:rFonts w:ascii="Times New Roman" w:hAnsi="Times New Roman" w:cs="Times New Roman"/>
          <w:color w:val="202122"/>
          <w:sz w:val="24"/>
          <w:szCs w:val="24"/>
          <w:shd w:val="clear" w:color="auto" w:fill="FFFFFF"/>
        </w:rPr>
        <w:t xml:space="preserve"> </w:t>
      </w:r>
      <w:r w:rsidR="008A1EC8">
        <w:rPr>
          <w:rFonts w:ascii="Times New Roman" w:hAnsi="Times New Roman" w:cs="Times New Roman"/>
          <w:color w:val="202122"/>
          <w:sz w:val="24"/>
          <w:szCs w:val="24"/>
          <w:shd w:val="clear" w:color="auto" w:fill="FFFFFF"/>
        </w:rPr>
        <w:t xml:space="preserve">Historisch kann die Entstehung der Montagetechnik mit der rasanten Technologisierung </w:t>
      </w:r>
      <w:r w:rsidR="001F3DA5">
        <w:rPr>
          <w:rFonts w:ascii="Times New Roman" w:hAnsi="Times New Roman" w:cs="Times New Roman"/>
          <w:color w:val="202122"/>
          <w:sz w:val="24"/>
          <w:szCs w:val="24"/>
          <w:shd w:val="clear" w:color="auto" w:fill="FFFFFF"/>
        </w:rPr>
        <w:t>diverser Industriezweige, darunter z.B. d</w:t>
      </w:r>
      <w:r w:rsidR="001438E8">
        <w:rPr>
          <w:rFonts w:ascii="Times New Roman" w:hAnsi="Times New Roman" w:cs="Times New Roman"/>
          <w:color w:val="202122"/>
          <w:sz w:val="24"/>
          <w:szCs w:val="24"/>
          <w:shd w:val="clear" w:color="auto" w:fill="FFFFFF"/>
        </w:rPr>
        <w:t>er Automobil</w:t>
      </w:r>
      <w:r w:rsidR="00515A60">
        <w:rPr>
          <w:rFonts w:ascii="Times New Roman" w:hAnsi="Times New Roman" w:cs="Times New Roman"/>
          <w:color w:val="202122"/>
          <w:sz w:val="24"/>
          <w:szCs w:val="24"/>
          <w:shd w:val="clear" w:color="auto" w:fill="FFFFFF"/>
        </w:rPr>
        <w:t>industrie</w:t>
      </w:r>
      <w:r w:rsidR="001438E8">
        <w:rPr>
          <w:rFonts w:ascii="Times New Roman" w:hAnsi="Times New Roman" w:cs="Times New Roman"/>
          <w:color w:val="202122"/>
          <w:sz w:val="24"/>
          <w:szCs w:val="24"/>
          <w:shd w:val="clear" w:color="auto" w:fill="FFFFFF"/>
        </w:rPr>
        <w:t xml:space="preserve"> </w:t>
      </w:r>
      <w:r w:rsidR="001F3DA5">
        <w:rPr>
          <w:rFonts w:ascii="Times New Roman" w:hAnsi="Times New Roman" w:cs="Times New Roman"/>
          <w:color w:val="202122"/>
          <w:sz w:val="24"/>
          <w:szCs w:val="24"/>
          <w:shd w:val="clear" w:color="auto" w:fill="FFFFFF"/>
        </w:rPr>
        <w:t>oder auch d</w:t>
      </w:r>
      <w:r w:rsidR="00D004C4">
        <w:rPr>
          <w:rFonts w:ascii="Times New Roman" w:hAnsi="Times New Roman" w:cs="Times New Roman"/>
          <w:color w:val="202122"/>
          <w:sz w:val="24"/>
          <w:szCs w:val="24"/>
          <w:shd w:val="clear" w:color="auto" w:fill="FFFFFF"/>
        </w:rPr>
        <w:t>er Filmbranche</w:t>
      </w:r>
      <w:r w:rsidR="001F3DA5">
        <w:rPr>
          <w:rFonts w:ascii="Times New Roman" w:hAnsi="Times New Roman" w:cs="Times New Roman"/>
          <w:color w:val="202122"/>
          <w:sz w:val="24"/>
          <w:szCs w:val="24"/>
          <w:shd w:val="clear" w:color="auto" w:fill="FFFFFF"/>
        </w:rPr>
        <w:t xml:space="preserve">, </w:t>
      </w:r>
      <w:r w:rsidR="008A1EC8">
        <w:rPr>
          <w:rFonts w:ascii="Times New Roman" w:hAnsi="Times New Roman" w:cs="Times New Roman"/>
          <w:color w:val="202122"/>
          <w:sz w:val="24"/>
          <w:szCs w:val="24"/>
          <w:shd w:val="clear" w:color="auto" w:fill="FFFFFF"/>
        </w:rPr>
        <w:t>und der damit</w:t>
      </w:r>
      <w:r w:rsidR="001F3DA5">
        <w:rPr>
          <w:rFonts w:ascii="Times New Roman" w:hAnsi="Times New Roman" w:cs="Times New Roman"/>
          <w:color w:val="202122"/>
          <w:sz w:val="24"/>
          <w:szCs w:val="24"/>
          <w:shd w:val="clear" w:color="auto" w:fill="FFFFFF"/>
        </w:rPr>
        <w:t xml:space="preserve"> einhergehenden </w:t>
      </w:r>
      <w:r w:rsidR="00515A60">
        <w:rPr>
          <w:rFonts w:ascii="Times New Roman" w:hAnsi="Times New Roman" w:cs="Times New Roman"/>
          <w:color w:val="202122"/>
          <w:sz w:val="24"/>
          <w:szCs w:val="24"/>
          <w:shd w:val="clear" w:color="auto" w:fill="FFFFFF"/>
        </w:rPr>
        <w:t>Empfindung der Schnelllebigkeit</w:t>
      </w:r>
      <w:r w:rsidR="001F3DA5">
        <w:rPr>
          <w:rFonts w:ascii="Times New Roman" w:hAnsi="Times New Roman" w:cs="Times New Roman"/>
          <w:color w:val="202122"/>
          <w:sz w:val="24"/>
          <w:szCs w:val="24"/>
          <w:shd w:val="clear" w:color="auto" w:fill="FFFFFF"/>
        </w:rPr>
        <w:t xml:space="preserve"> des Lebens, begründet werden. Im Zuge d</w:t>
      </w:r>
      <w:r w:rsidR="002673BE">
        <w:rPr>
          <w:rFonts w:ascii="Times New Roman" w:hAnsi="Times New Roman" w:cs="Times New Roman"/>
          <w:color w:val="202122"/>
          <w:sz w:val="24"/>
          <w:szCs w:val="24"/>
          <w:shd w:val="clear" w:color="auto" w:fill="FFFFFF"/>
        </w:rPr>
        <w:t xml:space="preserve">es Modernisierungsprozesses </w:t>
      </w:r>
      <w:r w:rsidR="001F3DA5">
        <w:rPr>
          <w:rFonts w:ascii="Times New Roman" w:hAnsi="Times New Roman" w:cs="Times New Roman"/>
          <w:color w:val="202122"/>
          <w:sz w:val="24"/>
          <w:szCs w:val="24"/>
          <w:shd w:val="clear" w:color="auto" w:fill="FFFFFF"/>
        </w:rPr>
        <w:t>entsteh</w:t>
      </w:r>
      <w:r w:rsidR="001202F9">
        <w:rPr>
          <w:rFonts w:ascii="Times New Roman" w:hAnsi="Times New Roman" w:cs="Times New Roman"/>
          <w:color w:val="202122"/>
          <w:sz w:val="24"/>
          <w:szCs w:val="24"/>
          <w:shd w:val="clear" w:color="auto" w:fill="FFFFFF"/>
        </w:rPr>
        <w:t xml:space="preserve">en ferner die ersten Großstädte, wie wir sie heute kennen: geprägt von großen </w:t>
      </w:r>
      <w:r w:rsidR="00A23D66">
        <w:rPr>
          <w:rFonts w:ascii="Times New Roman" w:hAnsi="Times New Roman" w:cs="Times New Roman"/>
          <w:color w:val="202122"/>
          <w:sz w:val="24"/>
          <w:szCs w:val="24"/>
          <w:shd w:val="clear" w:color="auto" w:fill="FFFFFF"/>
        </w:rPr>
        <w:t>die Straßen mit Licht flutenden</w:t>
      </w:r>
      <w:r w:rsidR="006026F8">
        <w:rPr>
          <w:rFonts w:ascii="Times New Roman" w:hAnsi="Times New Roman" w:cs="Times New Roman"/>
          <w:color w:val="202122"/>
          <w:sz w:val="24"/>
          <w:szCs w:val="24"/>
          <w:shd w:val="clear" w:color="auto" w:fill="FFFFFF"/>
        </w:rPr>
        <w:t xml:space="preserve"> </w:t>
      </w:r>
      <w:r w:rsidR="001202F9">
        <w:rPr>
          <w:rFonts w:ascii="Times New Roman" w:hAnsi="Times New Roman" w:cs="Times New Roman"/>
          <w:color w:val="202122"/>
          <w:sz w:val="24"/>
          <w:szCs w:val="24"/>
          <w:shd w:val="clear" w:color="auto" w:fill="FFFFFF"/>
        </w:rPr>
        <w:t>Werbetafeln, regem Verkehrsaufkommen</w:t>
      </w:r>
      <w:r w:rsidR="00965200">
        <w:rPr>
          <w:rFonts w:ascii="Times New Roman" w:hAnsi="Times New Roman" w:cs="Times New Roman"/>
          <w:color w:val="202122"/>
          <w:sz w:val="24"/>
          <w:szCs w:val="24"/>
          <w:shd w:val="clear" w:color="auto" w:fill="FFFFFF"/>
        </w:rPr>
        <w:t xml:space="preserve"> und der dieses Treiben </w:t>
      </w:r>
      <w:r w:rsidR="001202F9">
        <w:rPr>
          <w:rFonts w:ascii="Times New Roman" w:hAnsi="Times New Roman" w:cs="Times New Roman"/>
          <w:color w:val="202122"/>
          <w:sz w:val="24"/>
          <w:szCs w:val="24"/>
          <w:shd w:val="clear" w:color="auto" w:fill="FFFFFF"/>
        </w:rPr>
        <w:t xml:space="preserve">begleitenden Geräuschkulisse </w:t>
      </w:r>
      <w:r w:rsidR="00965200">
        <w:rPr>
          <w:rFonts w:ascii="Times New Roman" w:hAnsi="Times New Roman" w:cs="Times New Roman"/>
          <w:color w:val="202122"/>
          <w:sz w:val="24"/>
          <w:szCs w:val="24"/>
          <w:shd w:val="clear" w:color="auto" w:fill="FFFFFF"/>
        </w:rPr>
        <w:t>sowie</w:t>
      </w:r>
      <w:r w:rsidR="001202F9">
        <w:rPr>
          <w:rFonts w:ascii="Times New Roman" w:hAnsi="Times New Roman" w:cs="Times New Roman"/>
          <w:color w:val="202122"/>
          <w:sz w:val="24"/>
          <w:szCs w:val="24"/>
          <w:shd w:val="clear" w:color="auto" w:fill="FFFFFF"/>
        </w:rPr>
        <w:t xml:space="preserve"> anderen </w:t>
      </w:r>
      <w:r w:rsidR="00965200">
        <w:rPr>
          <w:rFonts w:ascii="Times New Roman" w:hAnsi="Times New Roman" w:cs="Times New Roman"/>
          <w:color w:val="202122"/>
          <w:sz w:val="24"/>
          <w:szCs w:val="24"/>
          <w:shd w:val="clear" w:color="auto" w:fill="FFFFFF"/>
        </w:rPr>
        <w:t xml:space="preserve">typisch großstädtischen </w:t>
      </w:r>
      <w:r w:rsidR="00515A60">
        <w:rPr>
          <w:rFonts w:ascii="Times New Roman" w:hAnsi="Times New Roman" w:cs="Times New Roman"/>
          <w:color w:val="202122"/>
          <w:sz w:val="24"/>
          <w:szCs w:val="24"/>
          <w:shd w:val="clear" w:color="auto" w:fill="FFFFFF"/>
        </w:rPr>
        <w:t>Phänomenen</w:t>
      </w:r>
      <w:r w:rsidR="00965200">
        <w:rPr>
          <w:rFonts w:ascii="Times New Roman" w:hAnsi="Times New Roman" w:cs="Times New Roman"/>
          <w:color w:val="202122"/>
          <w:sz w:val="24"/>
          <w:szCs w:val="24"/>
          <w:shd w:val="clear" w:color="auto" w:fill="FFFFFF"/>
        </w:rPr>
        <w:t>.</w:t>
      </w:r>
      <w:r w:rsidR="00114DCD" w:rsidRPr="00E75338">
        <w:rPr>
          <w:rStyle w:val="Funotenzeichen"/>
          <w:rFonts w:ascii="Times New Roman" w:hAnsi="Times New Roman" w:cs="Times New Roman"/>
          <w:sz w:val="24"/>
          <w:szCs w:val="24"/>
          <w:shd w:val="clear" w:color="auto" w:fill="FFFFFF"/>
        </w:rPr>
        <w:footnoteReference w:id="93"/>
      </w:r>
      <w:r w:rsidR="00C43137" w:rsidRPr="00E75338">
        <w:rPr>
          <w:rFonts w:ascii="Times New Roman" w:hAnsi="Times New Roman" w:cs="Times New Roman"/>
          <w:sz w:val="24"/>
          <w:szCs w:val="24"/>
          <w:shd w:val="clear" w:color="auto" w:fill="FFFFFF"/>
        </w:rPr>
        <w:t xml:space="preserve"> So ist für den modernen Menschen um die Jahrhundertwende die Welt im Umbruch</w:t>
      </w:r>
      <w:r w:rsidR="00524F7F" w:rsidRPr="00E75338">
        <w:rPr>
          <w:rFonts w:ascii="Times New Roman" w:hAnsi="Times New Roman" w:cs="Times New Roman"/>
          <w:sz w:val="24"/>
          <w:szCs w:val="24"/>
          <w:shd w:val="clear" w:color="auto" w:fill="FFFFFF"/>
        </w:rPr>
        <w:t>, für manche bricht sie gänzlich mit alten Traditionen</w:t>
      </w:r>
      <w:r w:rsidR="00C43137" w:rsidRPr="00E75338">
        <w:rPr>
          <w:rFonts w:ascii="Times New Roman" w:hAnsi="Times New Roman" w:cs="Times New Roman"/>
          <w:sz w:val="24"/>
          <w:szCs w:val="24"/>
          <w:shd w:val="clear" w:color="auto" w:fill="FFFFFF"/>
        </w:rPr>
        <w:t>. Die bisher gekannte Wirklichkeit scheint sich aufzuspalten</w:t>
      </w:r>
      <w:r w:rsidR="001C016B" w:rsidRPr="00E75338">
        <w:rPr>
          <w:rFonts w:ascii="Times New Roman" w:hAnsi="Times New Roman" w:cs="Times New Roman"/>
          <w:sz w:val="24"/>
          <w:szCs w:val="24"/>
          <w:shd w:val="clear" w:color="auto" w:fill="FFFFFF"/>
        </w:rPr>
        <w:t xml:space="preserve">. Diese Erfahrung bildet laut Mathy das Fundament, auf dem die Montagetechnik fußt. </w:t>
      </w:r>
      <w:r w:rsidR="001B28ED" w:rsidRPr="00E75338">
        <w:rPr>
          <w:rFonts w:ascii="Times New Roman" w:hAnsi="Times New Roman" w:cs="Times New Roman"/>
          <w:sz w:val="24"/>
          <w:szCs w:val="24"/>
          <w:shd w:val="clear" w:color="auto" w:fill="FFFFFF"/>
        </w:rPr>
        <w:t>Eben diese Umstände führen bei den Menschen</w:t>
      </w:r>
      <w:r w:rsidR="00E247B6" w:rsidRPr="00E75338">
        <w:rPr>
          <w:rFonts w:ascii="Times New Roman" w:hAnsi="Times New Roman" w:cs="Times New Roman"/>
          <w:sz w:val="24"/>
          <w:szCs w:val="24"/>
          <w:shd w:val="clear" w:color="auto" w:fill="FFFFFF"/>
        </w:rPr>
        <w:t xml:space="preserve"> der </w:t>
      </w:r>
      <w:r w:rsidR="00FD2AE5" w:rsidRPr="00C77A52">
        <w:rPr>
          <w:rFonts w:ascii="Times New Roman" w:hAnsi="Times New Roman" w:cs="Times New Roman"/>
          <w:sz w:val="24"/>
          <w:szCs w:val="24"/>
          <w:shd w:val="clear" w:color="auto" w:fill="FFFFFF"/>
        </w:rPr>
        <w:t xml:space="preserve">Moderne dazu, dass sie ähnliche Probleme aus unterschiedlichsten Perspektiven beleuchten und ebenso diverse Fragen an diese Probleme stellen. </w:t>
      </w:r>
      <w:r w:rsidR="006922A8" w:rsidRPr="00E75338">
        <w:rPr>
          <w:rFonts w:ascii="Times New Roman" w:hAnsi="Times New Roman" w:cs="Times New Roman"/>
          <w:sz w:val="24"/>
          <w:szCs w:val="24"/>
          <w:shd w:val="clear" w:color="auto" w:fill="FFFFFF"/>
        </w:rPr>
        <w:t>Die (</w:t>
      </w:r>
      <w:r w:rsidR="00D70979" w:rsidRPr="00E75338">
        <w:rPr>
          <w:rFonts w:ascii="Times New Roman" w:hAnsi="Times New Roman" w:cs="Times New Roman"/>
          <w:sz w:val="24"/>
          <w:szCs w:val="24"/>
          <w:shd w:val="clear" w:color="auto" w:fill="FFFFFF"/>
        </w:rPr>
        <w:t>literaturästhetischen</w:t>
      </w:r>
      <w:r w:rsidR="006922A8" w:rsidRPr="00E75338">
        <w:rPr>
          <w:rFonts w:ascii="Times New Roman" w:hAnsi="Times New Roman" w:cs="Times New Roman"/>
          <w:sz w:val="24"/>
          <w:szCs w:val="24"/>
          <w:shd w:val="clear" w:color="auto" w:fill="FFFFFF"/>
        </w:rPr>
        <w:t xml:space="preserve">) Antworten der Epoche auf jene Fragen sind jedoch </w:t>
      </w:r>
      <w:r w:rsidR="009912F4" w:rsidRPr="00E75338">
        <w:rPr>
          <w:rFonts w:ascii="Times New Roman" w:hAnsi="Times New Roman" w:cs="Times New Roman"/>
          <w:sz w:val="24"/>
          <w:szCs w:val="24"/>
          <w:shd w:val="clear" w:color="auto" w:fill="FFFFFF"/>
        </w:rPr>
        <w:t>ungemein</w:t>
      </w:r>
      <w:r w:rsidR="006922A8" w:rsidRPr="00E75338">
        <w:rPr>
          <w:rFonts w:ascii="Times New Roman" w:hAnsi="Times New Roman" w:cs="Times New Roman"/>
          <w:sz w:val="24"/>
          <w:szCs w:val="24"/>
          <w:shd w:val="clear" w:color="auto" w:fill="FFFFFF"/>
        </w:rPr>
        <w:t xml:space="preserve"> vielfältig</w:t>
      </w:r>
      <w:r w:rsidR="00D70979" w:rsidRPr="00E75338">
        <w:rPr>
          <w:rFonts w:ascii="Times New Roman" w:hAnsi="Times New Roman" w:cs="Times New Roman"/>
          <w:sz w:val="24"/>
          <w:szCs w:val="24"/>
          <w:shd w:val="clear" w:color="auto" w:fill="FFFFFF"/>
        </w:rPr>
        <w:t xml:space="preserve"> </w:t>
      </w:r>
      <w:r w:rsidR="005E193E" w:rsidRPr="00E75338">
        <w:rPr>
          <w:rFonts w:ascii="Times New Roman" w:hAnsi="Times New Roman" w:cs="Times New Roman"/>
          <w:sz w:val="24"/>
          <w:szCs w:val="24"/>
          <w:shd w:val="clear" w:color="auto" w:fill="FFFFFF"/>
        </w:rPr>
        <w:t>(</w:t>
      </w:r>
      <w:r w:rsidR="00D70979" w:rsidRPr="00E75338">
        <w:rPr>
          <w:rFonts w:ascii="Times New Roman" w:hAnsi="Times New Roman" w:cs="Times New Roman"/>
          <w:sz w:val="24"/>
          <w:szCs w:val="24"/>
          <w:shd w:val="clear" w:color="auto" w:fill="FFFFFF"/>
        </w:rPr>
        <w:t>Dadaismus, Expressionismus, Futurismus und Surrealismus</w:t>
      </w:r>
      <w:r w:rsidR="00E50835" w:rsidRPr="00E75338">
        <w:rPr>
          <w:rFonts w:ascii="Times New Roman" w:hAnsi="Times New Roman" w:cs="Times New Roman"/>
          <w:sz w:val="24"/>
          <w:szCs w:val="24"/>
          <w:shd w:val="clear" w:color="auto" w:fill="FFFFFF"/>
        </w:rPr>
        <w:t xml:space="preserve"> u.a.</w:t>
      </w:r>
      <w:r w:rsidR="005E193E" w:rsidRPr="00E75338">
        <w:rPr>
          <w:rFonts w:ascii="Times New Roman" w:hAnsi="Times New Roman" w:cs="Times New Roman"/>
          <w:sz w:val="24"/>
          <w:szCs w:val="24"/>
          <w:shd w:val="clear" w:color="auto" w:fill="FFFFFF"/>
        </w:rPr>
        <w:t>)</w:t>
      </w:r>
      <w:r w:rsidR="005E193E" w:rsidRPr="00E75338">
        <w:rPr>
          <w:rStyle w:val="Funotenzeichen"/>
          <w:rFonts w:ascii="Times New Roman" w:hAnsi="Times New Roman" w:cs="Times New Roman"/>
          <w:sz w:val="24"/>
          <w:szCs w:val="24"/>
          <w:shd w:val="clear" w:color="auto" w:fill="FFFFFF"/>
        </w:rPr>
        <w:footnoteReference w:id="94"/>
      </w:r>
      <w:r w:rsidR="00BF70C6" w:rsidRPr="00E75338">
        <w:rPr>
          <w:rFonts w:ascii="Times New Roman" w:hAnsi="Times New Roman" w:cs="Times New Roman"/>
          <w:sz w:val="24"/>
          <w:szCs w:val="24"/>
          <w:shd w:val="clear" w:color="auto" w:fill="FFFFFF"/>
        </w:rPr>
        <w:t>.</w:t>
      </w:r>
      <w:r w:rsidR="009912F4" w:rsidRPr="00E75338">
        <w:rPr>
          <w:rFonts w:ascii="Times New Roman" w:hAnsi="Times New Roman" w:cs="Times New Roman"/>
          <w:sz w:val="24"/>
          <w:szCs w:val="24"/>
          <w:shd w:val="clear" w:color="auto" w:fill="FFFFFF"/>
        </w:rPr>
        <w:t xml:space="preserve"> Es gibt keine eindeutigen Antworten mehr</w:t>
      </w:r>
      <w:r w:rsidR="00893D50" w:rsidRPr="00E75338">
        <w:rPr>
          <w:rFonts w:ascii="Times New Roman" w:hAnsi="Times New Roman" w:cs="Times New Roman"/>
          <w:sz w:val="24"/>
          <w:szCs w:val="24"/>
          <w:shd w:val="clear" w:color="auto" w:fill="FFFFFF"/>
        </w:rPr>
        <w:t>, wie mit der neuen Realität umgegangen werden soll</w:t>
      </w:r>
      <w:r w:rsidR="009912F4" w:rsidRPr="00E75338">
        <w:rPr>
          <w:rFonts w:ascii="Times New Roman" w:hAnsi="Times New Roman" w:cs="Times New Roman"/>
          <w:sz w:val="24"/>
          <w:szCs w:val="24"/>
          <w:shd w:val="clear" w:color="auto" w:fill="FFFFFF"/>
        </w:rPr>
        <w:t>.</w:t>
      </w:r>
      <w:r w:rsidR="00E50835" w:rsidRPr="00E75338">
        <w:rPr>
          <w:rFonts w:ascii="Times New Roman" w:hAnsi="Times New Roman" w:cs="Times New Roman"/>
          <w:sz w:val="24"/>
          <w:szCs w:val="24"/>
          <w:shd w:val="clear" w:color="auto" w:fill="FFFFFF"/>
        </w:rPr>
        <w:t xml:space="preserve"> </w:t>
      </w:r>
      <w:r w:rsidR="00BB4BBE" w:rsidRPr="00E75338">
        <w:rPr>
          <w:rFonts w:ascii="Times New Roman" w:hAnsi="Times New Roman" w:cs="Times New Roman"/>
          <w:sz w:val="24"/>
          <w:szCs w:val="24"/>
          <w:shd w:val="clear" w:color="auto" w:fill="FFFFFF"/>
        </w:rPr>
        <w:t>Mathy spricht an dieser Stelle von einem „</w:t>
      </w:r>
      <w:proofErr w:type="spellStart"/>
      <w:r w:rsidR="00BB4BBE" w:rsidRPr="00E75338">
        <w:rPr>
          <w:rFonts w:ascii="Times New Roman" w:hAnsi="Times New Roman" w:cs="Times New Roman"/>
          <w:sz w:val="24"/>
          <w:szCs w:val="24"/>
          <w:shd w:val="clear" w:color="auto" w:fill="FFFFFF"/>
        </w:rPr>
        <w:t>Riß</w:t>
      </w:r>
      <w:proofErr w:type="spellEnd"/>
      <w:r w:rsidR="00BB4BBE" w:rsidRPr="00E75338">
        <w:rPr>
          <w:rFonts w:ascii="Times New Roman" w:hAnsi="Times New Roman" w:cs="Times New Roman"/>
          <w:sz w:val="24"/>
          <w:szCs w:val="24"/>
          <w:shd w:val="clear" w:color="auto" w:fill="FFFFFF"/>
        </w:rPr>
        <w:t xml:space="preserve"> zwischen den Künsten und der Welt“</w:t>
      </w:r>
      <w:r w:rsidR="003D2636" w:rsidRPr="00E75338">
        <w:rPr>
          <w:rStyle w:val="Funotenzeichen"/>
          <w:rFonts w:ascii="Times New Roman" w:hAnsi="Times New Roman" w:cs="Times New Roman"/>
          <w:sz w:val="24"/>
          <w:szCs w:val="24"/>
          <w:shd w:val="clear" w:color="auto" w:fill="FFFFFF"/>
        </w:rPr>
        <w:footnoteReference w:id="95"/>
      </w:r>
      <w:r w:rsidR="00BB4BBE" w:rsidRPr="00E75338">
        <w:rPr>
          <w:rFonts w:ascii="Times New Roman" w:hAnsi="Times New Roman" w:cs="Times New Roman"/>
          <w:sz w:val="24"/>
          <w:szCs w:val="24"/>
          <w:shd w:val="clear" w:color="auto" w:fill="FFFFFF"/>
        </w:rPr>
        <w:t xml:space="preserve">, der </w:t>
      </w:r>
      <w:r w:rsidR="003D2636" w:rsidRPr="00E75338">
        <w:rPr>
          <w:rFonts w:ascii="Times New Roman" w:hAnsi="Times New Roman" w:cs="Times New Roman"/>
          <w:sz w:val="24"/>
          <w:szCs w:val="24"/>
          <w:shd w:val="clear" w:color="auto" w:fill="FFFFFF"/>
        </w:rPr>
        <w:t>in gleicher Weise</w:t>
      </w:r>
      <w:r w:rsidR="00BB4BBE" w:rsidRPr="00E75338">
        <w:rPr>
          <w:rFonts w:ascii="Times New Roman" w:hAnsi="Times New Roman" w:cs="Times New Roman"/>
          <w:sz w:val="24"/>
          <w:szCs w:val="24"/>
          <w:shd w:val="clear" w:color="auto" w:fill="FFFFFF"/>
        </w:rPr>
        <w:t xml:space="preserve"> die Welt vom </w:t>
      </w:r>
      <w:r w:rsidR="003D2636" w:rsidRPr="00E75338">
        <w:rPr>
          <w:rFonts w:ascii="Times New Roman" w:hAnsi="Times New Roman" w:cs="Times New Roman"/>
          <w:sz w:val="24"/>
          <w:szCs w:val="24"/>
          <w:shd w:val="clear" w:color="auto" w:fill="FFFFFF"/>
        </w:rPr>
        <w:t>Wesen des Einzelnen trennt.</w:t>
      </w:r>
      <w:r w:rsidR="00AC79F0" w:rsidRPr="00E75338">
        <w:rPr>
          <w:rStyle w:val="Funotenzeichen"/>
          <w:rFonts w:ascii="Times New Roman" w:hAnsi="Times New Roman" w:cs="Times New Roman"/>
          <w:sz w:val="24"/>
          <w:szCs w:val="24"/>
          <w:shd w:val="clear" w:color="auto" w:fill="FFFFFF"/>
        </w:rPr>
        <w:footnoteReference w:id="96"/>
      </w:r>
      <w:r w:rsidR="00BB4BBE" w:rsidRPr="00E75338">
        <w:rPr>
          <w:rFonts w:ascii="Times New Roman" w:hAnsi="Times New Roman" w:cs="Times New Roman"/>
          <w:sz w:val="24"/>
          <w:szCs w:val="24"/>
          <w:shd w:val="clear" w:color="auto" w:fill="FFFFFF"/>
        </w:rPr>
        <w:t xml:space="preserve"> </w:t>
      </w:r>
    </w:p>
    <w:p w14:paraId="2C936D2B" w14:textId="2ECFC750" w:rsidR="008405B5" w:rsidRDefault="008405B5" w:rsidP="003C647A">
      <w:pPr>
        <w:autoSpaceDE w:val="0"/>
        <w:autoSpaceDN w:val="0"/>
        <w:adjustRightInd w:val="0"/>
        <w:spacing w:after="0" w:line="360" w:lineRule="auto"/>
        <w:jc w:val="both"/>
        <w:rPr>
          <w:rFonts w:ascii="Times New Roman" w:hAnsi="Times New Roman" w:cs="Times New Roman"/>
          <w:color w:val="C00000"/>
          <w:sz w:val="24"/>
          <w:szCs w:val="24"/>
          <w:shd w:val="clear" w:color="auto" w:fill="FFFFFF"/>
        </w:rPr>
      </w:pPr>
    </w:p>
    <w:p w14:paraId="741E26D8" w14:textId="295C78E3" w:rsidR="008405B5" w:rsidRPr="00FB28F2" w:rsidRDefault="00C61834" w:rsidP="003C647A">
      <w:pPr>
        <w:pStyle w:val="berschrift2"/>
        <w:spacing w:line="360" w:lineRule="auto"/>
        <w:rPr>
          <w:rFonts w:ascii="Times New Roman" w:hAnsi="Times New Roman" w:cs="Times New Roman"/>
          <w:sz w:val="28"/>
          <w:szCs w:val="28"/>
          <w:shd w:val="clear" w:color="auto" w:fill="FFFFFF"/>
        </w:rPr>
      </w:pPr>
      <w:bookmarkStart w:id="10" w:name="_Toc120918907"/>
      <w:r>
        <w:rPr>
          <w:rFonts w:ascii="Times New Roman" w:hAnsi="Times New Roman" w:cs="Times New Roman"/>
          <w:sz w:val="28"/>
          <w:szCs w:val="28"/>
          <w:shd w:val="clear" w:color="auto" w:fill="FFFFFF"/>
        </w:rPr>
        <w:t>4</w:t>
      </w:r>
      <w:r w:rsidR="008405B5" w:rsidRPr="00FB28F2">
        <w:rPr>
          <w:rFonts w:ascii="Times New Roman" w:hAnsi="Times New Roman" w:cs="Times New Roman"/>
          <w:sz w:val="28"/>
          <w:szCs w:val="28"/>
          <w:shd w:val="clear" w:color="auto" w:fill="FFFFFF"/>
        </w:rPr>
        <w:t xml:space="preserve">.2 Montage oder </w:t>
      </w:r>
      <w:r w:rsidR="00D96355">
        <w:rPr>
          <w:rFonts w:ascii="Times New Roman" w:hAnsi="Times New Roman" w:cs="Times New Roman"/>
          <w:sz w:val="28"/>
          <w:szCs w:val="28"/>
          <w:shd w:val="clear" w:color="auto" w:fill="FFFFFF"/>
        </w:rPr>
        <w:t xml:space="preserve">doch </w:t>
      </w:r>
      <w:r w:rsidR="008405B5" w:rsidRPr="00FB28F2">
        <w:rPr>
          <w:rFonts w:ascii="Times New Roman" w:hAnsi="Times New Roman" w:cs="Times New Roman"/>
          <w:sz w:val="28"/>
          <w:szCs w:val="28"/>
          <w:shd w:val="clear" w:color="auto" w:fill="FFFFFF"/>
        </w:rPr>
        <w:t>Collage</w:t>
      </w:r>
      <w:r w:rsidR="00D96355">
        <w:rPr>
          <w:rFonts w:ascii="Times New Roman" w:hAnsi="Times New Roman" w:cs="Times New Roman"/>
          <w:sz w:val="28"/>
          <w:szCs w:val="28"/>
          <w:shd w:val="clear" w:color="auto" w:fill="FFFFFF"/>
        </w:rPr>
        <w:t>?</w:t>
      </w:r>
      <w:r w:rsidR="008405B5" w:rsidRPr="00FB28F2">
        <w:rPr>
          <w:rFonts w:ascii="Times New Roman" w:hAnsi="Times New Roman" w:cs="Times New Roman"/>
          <w:sz w:val="28"/>
          <w:szCs w:val="28"/>
          <w:shd w:val="clear" w:color="auto" w:fill="FFFFFF"/>
        </w:rPr>
        <w:t xml:space="preserve"> – </w:t>
      </w:r>
      <w:r w:rsidR="00D96355">
        <w:rPr>
          <w:rFonts w:ascii="Times New Roman" w:hAnsi="Times New Roman" w:cs="Times New Roman"/>
          <w:sz w:val="28"/>
          <w:szCs w:val="28"/>
          <w:shd w:val="clear" w:color="auto" w:fill="FFFFFF"/>
        </w:rPr>
        <w:t>Die terminologische Schwierigkeit</w:t>
      </w:r>
      <w:bookmarkEnd w:id="10"/>
    </w:p>
    <w:p w14:paraId="27598B5F" w14:textId="4BCB0053" w:rsidR="00577317" w:rsidRDefault="00893D50" w:rsidP="003C647A">
      <w:pPr>
        <w:autoSpaceDE w:val="0"/>
        <w:autoSpaceDN w:val="0"/>
        <w:adjustRightInd w:val="0"/>
        <w:spacing w:after="0"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w:t>
      </w:r>
      <w:r w:rsidR="004F5E6F" w:rsidRPr="00B542CD">
        <w:rPr>
          <w:rFonts w:ascii="Times New Roman" w:hAnsi="Times New Roman" w:cs="Times New Roman"/>
          <w:color w:val="202122"/>
          <w:sz w:val="24"/>
          <w:szCs w:val="24"/>
          <w:shd w:val="clear" w:color="auto" w:fill="FFFFFF"/>
        </w:rPr>
        <w:t xml:space="preserve">as Gestaltungsmittel </w:t>
      </w:r>
      <w:r w:rsidR="00C843AB" w:rsidRPr="00B542CD">
        <w:rPr>
          <w:rFonts w:ascii="Times New Roman" w:hAnsi="Times New Roman" w:cs="Times New Roman"/>
          <w:color w:val="202122"/>
          <w:sz w:val="24"/>
          <w:szCs w:val="24"/>
          <w:shd w:val="clear" w:color="auto" w:fill="FFFFFF"/>
        </w:rPr>
        <w:t>der Montage</w:t>
      </w:r>
      <w:r>
        <w:rPr>
          <w:rFonts w:ascii="Times New Roman" w:hAnsi="Times New Roman" w:cs="Times New Roman"/>
          <w:color w:val="202122"/>
          <w:sz w:val="24"/>
          <w:szCs w:val="24"/>
          <w:shd w:val="clear" w:color="auto" w:fill="FFFFFF"/>
        </w:rPr>
        <w:t xml:space="preserve"> ist jedoch</w:t>
      </w:r>
      <w:r w:rsidR="00C843AB" w:rsidRPr="00B542CD">
        <w:rPr>
          <w:rFonts w:ascii="Times New Roman" w:hAnsi="Times New Roman" w:cs="Times New Roman"/>
          <w:color w:val="202122"/>
          <w:sz w:val="24"/>
          <w:szCs w:val="24"/>
          <w:shd w:val="clear" w:color="auto" w:fill="FFFFFF"/>
        </w:rPr>
        <w:t xml:space="preserve"> ebenso schwierig zu fassen wie die </w:t>
      </w:r>
      <w:r w:rsidR="00D4589D">
        <w:rPr>
          <w:rFonts w:ascii="Times New Roman" w:hAnsi="Times New Roman" w:cs="Times New Roman"/>
          <w:color w:val="202122"/>
          <w:sz w:val="24"/>
          <w:szCs w:val="24"/>
          <w:shd w:val="clear" w:color="auto" w:fill="FFFFFF"/>
        </w:rPr>
        <w:t xml:space="preserve">sich rasant verändernde </w:t>
      </w:r>
      <w:r w:rsidR="00C843AB" w:rsidRPr="00B542CD">
        <w:rPr>
          <w:rFonts w:ascii="Times New Roman" w:hAnsi="Times New Roman" w:cs="Times New Roman"/>
          <w:color w:val="202122"/>
          <w:sz w:val="24"/>
          <w:szCs w:val="24"/>
          <w:shd w:val="clear" w:color="auto" w:fill="FFFFFF"/>
        </w:rPr>
        <w:t>Epoche, in der e</w:t>
      </w:r>
      <w:r w:rsidR="004F5E6F" w:rsidRPr="00B542CD">
        <w:rPr>
          <w:rFonts w:ascii="Times New Roman" w:hAnsi="Times New Roman" w:cs="Times New Roman"/>
          <w:color w:val="202122"/>
          <w:sz w:val="24"/>
          <w:szCs w:val="24"/>
          <w:shd w:val="clear" w:color="auto" w:fill="FFFFFF"/>
        </w:rPr>
        <w:t>s</w:t>
      </w:r>
      <w:r w:rsidR="00C843AB" w:rsidRPr="00B542CD">
        <w:rPr>
          <w:rFonts w:ascii="Times New Roman" w:hAnsi="Times New Roman" w:cs="Times New Roman"/>
          <w:color w:val="202122"/>
          <w:sz w:val="24"/>
          <w:szCs w:val="24"/>
          <w:shd w:val="clear" w:color="auto" w:fill="FFFFFF"/>
        </w:rPr>
        <w:t xml:space="preserve"> besonders viel Anklang findet. So</w:t>
      </w:r>
      <w:r w:rsidR="00E56939" w:rsidRPr="00B542CD">
        <w:rPr>
          <w:rFonts w:ascii="Times New Roman" w:hAnsi="Times New Roman" w:cs="Times New Roman"/>
          <w:color w:val="202122"/>
          <w:sz w:val="24"/>
          <w:szCs w:val="24"/>
          <w:shd w:val="clear" w:color="auto" w:fill="FFFFFF"/>
        </w:rPr>
        <w:t xml:space="preserve"> ist der Terminus „Montage“</w:t>
      </w:r>
      <w:r w:rsidR="00CC5B2A">
        <w:rPr>
          <w:rFonts w:ascii="Times New Roman" w:hAnsi="Times New Roman" w:cs="Times New Roman"/>
          <w:color w:val="202122"/>
          <w:sz w:val="24"/>
          <w:szCs w:val="24"/>
          <w:shd w:val="clear" w:color="auto" w:fill="FFFFFF"/>
        </w:rPr>
        <w:t xml:space="preserve"> </w:t>
      </w:r>
      <w:r w:rsidR="00E56939" w:rsidRPr="00B542CD">
        <w:rPr>
          <w:rFonts w:ascii="Times New Roman" w:hAnsi="Times New Roman" w:cs="Times New Roman"/>
          <w:color w:val="202122"/>
          <w:sz w:val="24"/>
          <w:szCs w:val="24"/>
          <w:shd w:val="clear" w:color="auto" w:fill="FFFFFF"/>
        </w:rPr>
        <w:t>selbst für Forschende auf diesem Gebiet schwer vo</w:t>
      </w:r>
      <w:r w:rsidR="00562CF7">
        <w:rPr>
          <w:rFonts w:ascii="Times New Roman" w:hAnsi="Times New Roman" w:cs="Times New Roman"/>
          <w:color w:val="202122"/>
          <w:sz w:val="24"/>
          <w:szCs w:val="24"/>
          <w:shd w:val="clear" w:color="auto" w:fill="FFFFFF"/>
        </w:rPr>
        <w:t>n</w:t>
      </w:r>
      <w:r w:rsidR="00E56939" w:rsidRPr="00B542CD">
        <w:rPr>
          <w:rFonts w:ascii="Times New Roman" w:hAnsi="Times New Roman" w:cs="Times New Roman"/>
          <w:color w:val="202122"/>
          <w:sz w:val="24"/>
          <w:szCs w:val="24"/>
          <w:shd w:val="clear" w:color="auto" w:fill="FFFFFF"/>
        </w:rPr>
        <w:t xml:space="preserve"> dem der „Collage“ abzugrenzen. </w:t>
      </w:r>
      <w:r w:rsidR="006A6F9D">
        <w:rPr>
          <w:rFonts w:ascii="Times New Roman" w:hAnsi="Times New Roman" w:cs="Times New Roman"/>
          <w:color w:val="202122"/>
          <w:sz w:val="24"/>
          <w:szCs w:val="24"/>
          <w:shd w:val="clear" w:color="auto" w:fill="FFFFFF"/>
        </w:rPr>
        <w:t xml:space="preserve">Einig ist man sich, dass </w:t>
      </w:r>
      <w:r w:rsidR="002524C6">
        <w:rPr>
          <w:rFonts w:ascii="Times New Roman" w:hAnsi="Times New Roman" w:cs="Times New Roman"/>
          <w:color w:val="202122"/>
          <w:sz w:val="24"/>
          <w:szCs w:val="24"/>
          <w:shd w:val="clear" w:color="auto" w:fill="FFFFFF"/>
        </w:rPr>
        <w:t xml:space="preserve">die </w:t>
      </w:r>
      <w:r w:rsidR="006A6F9D">
        <w:rPr>
          <w:rFonts w:ascii="Times New Roman" w:hAnsi="Times New Roman" w:cs="Times New Roman"/>
          <w:color w:val="202122"/>
          <w:sz w:val="24"/>
          <w:szCs w:val="24"/>
          <w:shd w:val="clear" w:color="auto" w:fill="FFFFFF"/>
        </w:rPr>
        <w:t xml:space="preserve">Montage </w:t>
      </w:r>
      <w:r w:rsidR="005179B6">
        <w:rPr>
          <w:rFonts w:ascii="Times New Roman" w:hAnsi="Times New Roman" w:cs="Times New Roman"/>
          <w:color w:val="202122"/>
          <w:sz w:val="24"/>
          <w:szCs w:val="24"/>
          <w:shd w:val="clear" w:color="auto" w:fill="FFFFFF"/>
        </w:rPr>
        <w:t>gleichermaßen</w:t>
      </w:r>
      <w:r w:rsidR="006A6F9D">
        <w:rPr>
          <w:rFonts w:ascii="Times New Roman" w:hAnsi="Times New Roman" w:cs="Times New Roman"/>
          <w:color w:val="202122"/>
          <w:sz w:val="24"/>
          <w:szCs w:val="24"/>
          <w:shd w:val="clear" w:color="auto" w:fill="FFFFFF"/>
        </w:rPr>
        <w:t xml:space="preserve"> künstlerischer Gestaltungsprozess </w:t>
      </w:r>
      <w:r w:rsidR="00842E14">
        <w:rPr>
          <w:rFonts w:ascii="Times New Roman" w:hAnsi="Times New Roman" w:cs="Times New Roman"/>
          <w:color w:val="202122"/>
          <w:sz w:val="24"/>
          <w:szCs w:val="24"/>
          <w:shd w:val="clear" w:color="auto" w:fill="FFFFFF"/>
        </w:rPr>
        <w:t>so</w:t>
      </w:r>
      <w:r w:rsidR="006A6F9D">
        <w:rPr>
          <w:rFonts w:ascii="Times New Roman" w:hAnsi="Times New Roman" w:cs="Times New Roman"/>
          <w:color w:val="202122"/>
          <w:sz w:val="24"/>
          <w:szCs w:val="24"/>
          <w:shd w:val="clear" w:color="auto" w:fill="FFFFFF"/>
        </w:rPr>
        <w:t xml:space="preserve">wie auch </w:t>
      </w:r>
      <w:r w:rsidR="00140E5F">
        <w:rPr>
          <w:rFonts w:ascii="Times New Roman" w:hAnsi="Times New Roman" w:cs="Times New Roman"/>
          <w:color w:val="202122"/>
          <w:sz w:val="24"/>
          <w:szCs w:val="24"/>
          <w:shd w:val="clear" w:color="auto" w:fill="FFFFFF"/>
        </w:rPr>
        <w:lastRenderedPageBreak/>
        <w:t>dessen künstlerisch</w:t>
      </w:r>
      <w:r w:rsidR="00A546C9">
        <w:rPr>
          <w:rFonts w:ascii="Times New Roman" w:hAnsi="Times New Roman" w:cs="Times New Roman"/>
          <w:color w:val="202122"/>
          <w:sz w:val="24"/>
          <w:szCs w:val="24"/>
          <w:shd w:val="clear" w:color="auto" w:fill="FFFFFF"/>
        </w:rPr>
        <w:t xml:space="preserve"> erzeugtes </w:t>
      </w:r>
      <w:r w:rsidR="00140E5F">
        <w:rPr>
          <w:rFonts w:ascii="Times New Roman" w:hAnsi="Times New Roman" w:cs="Times New Roman"/>
          <w:color w:val="202122"/>
          <w:sz w:val="24"/>
          <w:szCs w:val="24"/>
          <w:shd w:val="clear" w:color="auto" w:fill="FFFFFF"/>
        </w:rPr>
        <w:t>Produkt ist</w:t>
      </w:r>
      <w:r w:rsidR="006A6F9D">
        <w:rPr>
          <w:rFonts w:ascii="Times New Roman" w:hAnsi="Times New Roman" w:cs="Times New Roman"/>
          <w:color w:val="202122"/>
          <w:sz w:val="24"/>
          <w:szCs w:val="24"/>
          <w:shd w:val="clear" w:color="auto" w:fill="FFFFFF"/>
        </w:rPr>
        <w:t xml:space="preserve">. </w:t>
      </w:r>
      <w:r w:rsidR="00BA5D8E" w:rsidRPr="00B542CD">
        <w:rPr>
          <w:rFonts w:ascii="Times New Roman" w:hAnsi="Times New Roman" w:cs="Times New Roman"/>
          <w:color w:val="202122"/>
          <w:sz w:val="24"/>
          <w:szCs w:val="24"/>
          <w:shd w:val="clear" w:color="auto" w:fill="FFFFFF"/>
        </w:rPr>
        <w:t>Ž</w:t>
      </w:r>
      <w:r w:rsidR="00BA5D8E" w:rsidRPr="00B542CD">
        <w:rPr>
          <w:rFonts w:ascii="Times New Roman" w:hAnsi="Times New Roman" w:cs="Times New Roman"/>
          <w:sz w:val="24"/>
          <w:szCs w:val="24"/>
        </w:rPr>
        <w:t>mega</w:t>
      </w:r>
      <w:r w:rsidR="00BA5D8E" w:rsidRPr="00B542CD">
        <w:rPr>
          <w:rFonts w:ascii="Times New Roman" w:hAnsi="Times New Roman" w:cs="Times New Roman"/>
          <w:color w:val="202122"/>
          <w:sz w:val="24"/>
          <w:szCs w:val="24"/>
          <w:shd w:val="clear" w:color="auto" w:fill="FFFFFF"/>
        </w:rPr>
        <w:t>č betont</w:t>
      </w:r>
      <w:r w:rsidR="00FA50A5">
        <w:rPr>
          <w:rFonts w:ascii="Times New Roman" w:hAnsi="Times New Roman" w:cs="Times New Roman"/>
          <w:color w:val="202122"/>
          <w:sz w:val="24"/>
          <w:szCs w:val="24"/>
          <w:shd w:val="clear" w:color="auto" w:fill="FFFFFF"/>
        </w:rPr>
        <w:t xml:space="preserve"> weiter</w:t>
      </w:r>
      <w:r w:rsidR="00BA5D8E" w:rsidRPr="00B542CD">
        <w:rPr>
          <w:rFonts w:ascii="Times New Roman" w:hAnsi="Times New Roman" w:cs="Times New Roman"/>
          <w:color w:val="202122"/>
          <w:sz w:val="24"/>
          <w:szCs w:val="24"/>
          <w:shd w:val="clear" w:color="auto" w:fill="FFFFFF"/>
        </w:rPr>
        <w:t xml:space="preserve">, dass man zwar eine formale Abgrenzung </w:t>
      </w:r>
      <w:r w:rsidR="00014953">
        <w:rPr>
          <w:rFonts w:ascii="Times New Roman" w:hAnsi="Times New Roman" w:cs="Times New Roman"/>
          <w:color w:val="202122"/>
          <w:sz w:val="24"/>
          <w:szCs w:val="24"/>
          <w:shd w:val="clear" w:color="auto" w:fill="FFFFFF"/>
        </w:rPr>
        <w:t>der</w:t>
      </w:r>
      <w:r w:rsidR="00BA5D8E" w:rsidRPr="00B542CD">
        <w:rPr>
          <w:rFonts w:ascii="Times New Roman" w:hAnsi="Times New Roman" w:cs="Times New Roman"/>
          <w:color w:val="202122"/>
          <w:sz w:val="24"/>
          <w:szCs w:val="24"/>
          <w:shd w:val="clear" w:color="auto" w:fill="FFFFFF"/>
        </w:rPr>
        <w:t xml:space="preserve"> Termini</w:t>
      </w:r>
      <w:r w:rsidR="00014953">
        <w:rPr>
          <w:rFonts w:ascii="Times New Roman" w:hAnsi="Times New Roman" w:cs="Times New Roman"/>
          <w:color w:val="202122"/>
          <w:sz w:val="24"/>
          <w:szCs w:val="24"/>
          <w:shd w:val="clear" w:color="auto" w:fill="FFFFFF"/>
        </w:rPr>
        <w:t xml:space="preserve"> „Montage“ und „Collage“</w:t>
      </w:r>
      <w:r w:rsidR="00BA5D8E" w:rsidRPr="00B542CD">
        <w:rPr>
          <w:rFonts w:ascii="Times New Roman" w:hAnsi="Times New Roman" w:cs="Times New Roman"/>
          <w:color w:val="202122"/>
          <w:sz w:val="24"/>
          <w:szCs w:val="24"/>
          <w:shd w:val="clear" w:color="auto" w:fill="FFFFFF"/>
        </w:rPr>
        <w:t xml:space="preserve"> im wissenschaftlichen Diskurs angestrebt ha</w:t>
      </w:r>
      <w:r w:rsidR="005179B6">
        <w:rPr>
          <w:rFonts w:ascii="Times New Roman" w:hAnsi="Times New Roman" w:cs="Times New Roman"/>
          <w:color w:val="202122"/>
          <w:sz w:val="24"/>
          <w:szCs w:val="24"/>
          <w:shd w:val="clear" w:color="auto" w:fill="FFFFFF"/>
        </w:rPr>
        <w:t>be</w:t>
      </w:r>
      <w:r w:rsidR="00BA5D8E" w:rsidRPr="00B542CD">
        <w:rPr>
          <w:rFonts w:ascii="Times New Roman" w:hAnsi="Times New Roman" w:cs="Times New Roman"/>
          <w:color w:val="202122"/>
          <w:sz w:val="24"/>
          <w:szCs w:val="24"/>
          <w:shd w:val="clear" w:color="auto" w:fill="FFFFFF"/>
        </w:rPr>
        <w:t>, sich dies</w:t>
      </w:r>
      <w:r w:rsidR="005179B6">
        <w:rPr>
          <w:rFonts w:ascii="Times New Roman" w:hAnsi="Times New Roman" w:cs="Times New Roman"/>
          <w:color w:val="202122"/>
          <w:sz w:val="24"/>
          <w:szCs w:val="24"/>
          <w:shd w:val="clear" w:color="auto" w:fill="FFFFFF"/>
        </w:rPr>
        <w:t>e</w:t>
      </w:r>
      <w:r w:rsidR="00BA5D8E" w:rsidRPr="00B542CD">
        <w:rPr>
          <w:rFonts w:ascii="Times New Roman" w:hAnsi="Times New Roman" w:cs="Times New Roman"/>
          <w:color w:val="202122"/>
          <w:sz w:val="24"/>
          <w:szCs w:val="24"/>
          <w:shd w:val="clear" w:color="auto" w:fill="FFFFFF"/>
        </w:rPr>
        <w:t xml:space="preserve"> jedoch nur sehr schwer durchsetzen l</w:t>
      </w:r>
      <w:r w:rsidR="005179B6">
        <w:rPr>
          <w:rFonts w:ascii="Times New Roman" w:hAnsi="Times New Roman" w:cs="Times New Roman"/>
          <w:color w:val="202122"/>
          <w:sz w:val="24"/>
          <w:szCs w:val="24"/>
          <w:shd w:val="clear" w:color="auto" w:fill="FFFFFF"/>
        </w:rPr>
        <w:t>a</w:t>
      </w:r>
      <w:r w:rsidR="00BA5D8E" w:rsidRPr="00B542CD">
        <w:rPr>
          <w:rFonts w:ascii="Times New Roman" w:hAnsi="Times New Roman" w:cs="Times New Roman"/>
          <w:color w:val="202122"/>
          <w:sz w:val="24"/>
          <w:szCs w:val="24"/>
          <w:shd w:val="clear" w:color="auto" w:fill="FFFFFF"/>
        </w:rPr>
        <w:t>ss</w:t>
      </w:r>
      <w:r w:rsidR="005179B6">
        <w:rPr>
          <w:rFonts w:ascii="Times New Roman" w:hAnsi="Times New Roman" w:cs="Times New Roman"/>
          <w:color w:val="202122"/>
          <w:sz w:val="24"/>
          <w:szCs w:val="24"/>
          <w:shd w:val="clear" w:color="auto" w:fill="FFFFFF"/>
        </w:rPr>
        <w:t>e</w:t>
      </w:r>
      <w:r w:rsidR="00BA5D8E" w:rsidRPr="00B542CD">
        <w:rPr>
          <w:rFonts w:ascii="Times New Roman" w:hAnsi="Times New Roman" w:cs="Times New Roman"/>
          <w:color w:val="202122"/>
          <w:sz w:val="24"/>
          <w:szCs w:val="24"/>
          <w:shd w:val="clear" w:color="auto" w:fill="FFFFFF"/>
        </w:rPr>
        <w:t xml:space="preserve">, da die Ausdrücke </w:t>
      </w:r>
      <w:r w:rsidR="00F208B7" w:rsidRPr="00B542CD">
        <w:rPr>
          <w:rFonts w:ascii="Times New Roman" w:hAnsi="Times New Roman" w:cs="Times New Roman"/>
          <w:color w:val="202122"/>
          <w:sz w:val="24"/>
          <w:szCs w:val="24"/>
          <w:shd w:val="clear" w:color="auto" w:fill="FFFFFF"/>
        </w:rPr>
        <w:t>zeitweise synonym verwendet werden.</w:t>
      </w:r>
      <w:r w:rsidR="00C6101B" w:rsidRPr="00B542CD">
        <w:rPr>
          <w:rStyle w:val="Funotenzeichen"/>
          <w:rFonts w:ascii="Times New Roman" w:hAnsi="Times New Roman" w:cs="Times New Roman"/>
          <w:color w:val="202122"/>
          <w:sz w:val="24"/>
          <w:szCs w:val="24"/>
          <w:shd w:val="clear" w:color="auto" w:fill="FFFFFF"/>
        </w:rPr>
        <w:footnoteReference w:id="97"/>
      </w:r>
      <w:r w:rsidR="00C6101B" w:rsidRPr="00B542CD">
        <w:rPr>
          <w:rFonts w:ascii="Times New Roman" w:hAnsi="Times New Roman" w:cs="Times New Roman"/>
          <w:color w:val="202122"/>
          <w:sz w:val="24"/>
          <w:szCs w:val="24"/>
          <w:shd w:val="clear" w:color="auto" w:fill="FFFFFF"/>
        </w:rPr>
        <w:t xml:space="preserve"> </w:t>
      </w:r>
    </w:p>
    <w:p w14:paraId="7A29BE5D" w14:textId="1564C968" w:rsidR="008405B5" w:rsidRDefault="00C6101B" w:rsidP="003C647A">
      <w:pPr>
        <w:autoSpaceDE w:val="0"/>
        <w:autoSpaceDN w:val="0"/>
        <w:adjustRightInd w:val="0"/>
        <w:spacing w:after="0" w:line="360" w:lineRule="auto"/>
        <w:jc w:val="both"/>
        <w:rPr>
          <w:rFonts w:ascii="Times New Roman" w:hAnsi="Times New Roman" w:cs="Times New Roman"/>
          <w:sz w:val="24"/>
          <w:szCs w:val="24"/>
        </w:rPr>
      </w:pPr>
      <w:r w:rsidRPr="00B542CD">
        <w:rPr>
          <w:rFonts w:ascii="Times New Roman" w:hAnsi="Times New Roman" w:cs="Times New Roman"/>
          <w:color w:val="202122"/>
          <w:sz w:val="24"/>
          <w:szCs w:val="24"/>
          <w:shd w:val="clear" w:color="auto" w:fill="FFFFFF"/>
        </w:rPr>
        <w:br/>
      </w:r>
      <w:r w:rsidR="005C45C0" w:rsidRPr="00B542CD">
        <w:rPr>
          <w:rFonts w:ascii="Times New Roman" w:hAnsi="Times New Roman" w:cs="Times New Roman"/>
          <w:sz w:val="24"/>
          <w:szCs w:val="24"/>
        </w:rPr>
        <w:t>In dieser Arbeit wird der Begriff der Montage</w:t>
      </w:r>
      <w:r w:rsidR="001B4807" w:rsidRPr="00B542CD">
        <w:rPr>
          <w:rFonts w:ascii="Times New Roman" w:hAnsi="Times New Roman" w:cs="Times New Roman"/>
          <w:sz w:val="24"/>
          <w:szCs w:val="24"/>
        </w:rPr>
        <w:t xml:space="preserve"> der aktuell mehrheitlichen Forschungsmeinung nach verwendet</w:t>
      </w:r>
      <w:r w:rsidR="000D7153" w:rsidRPr="00B542CD">
        <w:rPr>
          <w:rFonts w:ascii="Times New Roman" w:hAnsi="Times New Roman" w:cs="Times New Roman"/>
          <w:sz w:val="24"/>
          <w:szCs w:val="24"/>
        </w:rPr>
        <w:t xml:space="preserve">: </w:t>
      </w:r>
      <w:r w:rsidR="005905D5" w:rsidRPr="00B542CD">
        <w:rPr>
          <w:rFonts w:ascii="Times New Roman" w:hAnsi="Times New Roman" w:cs="Times New Roman"/>
          <w:sz w:val="24"/>
          <w:szCs w:val="24"/>
        </w:rPr>
        <w:t>D</w:t>
      </w:r>
      <w:r w:rsidR="00E11989" w:rsidRPr="00B542CD">
        <w:rPr>
          <w:rFonts w:ascii="Times New Roman" w:hAnsi="Times New Roman" w:cs="Times New Roman"/>
          <w:sz w:val="24"/>
          <w:szCs w:val="24"/>
        </w:rPr>
        <w:t xml:space="preserve">ahingehend ist Montage </w:t>
      </w:r>
      <w:r w:rsidR="00DB4711">
        <w:rPr>
          <w:rFonts w:ascii="Times New Roman" w:hAnsi="Times New Roman" w:cs="Times New Roman"/>
          <w:sz w:val="24"/>
          <w:szCs w:val="24"/>
        </w:rPr>
        <w:t xml:space="preserve">im Allgemeinen </w:t>
      </w:r>
      <w:r w:rsidR="00E11989" w:rsidRPr="00B542CD">
        <w:rPr>
          <w:rFonts w:ascii="Times New Roman" w:hAnsi="Times New Roman" w:cs="Times New Roman"/>
          <w:sz w:val="24"/>
          <w:szCs w:val="24"/>
        </w:rPr>
        <w:t>als Überbegriff ästhetischer Verfahren</w:t>
      </w:r>
      <w:r w:rsidR="009F177B" w:rsidRPr="00B542CD">
        <w:rPr>
          <w:rFonts w:ascii="Times New Roman" w:hAnsi="Times New Roman" w:cs="Times New Roman"/>
          <w:sz w:val="24"/>
          <w:szCs w:val="24"/>
        </w:rPr>
        <w:t xml:space="preserve"> zu verstehen</w:t>
      </w:r>
      <w:r w:rsidR="00D04DF7" w:rsidRPr="00B542CD">
        <w:rPr>
          <w:rFonts w:ascii="Times New Roman" w:hAnsi="Times New Roman" w:cs="Times New Roman"/>
          <w:sz w:val="24"/>
          <w:szCs w:val="24"/>
        </w:rPr>
        <w:t>, welche</w:t>
      </w:r>
      <w:r w:rsidR="00753926" w:rsidRPr="00B542CD">
        <w:rPr>
          <w:rFonts w:ascii="Times New Roman" w:hAnsi="Times New Roman" w:cs="Times New Roman"/>
          <w:sz w:val="24"/>
          <w:szCs w:val="24"/>
        </w:rPr>
        <w:t xml:space="preserve"> „untrennbar mit dem Gebrauch von </w:t>
      </w:r>
      <w:r w:rsidR="009F177B" w:rsidRPr="00B542CD">
        <w:rPr>
          <w:rFonts w:ascii="Times New Roman" w:hAnsi="Times New Roman" w:cs="Times New Roman"/>
          <w:sz w:val="24"/>
          <w:szCs w:val="24"/>
        </w:rPr>
        <w:t xml:space="preserve">[künstlerischen] </w:t>
      </w:r>
      <w:r w:rsidR="00753926" w:rsidRPr="00B542CD">
        <w:rPr>
          <w:rFonts w:ascii="Times New Roman" w:hAnsi="Times New Roman" w:cs="Times New Roman"/>
          <w:sz w:val="24"/>
          <w:szCs w:val="24"/>
          <w:shd w:val="clear" w:color="auto" w:fill="FFFFFF"/>
        </w:rPr>
        <w:t>»Fertigteilen</w:t>
      </w:r>
      <w:r w:rsidR="00577317" w:rsidRPr="00B542CD">
        <w:rPr>
          <w:rFonts w:ascii="Times New Roman" w:hAnsi="Times New Roman" w:cs="Times New Roman"/>
          <w:sz w:val="24"/>
          <w:szCs w:val="24"/>
          <w:shd w:val="clear" w:color="auto" w:fill="FFFFFF"/>
        </w:rPr>
        <w:t>«</w:t>
      </w:r>
      <w:r w:rsidR="00577317" w:rsidRPr="00B542CD">
        <w:rPr>
          <w:rFonts w:ascii="Times New Roman" w:hAnsi="Times New Roman" w:cs="Times New Roman"/>
          <w:sz w:val="24"/>
          <w:szCs w:val="24"/>
        </w:rPr>
        <w:t xml:space="preserve"> verknüpft</w:t>
      </w:r>
      <w:r w:rsidR="00753926" w:rsidRPr="00B542CD">
        <w:rPr>
          <w:rFonts w:ascii="Times New Roman" w:hAnsi="Times New Roman" w:cs="Times New Roman"/>
          <w:sz w:val="24"/>
          <w:szCs w:val="24"/>
        </w:rPr>
        <w:t xml:space="preserve"> </w:t>
      </w:r>
      <w:r w:rsidR="009F177B" w:rsidRPr="00B542CD">
        <w:rPr>
          <w:rFonts w:ascii="Times New Roman" w:hAnsi="Times New Roman" w:cs="Times New Roman"/>
          <w:sz w:val="24"/>
          <w:szCs w:val="24"/>
        </w:rPr>
        <w:t>[sind]</w:t>
      </w:r>
      <w:r w:rsidR="00753926" w:rsidRPr="00B542CD">
        <w:rPr>
          <w:rFonts w:ascii="Times New Roman" w:hAnsi="Times New Roman" w:cs="Times New Roman"/>
          <w:sz w:val="24"/>
          <w:szCs w:val="24"/>
        </w:rPr>
        <w:t>, d.h. mit Materialien […], die dann Segmente des neu erstellten […] (Werkes) sind“</w:t>
      </w:r>
      <w:r w:rsidR="00753926" w:rsidRPr="00B542CD">
        <w:rPr>
          <w:rStyle w:val="Funotenzeichen"/>
          <w:rFonts w:ascii="Times New Roman" w:hAnsi="Times New Roman" w:cs="Times New Roman"/>
          <w:sz w:val="24"/>
          <w:szCs w:val="24"/>
        </w:rPr>
        <w:footnoteReference w:id="98"/>
      </w:r>
      <w:r w:rsidR="00577317">
        <w:rPr>
          <w:rFonts w:ascii="Times New Roman" w:hAnsi="Times New Roman" w:cs="Times New Roman"/>
          <w:sz w:val="24"/>
          <w:szCs w:val="24"/>
        </w:rPr>
        <w:t>. Das heißt, der</w:t>
      </w:r>
      <w:r w:rsidR="00821BE0">
        <w:rPr>
          <w:rFonts w:ascii="Times New Roman" w:hAnsi="Times New Roman" w:cs="Times New Roman"/>
          <w:sz w:val="24"/>
          <w:szCs w:val="24"/>
        </w:rPr>
        <w:t xml:space="preserve"> oder die</w:t>
      </w:r>
      <w:r w:rsidR="00577317">
        <w:rPr>
          <w:rFonts w:ascii="Times New Roman" w:hAnsi="Times New Roman" w:cs="Times New Roman"/>
          <w:sz w:val="24"/>
          <w:szCs w:val="24"/>
        </w:rPr>
        <w:t xml:space="preserve"> Künstler</w:t>
      </w:r>
      <w:r w:rsidR="00821BE0">
        <w:rPr>
          <w:rFonts w:ascii="Times New Roman" w:hAnsi="Times New Roman" w:cs="Times New Roman"/>
          <w:sz w:val="24"/>
          <w:szCs w:val="24"/>
        </w:rPr>
        <w:t>In</w:t>
      </w:r>
      <w:r w:rsidR="00577317">
        <w:rPr>
          <w:rFonts w:ascii="Times New Roman" w:hAnsi="Times New Roman" w:cs="Times New Roman"/>
          <w:sz w:val="24"/>
          <w:szCs w:val="24"/>
        </w:rPr>
        <w:t xml:space="preserve"> </w:t>
      </w:r>
      <w:r w:rsidR="00E75338">
        <w:rPr>
          <w:rFonts w:ascii="Times New Roman" w:hAnsi="Times New Roman" w:cs="Times New Roman"/>
          <w:sz w:val="24"/>
          <w:szCs w:val="24"/>
        </w:rPr>
        <w:t>ent</w:t>
      </w:r>
      <w:r w:rsidR="00577317">
        <w:rPr>
          <w:rFonts w:ascii="Times New Roman" w:hAnsi="Times New Roman" w:cs="Times New Roman"/>
          <w:sz w:val="24"/>
          <w:szCs w:val="24"/>
        </w:rPr>
        <w:t xml:space="preserve">nimmt bestehendes </w:t>
      </w:r>
      <w:r w:rsidR="00821BE0">
        <w:rPr>
          <w:rFonts w:ascii="Times New Roman" w:hAnsi="Times New Roman" w:cs="Times New Roman"/>
          <w:sz w:val="24"/>
          <w:szCs w:val="24"/>
        </w:rPr>
        <w:t xml:space="preserve">(künstlerisches oder alltägliches) </w:t>
      </w:r>
      <w:r w:rsidR="00577317">
        <w:rPr>
          <w:rFonts w:ascii="Times New Roman" w:hAnsi="Times New Roman" w:cs="Times New Roman"/>
          <w:sz w:val="24"/>
          <w:szCs w:val="24"/>
        </w:rPr>
        <w:t xml:space="preserve">Material, entweder aus seinem </w:t>
      </w:r>
      <w:r w:rsidR="00821BE0">
        <w:rPr>
          <w:rFonts w:ascii="Times New Roman" w:hAnsi="Times New Roman" w:cs="Times New Roman"/>
          <w:sz w:val="24"/>
          <w:szCs w:val="24"/>
        </w:rPr>
        <w:t>eigenen Bestand oder von externen Quellen und kombiniert diese zu einem neuen Kunstwerk. D</w:t>
      </w:r>
      <w:r w:rsidR="00E11989" w:rsidRPr="00B542CD">
        <w:rPr>
          <w:rFonts w:ascii="Times New Roman" w:hAnsi="Times New Roman" w:cs="Times New Roman"/>
          <w:sz w:val="24"/>
          <w:szCs w:val="24"/>
        </w:rPr>
        <w:t xml:space="preserve">ie Collage </w:t>
      </w:r>
      <w:r w:rsidR="00821BE0">
        <w:rPr>
          <w:rFonts w:ascii="Times New Roman" w:hAnsi="Times New Roman" w:cs="Times New Roman"/>
          <w:sz w:val="24"/>
          <w:szCs w:val="24"/>
        </w:rPr>
        <w:t xml:space="preserve">dagegen stellt </w:t>
      </w:r>
      <w:r w:rsidR="00E11989" w:rsidRPr="00B542CD">
        <w:rPr>
          <w:rFonts w:ascii="Times New Roman" w:hAnsi="Times New Roman" w:cs="Times New Roman"/>
          <w:sz w:val="24"/>
          <w:szCs w:val="24"/>
        </w:rPr>
        <w:t xml:space="preserve">ein spezielles </w:t>
      </w:r>
      <w:r w:rsidR="00D04DF7" w:rsidRPr="00B542CD">
        <w:rPr>
          <w:rFonts w:ascii="Times New Roman" w:hAnsi="Times New Roman" w:cs="Times New Roman"/>
          <w:sz w:val="24"/>
          <w:szCs w:val="24"/>
        </w:rPr>
        <w:t>Verfahren d</w:t>
      </w:r>
      <w:r w:rsidR="009F177B" w:rsidRPr="00B542CD">
        <w:rPr>
          <w:rFonts w:ascii="Times New Roman" w:hAnsi="Times New Roman" w:cs="Times New Roman"/>
          <w:sz w:val="24"/>
          <w:szCs w:val="24"/>
        </w:rPr>
        <w:t>iese</w:t>
      </w:r>
      <w:r w:rsidR="00DB0496" w:rsidRPr="00B542CD">
        <w:rPr>
          <w:rFonts w:ascii="Times New Roman" w:hAnsi="Times New Roman" w:cs="Times New Roman"/>
          <w:sz w:val="24"/>
          <w:szCs w:val="24"/>
        </w:rPr>
        <w:t>r Methode</w:t>
      </w:r>
      <w:r w:rsidR="00E11989" w:rsidRPr="00B542CD">
        <w:rPr>
          <w:rFonts w:ascii="Times New Roman" w:hAnsi="Times New Roman" w:cs="Times New Roman"/>
          <w:sz w:val="24"/>
          <w:szCs w:val="24"/>
        </w:rPr>
        <w:t xml:space="preserve"> dar</w:t>
      </w:r>
      <w:r w:rsidR="00FF018A">
        <w:rPr>
          <w:rFonts w:ascii="Times New Roman" w:hAnsi="Times New Roman" w:cs="Times New Roman"/>
          <w:sz w:val="24"/>
          <w:szCs w:val="24"/>
        </w:rPr>
        <w:t>,</w:t>
      </w:r>
      <w:r w:rsidR="006A7F0E">
        <w:rPr>
          <w:rStyle w:val="Funotenzeichen"/>
          <w:rFonts w:ascii="Times New Roman" w:hAnsi="Times New Roman" w:cs="Times New Roman"/>
          <w:sz w:val="24"/>
          <w:szCs w:val="24"/>
        </w:rPr>
        <w:footnoteReference w:id="99"/>
      </w:r>
      <w:r w:rsidR="00FF018A">
        <w:rPr>
          <w:rFonts w:ascii="Times New Roman" w:hAnsi="Times New Roman" w:cs="Times New Roman"/>
          <w:sz w:val="24"/>
          <w:szCs w:val="24"/>
        </w:rPr>
        <w:t xml:space="preserve"> </w:t>
      </w:r>
      <w:r w:rsidR="00821BE0">
        <w:rPr>
          <w:rFonts w:ascii="Times New Roman" w:hAnsi="Times New Roman" w:cs="Times New Roman"/>
          <w:sz w:val="24"/>
          <w:szCs w:val="24"/>
        </w:rPr>
        <w:t>bei der</w:t>
      </w:r>
      <w:r w:rsidR="00FF018A">
        <w:rPr>
          <w:rFonts w:ascii="Times New Roman" w:hAnsi="Times New Roman" w:cs="Times New Roman"/>
          <w:sz w:val="24"/>
          <w:szCs w:val="24"/>
        </w:rPr>
        <w:t xml:space="preserve"> sich</w:t>
      </w:r>
      <w:r w:rsidR="00821BE0">
        <w:rPr>
          <w:rFonts w:ascii="Times New Roman" w:hAnsi="Times New Roman" w:cs="Times New Roman"/>
          <w:sz w:val="24"/>
          <w:szCs w:val="24"/>
        </w:rPr>
        <w:t xml:space="preserve"> d</w:t>
      </w:r>
      <w:r w:rsidR="00F84233">
        <w:rPr>
          <w:rFonts w:ascii="Times New Roman" w:hAnsi="Times New Roman" w:cs="Times New Roman"/>
          <w:sz w:val="24"/>
          <w:szCs w:val="24"/>
        </w:rPr>
        <w:t>as</w:t>
      </w:r>
      <w:r w:rsidR="00821BE0">
        <w:rPr>
          <w:rFonts w:ascii="Times New Roman" w:hAnsi="Times New Roman" w:cs="Times New Roman"/>
          <w:sz w:val="24"/>
          <w:szCs w:val="24"/>
        </w:rPr>
        <w:t xml:space="preserve"> kunstschaffende</w:t>
      </w:r>
      <w:r w:rsidR="00FF018A">
        <w:rPr>
          <w:rFonts w:ascii="Times New Roman" w:hAnsi="Times New Roman" w:cs="Times New Roman"/>
          <w:sz w:val="24"/>
          <w:szCs w:val="24"/>
        </w:rPr>
        <w:t xml:space="preserve"> </w:t>
      </w:r>
      <w:r w:rsidR="00F84233">
        <w:rPr>
          <w:rFonts w:ascii="Times New Roman" w:hAnsi="Times New Roman" w:cs="Times New Roman"/>
          <w:sz w:val="24"/>
          <w:szCs w:val="24"/>
        </w:rPr>
        <w:t>Individuum</w:t>
      </w:r>
      <w:r w:rsidR="00821BE0">
        <w:rPr>
          <w:rFonts w:ascii="Times New Roman" w:hAnsi="Times New Roman" w:cs="Times New Roman"/>
          <w:sz w:val="24"/>
          <w:szCs w:val="24"/>
        </w:rPr>
        <w:t xml:space="preserve"> </w:t>
      </w:r>
      <w:r w:rsidR="00FF018A">
        <w:rPr>
          <w:rFonts w:ascii="Times New Roman" w:hAnsi="Times New Roman" w:cs="Times New Roman"/>
          <w:sz w:val="24"/>
          <w:szCs w:val="24"/>
        </w:rPr>
        <w:t>primär bereit</w:t>
      </w:r>
      <w:r w:rsidR="006A7F0E">
        <w:rPr>
          <w:rFonts w:ascii="Times New Roman" w:hAnsi="Times New Roman" w:cs="Times New Roman"/>
          <w:sz w:val="24"/>
          <w:szCs w:val="24"/>
        </w:rPr>
        <w:t>s</w:t>
      </w:r>
      <w:r w:rsidR="00FF018A">
        <w:rPr>
          <w:rFonts w:ascii="Times New Roman" w:hAnsi="Times New Roman" w:cs="Times New Roman"/>
          <w:sz w:val="24"/>
          <w:szCs w:val="24"/>
        </w:rPr>
        <w:t xml:space="preserve"> bestehendes Material fremder</w:t>
      </w:r>
      <w:r w:rsidR="00821BE0">
        <w:rPr>
          <w:rFonts w:ascii="Times New Roman" w:hAnsi="Times New Roman" w:cs="Times New Roman"/>
          <w:sz w:val="24"/>
          <w:szCs w:val="24"/>
        </w:rPr>
        <w:t>/externer</w:t>
      </w:r>
      <w:r w:rsidR="00FF018A">
        <w:rPr>
          <w:rFonts w:ascii="Times New Roman" w:hAnsi="Times New Roman" w:cs="Times New Roman"/>
          <w:sz w:val="24"/>
          <w:szCs w:val="24"/>
        </w:rPr>
        <w:t xml:space="preserve"> Medien zu</w:t>
      </w:r>
      <w:r w:rsidR="006A7F0E">
        <w:rPr>
          <w:rFonts w:ascii="Times New Roman" w:hAnsi="Times New Roman" w:cs="Times New Roman"/>
          <w:sz w:val="24"/>
          <w:szCs w:val="24"/>
        </w:rPr>
        <w:t xml:space="preserve"> Nutze macht</w:t>
      </w:r>
      <w:r w:rsidR="001668D0">
        <w:rPr>
          <w:rFonts w:ascii="Times New Roman" w:hAnsi="Times New Roman" w:cs="Times New Roman"/>
          <w:sz w:val="24"/>
          <w:szCs w:val="24"/>
        </w:rPr>
        <w:t>,</w:t>
      </w:r>
      <w:r w:rsidR="00603B1D">
        <w:rPr>
          <w:rStyle w:val="Funotenzeichen"/>
          <w:rFonts w:ascii="Times New Roman" w:hAnsi="Times New Roman" w:cs="Times New Roman"/>
          <w:sz w:val="24"/>
          <w:szCs w:val="24"/>
        </w:rPr>
        <w:footnoteReference w:id="100"/>
      </w:r>
      <w:r w:rsidR="001668D0">
        <w:rPr>
          <w:rFonts w:ascii="Times New Roman" w:hAnsi="Times New Roman" w:cs="Times New Roman"/>
          <w:sz w:val="24"/>
          <w:szCs w:val="24"/>
        </w:rPr>
        <w:t xml:space="preserve"> um ein</w:t>
      </w:r>
      <w:r w:rsidR="00603B1D">
        <w:rPr>
          <w:rFonts w:ascii="Times New Roman" w:hAnsi="Times New Roman" w:cs="Times New Roman"/>
          <w:sz w:val="24"/>
          <w:szCs w:val="24"/>
        </w:rPr>
        <w:t xml:space="preserve"> eigenes</w:t>
      </w:r>
      <w:r w:rsidR="001668D0">
        <w:rPr>
          <w:rFonts w:ascii="Times New Roman" w:hAnsi="Times New Roman" w:cs="Times New Roman"/>
          <w:sz w:val="24"/>
          <w:szCs w:val="24"/>
        </w:rPr>
        <w:t xml:space="preserve"> Kunstwerk zu er</w:t>
      </w:r>
      <w:r w:rsidR="00603B1D">
        <w:rPr>
          <w:rFonts w:ascii="Times New Roman" w:hAnsi="Times New Roman" w:cs="Times New Roman"/>
          <w:sz w:val="24"/>
          <w:szCs w:val="24"/>
        </w:rPr>
        <w:t>schaffen</w:t>
      </w:r>
      <w:r w:rsidR="006A7F0E">
        <w:rPr>
          <w:rFonts w:ascii="Times New Roman" w:hAnsi="Times New Roman" w:cs="Times New Roman"/>
          <w:sz w:val="24"/>
          <w:szCs w:val="24"/>
        </w:rPr>
        <w:t>,</w:t>
      </w:r>
      <w:r w:rsidR="00603B1D">
        <w:rPr>
          <w:rFonts w:ascii="Times New Roman" w:hAnsi="Times New Roman" w:cs="Times New Roman"/>
          <w:sz w:val="24"/>
          <w:szCs w:val="24"/>
        </w:rPr>
        <w:t xml:space="preserve"> in welchem diese Fremdmaterialien integriert sind.</w:t>
      </w:r>
      <w:r w:rsidR="00FF018A">
        <w:rPr>
          <w:rStyle w:val="Funotenzeichen"/>
          <w:rFonts w:ascii="Times New Roman" w:hAnsi="Times New Roman" w:cs="Times New Roman"/>
          <w:sz w:val="24"/>
          <w:szCs w:val="24"/>
        </w:rPr>
        <w:footnoteReference w:id="101"/>
      </w:r>
      <w:r w:rsidR="00462360">
        <w:rPr>
          <w:rFonts w:ascii="Times New Roman" w:hAnsi="Times New Roman" w:cs="Times New Roman"/>
          <w:sz w:val="24"/>
          <w:szCs w:val="24"/>
        </w:rPr>
        <w:t xml:space="preserve"> In beiden Formen werden die künstlerischen Werkstoffe ihrem anfänglichen Existenzkontext </w:t>
      </w:r>
      <w:r w:rsidR="00EC499A">
        <w:rPr>
          <w:rFonts w:ascii="Times New Roman" w:hAnsi="Times New Roman" w:cs="Times New Roman"/>
          <w:sz w:val="24"/>
          <w:szCs w:val="24"/>
        </w:rPr>
        <w:t>entrissen und zu etwas Neuem zusammengefügt, das beim Rezipienten völlig neue Wirkungseffekte erzielt.</w:t>
      </w:r>
      <w:r w:rsidR="008405B5">
        <w:rPr>
          <w:rFonts w:ascii="Times New Roman" w:hAnsi="Times New Roman" w:cs="Times New Roman"/>
          <w:sz w:val="24"/>
          <w:szCs w:val="24"/>
        </w:rPr>
        <w:t xml:space="preserve"> </w:t>
      </w:r>
      <w:r w:rsidR="00F32EDA">
        <w:rPr>
          <w:rFonts w:ascii="Times New Roman" w:hAnsi="Times New Roman" w:cs="Times New Roman"/>
          <w:sz w:val="24"/>
          <w:szCs w:val="24"/>
        </w:rPr>
        <w:t xml:space="preserve">Das Ausgangsmaterial erscheint im Kunstwerk </w:t>
      </w:r>
      <w:r w:rsidR="001A0E58">
        <w:rPr>
          <w:rFonts w:ascii="Times New Roman" w:hAnsi="Times New Roman" w:cs="Times New Roman"/>
          <w:sz w:val="24"/>
          <w:szCs w:val="24"/>
        </w:rPr>
        <w:t xml:space="preserve">teils oder gänzlich </w:t>
      </w:r>
      <w:r w:rsidR="00F32EDA">
        <w:rPr>
          <w:rFonts w:ascii="Times New Roman" w:hAnsi="Times New Roman" w:cs="Times New Roman"/>
          <w:sz w:val="24"/>
          <w:szCs w:val="24"/>
        </w:rPr>
        <w:t>verfremdet.</w:t>
      </w:r>
      <w:r w:rsidR="00275628">
        <w:rPr>
          <w:rFonts w:ascii="Times New Roman" w:hAnsi="Times New Roman" w:cs="Times New Roman"/>
          <w:sz w:val="24"/>
          <w:szCs w:val="24"/>
        </w:rPr>
        <w:t xml:space="preserve"> Ferner kann die </w:t>
      </w:r>
      <w:r w:rsidR="00786C7D">
        <w:rPr>
          <w:rFonts w:ascii="Times New Roman" w:hAnsi="Times New Roman" w:cs="Times New Roman"/>
          <w:sz w:val="24"/>
          <w:szCs w:val="24"/>
        </w:rPr>
        <w:t>Segmentation</w:t>
      </w:r>
      <w:r w:rsidR="0072561E">
        <w:rPr>
          <w:rFonts w:ascii="Times New Roman" w:hAnsi="Times New Roman" w:cs="Times New Roman"/>
          <w:sz w:val="24"/>
          <w:szCs w:val="24"/>
        </w:rPr>
        <w:t>, also die Bruchstückhaftigkeit</w:t>
      </w:r>
      <w:r w:rsidR="00275628">
        <w:rPr>
          <w:rFonts w:ascii="Times New Roman" w:hAnsi="Times New Roman" w:cs="Times New Roman"/>
          <w:sz w:val="24"/>
          <w:szCs w:val="24"/>
        </w:rPr>
        <w:t xml:space="preserve"> des</w:t>
      </w:r>
      <w:r w:rsidR="0072561E">
        <w:rPr>
          <w:rFonts w:ascii="Times New Roman" w:hAnsi="Times New Roman" w:cs="Times New Roman"/>
          <w:sz w:val="24"/>
          <w:szCs w:val="24"/>
        </w:rPr>
        <w:t xml:space="preserve"> neuen</w:t>
      </w:r>
      <w:r w:rsidR="00275628">
        <w:rPr>
          <w:rFonts w:ascii="Times New Roman" w:hAnsi="Times New Roman" w:cs="Times New Roman"/>
          <w:sz w:val="24"/>
          <w:szCs w:val="24"/>
        </w:rPr>
        <w:t xml:space="preserve"> Kunstwerks unterschiedlich</w:t>
      </w:r>
      <w:r w:rsidR="00786C7D">
        <w:rPr>
          <w:rFonts w:ascii="Times New Roman" w:hAnsi="Times New Roman" w:cs="Times New Roman"/>
          <w:sz w:val="24"/>
          <w:szCs w:val="24"/>
        </w:rPr>
        <w:t xml:space="preserve"> signifikant spürbar sein.</w:t>
      </w:r>
      <w:r w:rsidR="00500E00">
        <w:rPr>
          <w:rStyle w:val="Funotenzeichen"/>
          <w:rFonts w:ascii="Times New Roman" w:hAnsi="Times New Roman" w:cs="Times New Roman"/>
          <w:sz w:val="24"/>
          <w:szCs w:val="24"/>
        </w:rPr>
        <w:footnoteReference w:id="102"/>
      </w:r>
      <w:r w:rsidR="001C016B">
        <w:rPr>
          <w:rFonts w:ascii="Times New Roman" w:hAnsi="Times New Roman" w:cs="Times New Roman"/>
          <w:sz w:val="24"/>
          <w:szCs w:val="24"/>
        </w:rPr>
        <w:t xml:space="preserve"> </w:t>
      </w:r>
    </w:p>
    <w:p w14:paraId="6E402229" w14:textId="77777777" w:rsidR="008405B5" w:rsidRDefault="008405B5" w:rsidP="003C647A">
      <w:pPr>
        <w:autoSpaceDE w:val="0"/>
        <w:autoSpaceDN w:val="0"/>
        <w:adjustRightInd w:val="0"/>
        <w:spacing w:after="0" w:line="360" w:lineRule="auto"/>
        <w:jc w:val="both"/>
        <w:rPr>
          <w:rFonts w:ascii="Times New Roman" w:hAnsi="Times New Roman" w:cs="Times New Roman"/>
          <w:sz w:val="24"/>
          <w:szCs w:val="24"/>
        </w:rPr>
      </w:pPr>
    </w:p>
    <w:p w14:paraId="0C1240A2" w14:textId="75C8AC55" w:rsidR="008405B5" w:rsidRPr="00FB28F2" w:rsidRDefault="00C61834" w:rsidP="003C647A">
      <w:pPr>
        <w:pStyle w:val="berschrift2"/>
        <w:spacing w:line="360" w:lineRule="auto"/>
        <w:rPr>
          <w:rFonts w:ascii="Times New Roman" w:hAnsi="Times New Roman" w:cs="Times New Roman"/>
          <w:sz w:val="28"/>
          <w:szCs w:val="28"/>
        </w:rPr>
      </w:pPr>
      <w:bookmarkStart w:id="11" w:name="_Toc120918908"/>
      <w:r>
        <w:rPr>
          <w:rFonts w:ascii="Times New Roman" w:hAnsi="Times New Roman" w:cs="Times New Roman"/>
          <w:sz w:val="28"/>
          <w:szCs w:val="28"/>
        </w:rPr>
        <w:t>4</w:t>
      </w:r>
      <w:r w:rsidR="008405B5" w:rsidRPr="00FB28F2">
        <w:rPr>
          <w:rFonts w:ascii="Times New Roman" w:hAnsi="Times New Roman" w:cs="Times New Roman"/>
          <w:sz w:val="28"/>
          <w:szCs w:val="28"/>
        </w:rPr>
        <w:t xml:space="preserve">.3 </w:t>
      </w:r>
      <w:r w:rsidR="00552669">
        <w:rPr>
          <w:rFonts w:ascii="Times New Roman" w:hAnsi="Times New Roman" w:cs="Times New Roman"/>
          <w:sz w:val="28"/>
          <w:szCs w:val="28"/>
        </w:rPr>
        <w:t>Funktionen und Funktionsweisen der Montage</w:t>
      </w:r>
      <w:bookmarkEnd w:id="11"/>
      <w:r w:rsidR="00306E49" w:rsidRPr="00FB28F2">
        <w:rPr>
          <w:rFonts w:ascii="Times New Roman" w:hAnsi="Times New Roman" w:cs="Times New Roman"/>
          <w:sz w:val="28"/>
          <w:szCs w:val="28"/>
        </w:rPr>
        <w:t xml:space="preserve"> </w:t>
      </w:r>
    </w:p>
    <w:p w14:paraId="656D01CE" w14:textId="18ED9E7A" w:rsidR="00405D8F" w:rsidRDefault="00306E49" w:rsidP="003C647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Die wahrnehmbare Zerrissenheit </w:t>
      </w:r>
      <w:r w:rsidR="0048614C">
        <w:rPr>
          <w:rFonts w:ascii="Times New Roman" w:hAnsi="Times New Roman" w:cs="Times New Roman"/>
          <w:sz w:val="24"/>
          <w:szCs w:val="24"/>
        </w:rPr>
        <w:t xml:space="preserve">der Montagefragmente </w:t>
      </w:r>
      <w:r>
        <w:rPr>
          <w:rFonts w:ascii="Times New Roman" w:hAnsi="Times New Roman" w:cs="Times New Roman"/>
          <w:sz w:val="24"/>
          <w:szCs w:val="24"/>
        </w:rPr>
        <w:t xml:space="preserve">hat </w:t>
      </w:r>
      <w:r w:rsidR="002173C1">
        <w:rPr>
          <w:rFonts w:ascii="Times New Roman" w:hAnsi="Times New Roman" w:cs="Times New Roman"/>
          <w:sz w:val="24"/>
          <w:szCs w:val="24"/>
        </w:rPr>
        <w:t>Konsequenzen</w:t>
      </w:r>
      <w:r>
        <w:rPr>
          <w:rFonts w:ascii="Times New Roman" w:hAnsi="Times New Roman" w:cs="Times New Roman"/>
          <w:sz w:val="24"/>
          <w:szCs w:val="24"/>
        </w:rPr>
        <w:t xml:space="preserve"> für die Kunstwerke</w:t>
      </w:r>
      <w:r w:rsidR="00424883">
        <w:rPr>
          <w:rFonts w:ascii="Times New Roman" w:hAnsi="Times New Roman" w:cs="Times New Roman"/>
          <w:sz w:val="24"/>
          <w:szCs w:val="24"/>
        </w:rPr>
        <w:t>, gleichzeitig birgt sie vielerlei ästhetisches Potential</w:t>
      </w:r>
      <w:r>
        <w:rPr>
          <w:rFonts w:ascii="Times New Roman" w:hAnsi="Times New Roman" w:cs="Times New Roman"/>
          <w:sz w:val="24"/>
          <w:szCs w:val="24"/>
        </w:rPr>
        <w:t xml:space="preserve">: </w:t>
      </w:r>
      <w:r w:rsidR="00E7274D">
        <w:rPr>
          <w:rFonts w:ascii="Times New Roman" w:hAnsi="Times New Roman" w:cs="Times New Roman"/>
          <w:sz w:val="24"/>
          <w:szCs w:val="24"/>
        </w:rPr>
        <w:t>Die Texte (aber auch andere Werke)</w:t>
      </w:r>
      <w:r>
        <w:rPr>
          <w:rFonts w:ascii="Times New Roman" w:hAnsi="Times New Roman" w:cs="Times New Roman"/>
          <w:sz w:val="24"/>
          <w:szCs w:val="24"/>
        </w:rPr>
        <w:t xml:space="preserve"> werden zum einen </w:t>
      </w:r>
      <w:r w:rsidR="002173C1">
        <w:rPr>
          <w:rFonts w:ascii="Times New Roman" w:hAnsi="Times New Roman" w:cs="Times New Roman"/>
          <w:sz w:val="24"/>
          <w:szCs w:val="24"/>
        </w:rPr>
        <w:t xml:space="preserve">allgemein </w:t>
      </w:r>
      <w:r>
        <w:rPr>
          <w:rFonts w:ascii="Times New Roman" w:hAnsi="Times New Roman" w:cs="Times New Roman"/>
          <w:sz w:val="24"/>
          <w:szCs w:val="24"/>
        </w:rPr>
        <w:t xml:space="preserve">durchlässiger für verschiedene </w:t>
      </w:r>
      <w:r w:rsidR="002173C1">
        <w:rPr>
          <w:rFonts w:ascii="Times New Roman" w:hAnsi="Times New Roman" w:cs="Times New Roman"/>
          <w:sz w:val="24"/>
          <w:szCs w:val="24"/>
        </w:rPr>
        <w:t xml:space="preserve">ästhetische Erfahrungen </w:t>
      </w:r>
      <w:r>
        <w:rPr>
          <w:rFonts w:ascii="Times New Roman" w:hAnsi="Times New Roman" w:cs="Times New Roman"/>
          <w:sz w:val="24"/>
          <w:szCs w:val="24"/>
        </w:rPr>
        <w:t xml:space="preserve">und tendieren </w:t>
      </w:r>
      <w:r w:rsidR="002173C1">
        <w:rPr>
          <w:rFonts w:ascii="Times New Roman" w:hAnsi="Times New Roman" w:cs="Times New Roman"/>
          <w:sz w:val="24"/>
          <w:szCs w:val="24"/>
        </w:rPr>
        <w:t>dazu</w:t>
      </w:r>
      <w:r w:rsidR="00CD707C">
        <w:rPr>
          <w:rFonts w:ascii="Times New Roman" w:hAnsi="Times New Roman" w:cs="Times New Roman"/>
          <w:sz w:val="24"/>
          <w:szCs w:val="24"/>
        </w:rPr>
        <w:t>,</w:t>
      </w:r>
      <w:r w:rsidR="002173C1">
        <w:rPr>
          <w:rFonts w:ascii="Times New Roman" w:hAnsi="Times New Roman" w:cs="Times New Roman"/>
          <w:sz w:val="24"/>
          <w:szCs w:val="24"/>
        </w:rPr>
        <w:t xml:space="preserve"> </w:t>
      </w:r>
      <w:r w:rsidR="00D20B71">
        <w:rPr>
          <w:rFonts w:ascii="Times New Roman" w:hAnsi="Times New Roman" w:cs="Times New Roman"/>
          <w:sz w:val="24"/>
          <w:szCs w:val="24"/>
        </w:rPr>
        <w:t>U</w:t>
      </w:r>
      <w:r w:rsidR="002173C1">
        <w:rPr>
          <w:rFonts w:ascii="Times New Roman" w:hAnsi="Times New Roman" w:cs="Times New Roman"/>
          <w:sz w:val="24"/>
          <w:szCs w:val="24"/>
        </w:rPr>
        <w:t>nübliches in sich zu integrieren.</w:t>
      </w:r>
      <w:r w:rsidR="00275459">
        <w:rPr>
          <w:rFonts w:ascii="Times New Roman" w:hAnsi="Times New Roman" w:cs="Times New Roman"/>
          <w:sz w:val="24"/>
          <w:szCs w:val="24"/>
        </w:rPr>
        <w:t xml:space="preserve"> Mathy zufolge</w:t>
      </w:r>
      <w:r w:rsidR="00625B8B">
        <w:rPr>
          <w:rFonts w:ascii="Times New Roman" w:hAnsi="Times New Roman" w:cs="Times New Roman"/>
          <w:sz w:val="24"/>
          <w:szCs w:val="24"/>
        </w:rPr>
        <w:t xml:space="preserve"> tendieren sie,</w:t>
      </w:r>
      <w:r w:rsidR="00275459">
        <w:rPr>
          <w:rFonts w:ascii="Times New Roman" w:hAnsi="Times New Roman" w:cs="Times New Roman"/>
          <w:sz w:val="24"/>
          <w:szCs w:val="24"/>
        </w:rPr>
        <w:t xml:space="preserve"> „brüchig </w:t>
      </w:r>
      <w:r w:rsidR="00275459">
        <w:rPr>
          <w:rFonts w:ascii="Times New Roman" w:hAnsi="Times New Roman" w:cs="Times New Roman"/>
          <w:sz w:val="24"/>
          <w:szCs w:val="24"/>
        </w:rPr>
        <w:lastRenderedPageBreak/>
        <w:t>geworden an ihren materiellen Grenzen […]</w:t>
      </w:r>
      <w:r w:rsidR="00625B8B">
        <w:rPr>
          <w:rFonts w:ascii="Times New Roman" w:hAnsi="Times New Roman" w:cs="Times New Roman"/>
          <w:sz w:val="24"/>
          <w:szCs w:val="24"/>
        </w:rPr>
        <w:t xml:space="preserve"> </w:t>
      </w:r>
      <w:r w:rsidR="00275459">
        <w:rPr>
          <w:rFonts w:ascii="Times New Roman" w:hAnsi="Times New Roman" w:cs="Times New Roman"/>
          <w:sz w:val="24"/>
          <w:szCs w:val="24"/>
        </w:rPr>
        <w:t>gewaltsam über sich hinaus“</w:t>
      </w:r>
      <w:r w:rsidR="00275459">
        <w:rPr>
          <w:rStyle w:val="Funotenzeichen"/>
          <w:rFonts w:ascii="Times New Roman" w:hAnsi="Times New Roman" w:cs="Times New Roman"/>
          <w:sz w:val="24"/>
          <w:szCs w:val="24"/>
        </w:rPr>
        <w:footnoteReference w:id="103"/>
      </w:r>
      <w:r w:rsidR="00625B8B">
        <w:rPr>
          <w:rFonts w:ascii="Times New Roman" w:hAnsi="Times New Roman" w:cs="Times New Roman"/>
          <w:sz w:val="24"/>
          <w:szCs w:val="24"/>
        </w:rPr>
        <w:t>.</w:t>
      </w:r>
      <w:r w:rsidR="00451875">
        <w:rPr>
          <w:rFonts w:ascii="Times New Roman" w:hAnsi="Times New Roman" w:cs="Times New Roman"/>
          <w:sz w:val="24"/>
          <w:szCs w:val="24"/>
        </w:rPr>
        <w:t xml:space="preserve"> </w:t>
      </w:r>
      <w:r w:rsidR="002B47CF">
        <w:rPr>
          <w:rFonts w:ascii="Times New Roman" w:hAnsi="Times New Roman" w:cs="Times New Roman"/>
          <w:sz w:val="24"/>
          <w:szCs w:val="24"/>
        </w:rPr>
        <w:t>(Ähnliche Tendenzen zur Grenzüberschreitung zeigte bereits die poetische Kleinform des Feuilletons.</w:t>
      </w:r>
      <w:r w:rsidR="001F3F05">
        <w:rPr>
          <w:rFonts w:ascii="Times New Roman" w:hAnsi="Times New Roman" w:cs="Times New Roman"/>
          <w:sz w:val="24"/>
          <w:szCs w:val="24"/>
        </w:rPr>
        <w:t xml:space="preserve"> Auch da verlaufen die Grenzen zwischen Journalismus und </w:t>
      </w:r>
      <w:r w:rsidR="00625B8B">
        <w:rPr>
          <w:rFonts w:ascii="Times New Roman" w:hAnsi="Times New Roman" w:cs="Times New Roman"/>
          <w:sz w:val="24"/>
          <w:szCs w:val="24"/>
        </w:rPr>
        <w:t>Poesie/Literatur</w:t>
      </w:r>
      <w:r w:rsidR="001F3F05">
        <w:rPr>
          <w:rFonts w:ascii="Times New Roman" w:hAnsi="Times New Roman" w:cs="Times New Roman"/>
          <w:sz w:val="24"/>
          <w:szCs w:val="24"/>
        </w:rPr>
        <w:t xml:space="preserve"> fließend.</w:t>
      </w:r>
      <w:r w:rsidR="002B47CF">
        <w:rPr>
          <w:rFonts w:ascii="Times New Roman" w:hAnsi="Times New Roman" w:cs="Times New Roman"/>
          <w:sz w:val="24"/>
          <w:szCs w:val="24"/>
        </w:rPr>
        <w:t xml:space="preserve">) </w:t>
      </w:r>
      <w:r w:rsidR="00625B8B">
        <w:rPr>
          <w:rFonts w:ascii="Times New Roman" w:hAnsi="Times New Roman" w:cs="Times New Roman"/>
          <w:sz w:val="24"/>
          <w:szCs w:val="24"/>
        </w:rPr>
        <w:t>Zum anderen</w:t>
      </w:r>
      <w:r w:rsidR="00451875">
        <w:rPr>
          <w:rFonts w:ascii="Times New Roman" w:hAnsi="Times New Roman" w:cs="Times New Roman"/>
          <w:sz w:val="24"/>
          <w:szCs w:val="24"/>
        </w:rPr>
        <w:t xml:space="preserve"> verlieren sie an klassisch</w:t>
      </w:r>
      <w:r w:rsidR="00625B8B">
        <w:rPr>
          <w:rFonts w:ascii="Times New Roman" w:hAnsi="Times New Roman" w:cs="Times New Roman"/>
          <w:sz w:val="24"/>
          <w:szCs w:val="24"/>
        </w:rPr>
        <w:t>er</w:t>
      </w:r>
      <w:r w:rsidR="00451875">
        <w:rPr>
          <w:rFonts w:ascii="Times New Roman" w:hAnsi="Times New Roman" w:cs="Times New Roman"/>
          <w:sz w:val="24"/>
          <w:szCs w:val="24"/>
        </w:rPr>
        <w:t>, tradiert imaginäre</w:t>
      </w:r>
      <w:r w:rsidR="005F2E6E">
        <w:rPr>
          <w:rFonts w:ascii="Times New Roman" w:hAnsi="Times New Roman" w:cs="Times New Roman"/>
          <w:sz w:val="24"/>
          <w:szCs w:val="24"/>
        </w:rPr>
        <w:t>n</w:t>
      </w:r>
      <w:r w:rsidR="00451875">
        <w:rPr>
          <w:rFonts w:ascii="Times New Roman" w:hAnsi="Times New Roman" w:cs="Times New Roman"/>
          <w:sz w:val="24"/>
          <w:szCs w:val="24"/>
        </w:rPr>
        <w:t xml:space="preserve"> Interpretierbarkeit, die durch diese Bruchstückhaftigkeit nicht mehr gegeben scheint. Indessen gewinnen montierte Kunstwerke gerade aufgrund ihrer Fragmentierung an</w:t>
      </w:r>
      <w:r w:rsidR="00E7274D">
        <w:rPr>
          <w:rFonts w:ascii="Times New Roman" w:hAnsi="Times New Roman" w:cs="Times New Roman"/>
          <w:sz w:val="24"/>
          <w:szCs w:val="24"/>
        </w:rPr>
        <w:t xml:space="preserve"> einer neuen</w:t>
      </w:r>
      <w:r w:rsidR="00451875">
        <w:rPr>
          <w:rFonts w:ascii="Times New Roman" w:hAnsi="Times New Roman" w:cs="Times New Roman"/>
          <w:sz w:val="24"/>
          <w:szCs w:val="24"/>
        </w:rPr>
        <w:t xml:space="preserve"> sinnlich-ästhetische</w:t>
      </w:r>
      <w:r w:rsidR="00625B8B">
        <w:rPr>
          <w:rFonts w:ascii="Times New Roman" w:hAnsi="Times New Roman" w:cs="Times New Roman"/>
          <w:sz w:val="24"/>
          <w:szCs w:val="24"/>
        </w:rPr>
        <w:t>r</w:t>
      </w:r>
      <w:r w:rsidR="00451875">
        <w:rPr>
          <w:rFonts w:ascii="Times New Roman" w:hAnsi="Times New Roman" w:cs="Times New Roman"/>
          <w:sz w:val="24"/>
          <w:szCs w:val="24"/>
        </w:rPr>
        <w:t xml:space="preserve"> Bedeutung.</w:t>
      </w:r>
      <w:r w:rsidR="006C0C81">
        <w:rPr>
          <w:rFonts w:ascii="Times New Roman" w:hAnsi="Times New Roman" w:cs="Times New Roman"/>
          <w:sz w:val="24"/>
          <w:szCs w:val="24"/>
        </w:rPr>
        <w:t xml:space="preserve"> In der Verneinung der </w:t>
      </w:r>
      <w:r w:rsidR="00802E04">
        <w:rPr>
          <w:rFonts w:ascii="Times New Roman" w:hAnsi="Times New Roman" w:cs="Times New Roman"/>
          <w:sz w:val="24"/>
          <w:szCs w:val="24"/>
        </w:rPr>
        <w:t xml:space="preserve">natürlichen </w:t>
      </w:r>
      <w:r w:rsidR="006C0C81">
        <w:rPr>
          <w:rFonts w:ascii="Times New Roman" w:hAnsi="Times New Roman" w:cs="Times New Roman"/>
          <w:sz w:val="24"/>
          <w:szCs w:val="24"/>
        </w:rPr>
        <w:t xml:space="preserve">gesamtheitlichen Verbundenheit der Teile wird </w:t>
      </w:r>
      <w:r w:rsidR="00CD707C">
        <w:rPr>
          <w:rFonts w:ascii="Times New Roman" w:hAnsi="Times New Roman" w:cs="Times New Roman"/>
          <w:sz w:val="24"/>
          <w:szCs w:val="24"/>
        </w:rPr>
        <w:t xml:space="preserve">die </w:t>
      </w:r>
      <w:r w:rsidR="006C0C81">
        <w:rPr>
          <w:rFonts w:ascii="Times New Roman" w:hAnsi="Times New Roman" w:cs="Times New Roman"/>
          <w:sz w:val="24"/>
          <w:szCs w:val="24"/>
        </w:rPr>
        <w:t>neue Form der Einheit deutlich, wie sie nicht nur für die Montagetechnik, sondern auch für die Epoche der Moderne maßgeblich ist</w:t>
      </w:r>
      <w:r w:rsidR="001C016B" w:rsidRPr="006C0C81">
        <w:rPr>
          <w:rStyle w:val="Funotenzeichen"/>
          <w:rFonts w:ascii="Times New Roman" w:hAnsi="Times New Roman" w:cs="Times New Roman"/>
          <w:sz w:val="24"/>
          <w:szCs w:val="24"/>
        </w:rPr>
        <w:footnoteReference w:id="104"/>
      </w:r>
      <w:r w:rsidR="009D3CD2">
        <w:rPr>
          <w:rFonts w:ascii="Times New Roman" w:hAnsi="Times New Roman" w:cs="Times New Roman"/>
          <w:sz w:val="24"/>
          <w:szCs w:val="24"/>
        </w:rPr>
        <w:t>.</w:t>
      </w:r>
      <w:r w:rsidR="006C0C81">
        <w:rPr>
          <w:rFonts w:ascii="Times New Roman" w:hAnsi="Times New Roman" w:cs="Times New Roman"/>
          <w:sz w:val="24"/>
          <w:szCs w:val="24"/>
        </w:rPr>
        <w:t xml:space="preserve"> </w:t>
      </w:r>
      <w:r w:rsidR="0010334A">
        <w:rPr>
          <w:rFonts w:ascii="Times New Roman" w:hAnsi="Times New Roman" w:cs="Times New Roman"/>
          <w:sz w:val="24"/>
          <w:szCs w:val="24"/>
        </w:rPr>
        <w:t xml:space="preserve">Das ästhetische Verfahren befürwortet die Fragmentierung viel </w:t>
      </w:r>
      <w:r w:rsidR="00625B8B">
        <w:rPr>
          <w:rFonts w:ascii="Times New Roman" w:hAnsi="Times New Roman" w:cs="Times New Roman"/>
          <w:sz w:val="24"/>
          <w:szCs w:val="24"/>
        </w:rPr>
        <w:t>eher</w:t>
      </w:r>
      <w:r w:rsidR="0005471F">
        <w:rPr>
          <w:rFonts w:ascii="Times New Roman" w:hAnsi="Times New Roman" w:cs="Times New Roman"/>
          <w:sz w:val="24"/>
          <w:szCs w:val="24"/>
        </w:rPr>
        <w:t xml:space="preserve">, </w:t>
      </w:r>
      <w:r w:rsidR="00625B8B">
        <w:rPr>
          <w:rFonts w:ascii="Times New Roman" w:hAnsi="Times New Roman" w:cs="Times New Roman"/>
          <w:sz w:val="24"/>
          <w:szCs w:val="24"/>
        </w:rPr>
        <w:t>als</w:t>
      </w:r>
      <w:r w:rsidR="0005471F">
        <w:rPr>
          <w:rFonts w:ascii="Times New Roman" w:hAnsi="Times New Roman" w:cs="Times New Roman"/>
          <w:sz w:val="24"/>
          <w:szCs w:val="24"/>
        </w:rPr>
        <w:t xml:space="preserve"> ihr ablehnend gegenüberzustehen. Laut Mathy verschiebt sich dadurch das ästhetische Ziel hin zur Vereinigung von Kunst und Leben.</w:t>
      </w:r>
      <w:r w:rsidR="00C71FEE">
        <w:rPr>
          <w:rStyle w:val="Funotenzeichen"/>
          <w:rFonts w:ascii="Times New Roman" w:hAnsi="Times New Roman" w:cs="Times New Roman"/>
          <w:sz w:val="24"/>
          <w:szCs w:val="24"/>
        </w:rPr>
        <w:footnoteReference w:id="105"/>
      </w:r>
      <w:r w:rsidR="00C71FEE">
        <w:rPr>
          <w:rFonts w:ascii="Times New Roman" w:hAnsi="Times New Roman" w:cs="Times New Roman"/>
          <w:sz w:val="24"/>
          <w:szCs w:val="24"/>
        </w:rPr>
        <w:t xml:space="preserve"> </w:t>
      </w:r>
      <w:r w:rsidR="00F709ED">
        <w:rPr>
          <w:rFonts w:ascii="Times New Roman" w:hAnsi="Times New Roman" w:cs="Times New Roman"/>
          <w:sz w:val="24"/>
          <w:szCs w:val="24"/>
        </w:rPr>
        <w:t xml:space="preserve"> </w:t>
      </w:r>
    </w:p>
    <w:p w14:paraId="4C43ED4A" w14:textId="442839CC" w:rsidR="001C016B" w:rsidRPr="004667D0" w:rsidRDefault="00C71FEE" w:rsidP="004667D0">
      <w:pPr>
        <w:autoSpaceDE w:val="0"/>
        <w:autoSpaceDN w:val="0"/>
        <w:adjustRightInd w:val="0"/>
        <w:spacing w:after="0" w:line="240" w:lineRule="auto"/>
        <w:jc w:val="both"/>
        <w:rPr>
          <w:rFonts w:ascii="Times New Roman" w:hAnsi="Times New Roman" w:cs="Times New Roman"/>
          <w:sz w:val="24"/>
          <w:szCs w:val="24"/>
        </w:rPr>
      </w:pPr>
      <w:r w:rsidRPr="004667D0">
        <w:rPr>
          <w:rFonts w:ascii="Times New Roman" w:hAnsi="Times New Roman" w:cs="Times New Roman"/>
          <w:sz w:val="24"/>
          <w:szCs w:val="24"/>
        </w:rPr>
        <w:t>[Die] Funktion der avantgardistischen Montage ist es</w:t>
      </w:r>
      <w:r w:rsidR="00996050" w:rsidRPr="004667D0">
        <w:rPr>
          <w:rFonts w:ascii="Times New Roman" w:hAnsi="Times New Roman" w:cs="Times New Roman"/>
          <w:sz w:val="24"/>
          <w:szCs w:val="24"/>
        </w:rPr>
        <w:t xml:space="preserve"> [dabei]</w:t>
      </w:r>
      <w:r w:rsidRPr="004667D0">
        <w:rPr>
          <w:rFonts w:ascii="Times New Roman" w:hAnsi="Times New Roman" w:cs="Times New Roman"/>
          <w:sz w:val="24"/>
          <w:szCs w:val="24"/>
        </w:rPr>
        <w:t>,</w:t>
      </w:r>
      <w:r w:rsidR="00886F99" w:rsidRPr="004667D0">
        <w:rPr>
          <w:rFonts w:ascii="Times New Roman" w:hAnsi="Times New Roman" w:cs="Times New Roman"/>
          <w:sz w:val="24"/>
          <w:szCs w:val="24"/>
        </w:rPr>
        <w:t xml:space="preserve"> </w:t>
      </w:r>
    </w:p>
    <w:p w14:paraId="563E15EF" w14:textId="77777777" w:rsidR="004667D0" w:rsidRPr="004667D0" w:rsidRDefault="004667D0" w:rsidP="004667D0">
      <w:pPr>
        <w:autoSpaceDE w:val="0"/>
        <w:autoSpaceDN w:val="0"/>
        <w:adjustRightInd w:val="0"/>
        <w:spacing w:after="0" w:line="240" w:lineRule="auto"/>
        <w:ind w:left="360"/>
        <w:jc w:val="both"/>
        <w:rPr>
          <w:rFonts w:ascii="Times New Roman" w:hAnsi="Times New Roman" w:cs="Times New Roman"/>
          <w:sz w:val="20"/>
          <w:szCs w:val="20"/>
        </w:rPr>
      </w:pPr>
    </w:p>
    <w:p w14:paraId="2D83CD32" w14:textId="606306ED" w:rsidR="00C71FEE" w:rsidRPr="004667D0" w:rsidRDefault="00C71FEE" w:rsidP="004667D0">
      <w:pPr>
        <w:pStyle w:val="Listenabsatz"/>
        <w:numPr>
          <w:ilvl w:val="0"/>
          <w:numId w:val="5"/>
        </w:numPr>
        <w:autoSpaceDE w:val="0"/>
        <w:autoSpaceDN w:val="0"/>
        <w:adjustRightInd w:val="0"/>
        <w:spacing w:after="0" w:line="240" w:lineRule="auto"/>
        <w:ind w:left="1080"/>
        <w:jc w:val="both"/>
        <w:rPr>
          <w:rFonts w:ascii="Times New Roman" w:hAnsi="Times New Roman" w:cs="Times New Roman"/>
          <w:sz w:val="20"/>
          <w:szCs w:val="20"/>
        </w:rPr>
      </w:pPr>
      <w:r w:rsidRPr="004667D0">
        <w:rPr>
          <w:rFonts w:ascii="Times New Roman" w:hAnsi="Times New Roman" w:cs="Times New Roman"/>
          <w:sz w:val="20"/>
          <w:szCs w:val="20"/>
        </w:rPr>
        <w:t>durch die Integration von Dingen, Zeichen, Lauten und Texten unterschiedlicher Herkunft und Qualität zu einem in sich gebrochenen (anti-)ästhetischen Kontext das Fragmenthafte der zeitgenössischen empirischen Wirklichkeit und Gesellschaft, die fortschreitende Relativierung von Zeit und Raum, die Gültigkeitsverluste geschlossener Weltbilder zum Ausdruck zu bringen und zu verschärfen;</w:t>
      </w:r>
    </w:p>
    <w:p w14:paraId="06249301" w14:textId="77777777" w:rsidR="004667D0" w:rsidRPr="007854BB" w:rsidRDefault="004667D0" w:rsidP="007854BB">
      <w:pPr>
        <w:autoSpaceDE w:val="0"/>
        <w:autoSpaceDN w:val="0"/>
        <w:adjustRightInd w:val="0"/>
        <w:spacing w:after="0" w:line="240" w:lineRule="auto"/>
        <w:jc w:val="both"/>
        <w:rPr>
          <w:rFonts w:ascii="Times New Roman" w:hAnsi="Times New Roman" w:cs="Times New Roman"/>
          <w:sz w:val="20"/>
          <w:szCs w:val="20"/>
        </w:rPr>
      </w:pPr>
    </w:p>
    <w:p w14:paraId="3FD1B4C6" w14:textId="26DC4EF6" w:rsidR="00C71FEE" w:rsidRPr="004667D0" w:rsidRDefault="00C71FEE" w:rsidP="004667D0">
      <w:pPr>
        <w:pStyle w:val="Listenabsatz"/>
        <w:numPr>
          <w:ilvl w:val="0"/>
          <w:numId w:val="5"/>
        </w:numPr>
        <w:autoSpaceDE w:val="0"/>
        <w:autoSpaceDN w:val="0"/>
        <w:adjustRightInd w:val="0"/>
        <w:spacing w:after="0" w:line="240" w:lineRule="auto"/>
        <w:ind w:left="1080"/>
        <w:jc w:val="both"/>
        <w:rPr>
          <w:rFonts w:ascii="Times New Roman" w:hAnsi="Times New Roman" w:cs="Times New Roman"/>
          <w:sz w:val="20"/>
          <w:szCs w:val="20"/>
        </w:rPr>
      </w:pPr>
      <w:r w:rsidRPr="004667D0">
        <w:rPr>
          <w:rFonts w:ascii="Times New Roman" w:hAnsi="Times New Roman" w:cs="Times New Roman"/>
          <w:sz w:val="20"/>
          <w:szCs w:val="20"/>
        </w:rPr>
        <w:t xml:space="preserve">das bürgerliche Kunstwerk, das mit seiner bruchlosen Integration all seiner Teile zum erhabenen </w:t>
      </w:r>
      <w:r w:rsidR="00405D8F" w:rsidRPr="004667D0">
        <w:rPr>
          <w:rFonts w:ascii="Times New Roman" w:hAnsi="Times New Roman" w:cs="Times New Roman"/>
          <w:sz w:val="20"/>
          <w:szCs w:val="20"/>
        </w:rPr>
        <w:t>ästhetischen</w:t>
      </w:r>
      <w:r w:rsidRPr="004667D0">
        <w:rPr>
          <w:rFonts w:ascii="Times New Roman" w:hAnsi="Times New Roman" w:cs="Times New Roman"/>
          <w:sz w:val="20"/>
          <w:szCs w:val="20"/>
        </w:rPr>
        <w:t xml:space="preserve"> </w:t>
      </w:r>
      <w:r w:rsidR="00405D8F" w:rsidRPr="004667D0">
        <w:rPr>
          <w:rFonts w:ascii="Times New Roman" w:hAnsi="Times New Roman" w:cs="Times New Roman"/>
          <w:sz w:val="20"/>
          <w:szCs w:val="20"/>
        </w:rPr>
        <w:t>Ganzen der Alltagswirklichkeit entrückt ist, zu attackieren;</w:t>
      </w:r>
    </w:p>
    <w:p w14:paraId="6CCE04BD" w14:textId="77777777" w:rsidR="004667D0" w:rsidRPr="004667D0" w:rsidRDefault="004667D0" w:rsidP="004667D0">
      <w:pPr>
        <w:pStyle w:val="Listenabsatz"/>
        <w:autoSpaceDE w:val="0"/>
        <w:autoSpaceDN w:val="0"/>
        <w:adjustRightInd w:val="0"/>
        <w:spacing w:after="0" w:line="240" w:lineRule="auto"/>
        <w:ind w:left="1080"/>
        <w:jc w:val="both"/>
        <w:rPr>
          <w:rFonts w:ascii="Times New Roman" w:hAnsi="Times New Roman" w:cs="Times New Roman"/>
          <w:sz w:val="20"/>
          <w:szCs w:val="20"/>
        </w:rPr>
      </w:pPr>
    </w:p>
    <w:p w14:paraId="4BC6DCB0" w14:textId="3698AA8A" w:rsidR="00405D8F" w:rsidRPr="004667D0" w:rsidRDefault="00405D8F" w:rsidP="004667D0">
      <w:pPr>
        <w:pStyle w:val="Listenabsatz"/>
        <w:numPr>
          <w:ilvl w:val="0"/>
          <w:numId w:val="5"/>
        </w:numPr>
        <w:autoSpaceDE w:val="0"/>
        <w:autoSpaceDN w:val="0"/>
        <w:adjustRightInd w:val="0"/>
        <w:spacing w:after="0" w:line="240" w:lineRule="auto"/>
        <w:ind w:left="1080"/>
        <w:jc w:val="both"/>
        <w:rPr>
          <w:rFonts w:ascii="Times New Roman" w:hAnsi="Times New Roman" w:cs="Times New Roman"/>
          <w:sz w:val="20"/>
          <w:szCs w:val="20"/>
        </w:rPr>
      </w:pPr>
      <w:r w:rsidRPr="004667D0">
        <w:rPr>
          <w:rFonts w:ascii="Times New Roman" w:hAnsi="Times New Roman" w:cs="Times New Roman"/>
          <w:sz w:val="20"/>
          <w:szCs w:val="20"/>
        </w:rPr>
        <w:t>durch das Zusammenbringen von Repräsentationsgegenständen des Lebensalltags mit ästhetischen Zeichen Leben und Kunst anzunähern und</w:t>
      </w:r>
    </w:p>
    <w:p w14:paraId="19D34EEB" w14:textId="77777777" w:rsidR="004667D0" w:rsidRPr="004667D0" w:rsidRDefault="004667D0" w:rsidP="004667D0">
      <w:pPr>
        <w:autoSpaceDE w:val="0"/>
        <w:autoSpaceDN w:val="0"/>
        <w:adjustRightInd w:val="0"/>
        <w:spacing w:after="0" w:line="240" w:lineRule="auto"/>
        <w:jc w:val="both"/>
        <w:rPr>
          <w:rFonts w:ascii="Times New Roman" w:hAnsi="Times New Roman" w:cs="Times New Roman"/>
          <w:sz w:val="20"/>
          <w:szCs w:val="20"/>
        </w:rPr>
      </w:pPr>
    </w:p>
    <w:p w14:paraId="0D8FC7AE" w14:textId="1BAE2E1B" w:rsidR="00405D8F" w:rsidRPr="004667D0" w:rsidRDefault="00405D8F" w:rsidP="004667D0">
      <w:pPr>
        <w:pStyle w:val="Listenabsatz"/>
        <w:numPr>
          <w:ilvl w:val="0"/>
          <w:numId w:val="5"/>
        </w:numPr>
        <w:autoSpaceDE w:val="0"/>
        <w:autoSpaceDN w:val="0"/>
        <w:adjustRightInd w:val="0"/>
        <w:spacing w:after="0" w:line="240" w:lineRule="auto"/>
        <w:ind w:left="1080"/>
        <w:jc w:val="both"/>
        <w:rPr>
          <w:rFonts w:ascii="Times New Roman" w:hAnsi="Times New Roman" w:cs="Times New Roman"/>
          <w:sz w:val="20"/>
          <w:szCs w:val="20"/>
        </w:rPr>
      </w:pPr>
      <w:r w:rsidRPr="004667D0">
        <w:rPr>
          <w:rFonts w:ascii="Times New Roman" w:hAnsi="Times New Roman" w:cs="Times New Roman"/>
          <w:sz w:val="20"/>
          <w:szCs w:val="20"/>
        </w:rPr>
        <w:t>durch die Verhinderung einer Sinnkonstitution bei der</w:t>
      </w:r>
      <w:r w:rsidR="00CF1F85">
        <w:rPr>
          <w:rStyle w:val="berschrift1Zchn"/>
        </w:rPr>
        <w:t xml:space="preserve"> </w:t>
      </w:r>
      <w:r w:rsidR="00EC1A09">
        <w:rPr>
          <w:rStyle w:val="cf01"/>
        </w:rPr>
        <w:t>‚</w:t>
      </w:r>
      <w:r w:rsidRPr="004667D0">
        <w:rPr>
          <w:rFonts w:ascii="Times New Roman" w:hAnsi="Times New Roman" w:cs="Times New Roman"/>
          <w:sz w:val="20"/>
          <w:szCs w:val="20"/>
        </w:rPr>
        <w:t>Werk</w:t>
      </w:r>
      <w:r w:rsidR="00EC1A09">
        <w:rPr>
          <w:rStyle w:val="cf01"/>
        </w:rPr>
        <w:t>‘</w:t>
      </w:r>
      <w:r w:rsidRPr="004667D0">
        <w:rPr>
          <w:rFonts w:ascii="Times New Roman" w:hAnsi="Times New Roman" w:cs="Times New Roman"/>
          <w:sz w:val="20"/>
          <w:szCs w:val="20"/>
        </w:rPr>
        <w:t xml:space="preserve">-Rezeption das Publikum zu schockieren. </w:t>
      </w:r>
      <w:r w:rsidRPr="004667D0">
        <w:rPr>
          <w:rStyle w:val="Funotenzeichen"/>
          <w:rFonts w:ascii="Times New Roman" w:hAnsi="Times New Roman" w:cs="Times New Roman"/>
          <w:sz w:val="20"/>
          <w:szCs w:val="20"/>
        </w:rPr>
        <w:footnoteReference w:id="106"/>
      </w:r>
    </w:p>
    <w:p w14:paraId="63862CEF" w14:textId="7791DEEE" w:rsidR="00C00DFC" w:rsidRDefault="00C00DFC" w:rsidP="003C647A">
      <w:pPr>
        <w:spacing w:after="0" w:line="360" w:lineRule="auto"/>
        <w:jc w:val="both"/>
        <w:rPr>
          <w:rFonts w:ascii="Times New Roman" w:hAnsi="Times New Roman" w:cs="Times New Roman"/>
          <w:sz w:val="24"/>
          <w:szCs w:val="24"/>
        </w:rPr>
      </w:pPr>
    </w:p>
    <w:p w14:paraId="32224D25" w14:textId="0522AF33" w:rsidR="000D7AEB" w:rsidRDefault="000D7AEB" w:rsidP="003C647A">
      <w:pPr>
        <w:spacing w:after="0" w:line="360" w:lineRule="auto"/>
        <w:jc w:val="both"/>
        <w:rPr>
          <w:rFonts w:ascii="Times New Roman" w:hAnsi="Times New Roman" w:cs="Times New Roman"/>
          <w:sz w:val="24"/>
          <w:szCs w:val="24"/>
        </w:rPr>
      </w:pPr>
    </w:p>
    <w:p w14:paraId="1EA7DD12" w14:textId="77777777" w:rsidR="005546A7" w:rsidRPr="007C418B" w:rsidRDefault="005546A7" w:rsidP="003C647A">
      <w:pPr>
        <w:spacing w:after="0" w:line="360" w:lineRule="auto"/>
        <w:jc w:val="both"/>
        <w:rPr>
          <w:rFonts w:ascii="Times New Roman" w:hAnsi="Times New Roman" w:cs="Times New Roman"/>
          <w:sz w:val="24"/>
          <w:szCs w:val="24"/>
        </w:rPr>
      </w:pPr>
    </w:p>
    <w:p w14:paraId="19F9D4AC" w14:textId="77777777" w:rsidR="007C418B" w:rsidRDefault="00786C7D" w:rsidP="003C647A">
      <w:pPr>
        <w:spacing w:after="0" w:line="360" w:lineRule="auto"/>
        <w:jc w:val="both"/>
        <w:rPr>
          <w:rFonts w:ascii="Times New Roman" w:hAnsi="Times New Roman" w:cs="Times New Roman"/>
          <w:sz w:val="24"/>
          <w:szCs w:val="24"/>
        </w:rPr>
      </w:pPr>
      <w:r w:rsidRPr="007C418B">
        <w:rPr>
          <w:rFonts w:ascii="Times New Roman" w:hAnsi="Times New Roman" w:cs="Times New Roman"/>
          <w:sz w:val="24"/>
          <w:szCs w:val="24"/>
        </w:rPr>
        <w:t>Dahingehend unterscheidet man die Montagetechnik in zwei Subkategorien:</w:t>
      </w:r>
    </w:p>
    <w:p w14:paraId="25310A7D" w14:textId="71DDDB05" w:rsidR="00376094" w:rsidRPr="007C418B" w:rsidRDefault="00786C7D" w:rsidP="003C647A">
      <w:pPr>
        <w:spacing w:after="0" w:line="360" w:lineRule="auto"/>
        <w:jc w:val="both"/>
        <w:rPr>
          <w:rFonts w:ascii="Times New Roman" w:hAnsi="Times New Roman" w:cs="Times New Roman"/>
          <w:sz w:val="24"/>
          <w:szCs w:val="24"/>
        </w:rPr>
      </w:pPr>
      <w:r w:rsidRPr="007C418B">
        <w:rPr>
          <w:rFonts w:ascii="Times New Roman" w:hAnsi="Times New Roman" w:cs="Times New Roman"/>
          <w:sz w:val="24"/>
          <w:szCs w:val="24"/>
        </w:rPr>
        <w:t xml:space="preserve">zum einen die </w:t>
      </w:r>
      <w:r w:rsidR="0036022C" w:rsidRPr="007C418B">
        <w:rPr>
          <w:rFonts w:ascii="Times New Roman" w:hAnsi="Times New Roman" w:cs="Times New Roman"/>
          <w:sz w:val="24"/>
          <w:szCs w:val="24"/>
        </w:rPr>
        <w:t>integrierende, verdeckte Montage</w:t>
      </w:r>
      <w:r w:rsidRPr="007C418B">
        <w:rPr>
          <w:rFonts w:ascii="Times New Roman" w:hAnsi="Times New Roman" w:cs="Times New Roman"/>
          <w:sz w:val="24"/>
          <w:szCs w:val="24"/>
        </w:rPr>
        <w:t xml:space="preserve">, zum anderen die </w:t>
      </w:r>
      <w:r w:rsidR="0036022C" w:rsidRPr="007C418B">
        <w:rPr>
          <w:rFonts w:ascii="Times New Roman" w:hAnsi="Times New Roman" w:cs="Times New Roman"/>
          <w:sz w:val="24"/>
          <w:szCs w:val="24"/>
        </w:rPr>
        <w:t>demonstrierende</w:t>
      </w:r>
      <w:r w:rsidR="008853C9" w:rsidRPr="007C418B">
        <w:rPr>
          <w:rFonts w:ascii="Times New Roman" w:hAnsi="Times New Roman" w:cs="Times New Roman"/>
          <w:sz w:val="24"/>
          <w:szCs w:val="24"/>
        </w:rPr>
        <w:t>, irritierende</w:t>
      </w:r>
      <w:r w:rsidR="0036022C" w:rsidRPr="007C418B">
        <w:rPr>
          <w:rFonts w:ascii="Times New Roman" w:hAnsi="Times New Roman" w:cs="Times New Roman"/>
          <w:sz w:val="24"/>
          <w:szCs w:val="24"/>
        </w:rPr>
        <w:t>,</w:t>
      </w:r>
      <w:r w:rsidR="008853C9" w:rsidRPr="007C418B">
        <w:rPr>
          <w:rStyle w:val="Funotenzeichen"/>
          <w:rFonts w:ascii="Times New Roman" w:hAnsi="Times New Roman" w:cs="Times New Roman"/>
          <w:sz w:val="24"/>
          <w:szCs w:val="24"/>
        </w:rPr>
        <w:footnoteReference w:id="107"/>
      </w:r>
      <w:r w:rsidR="0036022C" w:rsidRPr="007C418B">
        <w:rPr>
          <w:rFonts w:ascii="Times New Roman" w:hAnsi="Times New Roman" w:cs="Times New Roman"/>
          <w:sz w:val="24"/>
          <w:szCs w:val="24"/>
        </w:rPr>
        <w:t xml:space="preserve"> </w:t>
      </w:r>
      <w:r w:rsidR="008853C9" w:rsidRPr="007C418B">
        <w:rPr>
          <w:rFonts w:ascii="Times New Roman" w:hAnsi="Times New Roman" w:cs="Times New Roman"/>
          <w:sz w:val="24"/>
          <w:szCs w:val="24"/>
        </w:rPr>
        <w:t xml:space="preserve">bei Pavel Novotný </w:t>
      </w:r>
      <w:r w:rsidR="0036022C" w:rsidRPr="007C418B">
        <w:rPr>
          <w:rFonts w:ascii="Times New Roman" w:hAnsi="Times New Roman" w:cs="Times New Roman"/>
          <w:sz w:val="24"/>
          <w:szCs w:val="24"/>
        </w:rPr>
        <w:t>auch offene</w:t>
      </w:r>
      <w:r w:rsidR="00155E5B" w:rsidRPr="007C418B">
        <w:rPr>
          <w:rFonts w:ascii="Times New Roman" w:hAnsi="Times New Roman" w:cs="Times New Roman"/>
          <w:sz w:val="24"/>
          <w:szCs w:val="24"/>
        </w:rPr>
        <w:t xml:space="preserve"> Montage</w:t>
      </w:r>
      <w:r w:rsidR="008853C9" w:rsidRPr="007C418B">
        <w:rPr>
          <w:rFonts w:ascii="Times New Roman" w:hAnsi="Times New Roman" w:cs="Times New Roman"/>
          <w:sz w:val="24"/>
          <w:szCs w:val="24"/>
        </w:rPr>
        <w:t xml:space="preserve"> genannt</w:t>
      </w:r>
      <w:r w:rsidR="008853C9" w:rsidRPr="007C418B">
        <w:rPr>
          <w:rStyle w:val="Funotenzeichen"/>
          <w:rFonts w:ascii="Times New Roman" w:hAnsi="Times New Roman" w:cs="Times New Roman"/>
          <w:sz w:val="24"/>
          <w:szCs w:val="24"/>
        </w:rPr>
        <w:footnoteReference w:id="108"/>
      </w:r>
      <w:r w:rsidR="00155E5B" w:rsidRPr="007C418B">
        <w:rPr>
          <w:rFonts w:ascii="Times New Roman" w:hAnsi="Times New Roman" w:cs="Times New Roman"/>
          <w:sz w:val="24"/>
          <w:szCs w:val="24"/>
        </w:rPr>
        <w:t>.</w:t>
      </w:r>
      <w:r w:rsidR="0036022C" w:rsidRPr="007C418B">
        <w:rPr>
          <w:rFonts w:ascii="Times New Roman" w:hAnsi="Times New Roman" w:cs="Times New Roman"/>
          <w:sz w:val="24"/>
          <w:szCs w:val="24"/>
        </w:rPr>
        <w:t xml:space="preserve"> Bei der integrierenden </w:t>
      </w:r>
      <w:r w:rsidR="0036022C" w:rsidRPr="007C418B">
        <w:rPr>
          <w:rFonts w:ascii="Times New Roman" w:hAnsi="Times New Roman" w:cs="Times New Roman"/>
          <w:sz w:val="24"/>
          <w:szCs w:val="24"/>
        </w:rPr>
        <w:lastRenderedPageBreak/>
        <w:t>Montage wirken die eingebundenen Fragmente nicht fremd, sondern fördern die literarische Illusionsqualität des Textes.</w:t>
      </w:r>
      <w:r w:rsidR="008758A8" w:rsidRPr="007C418B">
        <w:rPr>
          <w:rStyle w:val="Funotenzeichen"/>
          <w:rFonts w:ascii="Times New Roman" w:hAnsi="Times New Roman" w:cs="Times New Roman"/>
          <w:sz w:val="24"/>
          <w:szCs w:val="24"/>
        </w:rPr>
        <w:footnoteReference w:id="109"/>
      </w:r>
      <w:r w:rsidR="00B80FFA" w:rsidRPr="007C418B">
        <w:rPr>
          <w:rFonts w:ascii="Times New Roman" w:hAnsi="Times New Roman" w:cs="Times New Roman"/>
          <w:sz w:val="24"/>
          <w:szCs w:val="24"/>
        </w:rPr>
        <w:t xml:space="preserve"> Die Nahtstellen der </w:t>
      </w:r>
      <w:r w:rsidR="00582655" w:rsidRPr="007C418B">
        <w:rPr>
          <w:rFonts w:ascii="Times New Roman" w:hAnsi="Times New Roman" w:cs="Times New Roman"/>
          <w:sz w:val="24"/>
          <w:szCs w:val="24"/>
        </w:rPr>
        <w:t xml:space="preserve">fremden </w:t>
      </w:r>
      <w:r w:rsidR="00B80FFA" w:rsidRPr="007C418B">
        <w:rPr>
          <w:rFonts w:ascii="Times New Roman" w:hAnsi="Times New Roman" w:cs="Times New Roman"/>
          <w:sz w:val="24"/>
          <w:szCs w:val="24"/>
        </w:rPr>
        <w:t>Fragmente schwinden und sind kaum noch erkennbar für de</w:t>
      </w:r>
      <w:r w:rsidR="00363024">
        <w:rPr>
          <w:rFonts w:ascii="Times New Roman" w:hAnsi="Times New Roman" w:cs="Times New Roman"/>
          <w:sz w:val="24"/>
          <w:szCs w:val="24"/>
        </w:rPr>
        <w:t>n</w:t>
      </w:r>
      <w:r w:rsidR="00B80FFA" w:rsidRPr="007C418B">
        <w:rPr>
          <w:rFonts w:ascii="Times New Roman" w:hAnsi="Times New Roman" w:cs="Times New Roman"/>
          <w:sz w:val="24"/>
          <w:szCs w:val="24"/>
        </w:rPr>
        <w:t xml:space="preserve"> Rezipie</w:t>
      </w:r>
      <w:r w:rsidR="00363024">
        <w:rPr>
          <w:rFonts w:ascii="Times New Roman" w:hAnsi="Times New Roman" w:cs="Times New Roman"/>
          <w:sz w:val="24"/>
          <w:szCs w:val="24"/>
        </w:rPr>
        <w:t>renden</w:t>
      </w:r>
      <w:r w:rsidR="00B80FFA" w:rsidRPr="007C418B">
        <w:rPr>
          <w:rFonts w:ascii="Times New Roman" w:hAnsi="Times New Roman" w:cs="Times New Roman"/>
          <w:sz w:val="24"/>
          <w:szCs w:val="24"/>
        </w:rPr>
        <w:t>.</w:t>
      </w:r>
      <w:r w:rsidR="0036022C" w:rsidRPr="007C418B">
        <w:rPr>
          <w:rFonts w:ascii="Times New Roman" w:hAnsi="Times New Roman" w:cs="Times New Roman"/>
          <w:sz w:val="24"/>
          <w:szCs w:val="24"/>
        </w:rPr>
        <w:t xml:space="preserve"> </w:t>
      </w:r>
      <w:r w:rsidR="00582655" w:rsidRPr="007C418B">
        <w:rPr>
          <w:rFonts w:ascii="Times New Roman" w:hAnsi="Times New Roman" w:cs="Times New Roman"/>
          <w:sz w:val="24"/>
          <w:szCs w:val="24"/>
        </w:rPr>
        <w:t xml:space="preserve">Novotný sieht in der Kategorie der integrierenden Montage eine Form der Intertextualität. </w:t>
      </w:r>
      <w:r w:rsidR="0036022C" w:rsidRPr="007C418B">
        <w:rPr>
          <w:rFonts w:ascii="Times New Roman" w:hAnsi="Times New Roman" w:cs="Times New Roman"/>
          <w:sz w:val="24"/>
          <w:szCs w:val="24"/>
        </w:rPr>
        <w:t>Im Gegensatz dazu ist die demonstrierende Montage darauf ausgelegt, die Nahtstellen des Textes offen, also für den Rezipierenden sichtbar darzustellen.</w:t>
      </w:r>
      <w:r w:rsidR="00205DD8">
        <w:rPr>
          <w:rFonts w:ascii="Times New Roman" w:hAnsi="Times New Roman" w:cs="Times New Roman"/>
          <w:sz w:val="24"/>
          <w:szCs w:val="24"/>
        </w:rPr>
        <w:t xml:space="preserve"> So wird der Montageprozess des Textes für den Lesenden nachvollziehbar.</w:t>
      </w:r>
      <w:r w:rsidR="00B80FFA" w:rsidRPr="007C418B">
        <w:rPr>
          <w:rStyle w:val="Funotenzeichen"/>
          <w:rFonts w:ascii="Times New Roman" w:hAnsi="Times New Roman" w:cs="Times New Roman"/>
          <w:sz w:val="24"/>
          <w:szCs w:val="24"/>
        </w:rPr>
        <w:footnoteReference w:id="110"/>
      </w:r>
      <w:r w:rsidR="0036022C" w:rsidRPr="007C418B">
        <w:rPr>
          <w:rFonts w:ascii="Times New Roman" w:hAnsi="Times New Roman" w:cs="Times New Roman"/>
          <w:sz w:val="24"/>
          <w:szCs w:val="24"/>
        </w:rPr>
        <w:t xml:space="preserve"> </w:t>
      </w:r>
      <w:r w:rsidR="00205DD8">
        <w:rPr>
          <w:rFonts w:ascii="Times New Roman" w:hAnsi="Times New Roman" w:cs="Times New Roman"/>
          <w:sz w:val="24"/>
          <w:szCs w:val="24"/>
        </w:rPr>
        <w:t>Ferner</w:t>
      </w:r>
      <w:r w:rsidR="005D6315">
        <w:rPr>
          <w:rFonts w:ascii="Times New Roman" w:hAnsi="Times New Roman" w:cs="Times New Roman"/>
          <w:sz w:val="24"/>
          <w:szCs w:val="24"/>
        </w:rPr>
        <w:t xml:space="preserve"> </w:t>
      </w:r>
      <w:r w:rsidR="00441F53" w:rsidRPr="007C418B">
        <w:rPr>
          <w:rFonts w:ascii="Times New Roman" w:hAnsi="Times New Roman" w:cs="Times New Roman"/>
          <w:sz w:val="24"/>
          <w:szCs w:val="24"/>
        </w:rPr>
        <w:t>stellt</w:t>
      </w:r>
      <w:r w:rsidR="00205DD8">
        <w:rPr>
          <w:rFonts w:ascii="Times New Roman" w:hAnsi="Times New Roman" w:cs="Times New Roman"/>
          <w:sz w:val="24"/>
          <w:szCs w:val="24"/>
        </w:rPr>
        <w:t xml:space="preserve"> sie</w:t>
      </w:r>
      <w:r w:rsidR="00441F53" w:rsidRPr="007C418B">
        <w:rPr>
          <w:rFonts w:ascii="Times New Roman" w:hAnsi="Times New Roman" w:cs="Times New Roman"/>
          <w:sz w:val="24"/>
          <w:szCs w:val="24"/>
        </w:rPr>
        <w:t xml:space="preserve"> sich dem traditionellen Autonomieverständnis eines literarischen Kunstwerkes entgegen</w:t>
      </w:r>
      <w:r w:rsidR="00205DD8">
        <w:rPr>
          <w:rFonts w:ascii="Times New Roman" w:hAnsi="Times New Roman" w:cs="Times New Roman"/>
          <w:sz w:val="24"/>
          <w:szCs w:val="24"/>
        </w:rPr>
        <w:t>, welches das illusionäre Eintauchen in den Text zum Ziel hat</w:t>
      </w:r>
      <w:r w:rsidR="00441F53" w:rsidRPr="007C418B">
        <w:rPr>
          <w:rFonts w:ascii="Times New Roman" w:hAnsi="Times New Roman" w:cs="Times New Roman"/>
          <w:sz w:val="24"/>
          <w:szCs w:val="24"/>
        </w:rPr>
        <w:t xml:space="preserve">. </w:t>
      </w:r>
      <w:r w:rsidR="00F32EDA" w:rsidRPr="007C418B">
        <w:rPr>
          <w:rStyle w:val="Funotenzeichen"/>
          <w:rFonts w:ascii="Times New Roman" w:hAnsi="Times New Roman" w:cs="Times New Roman"/>
          <w:sz w:val="24"/>
          <w:szCs w:val="24"/>
        </w:rPr>
        <w:footnoteReference w:id="111"/>
      </w:r>
      <w:r w:rsidR="00F32EDA" w:rsidRPr="007C418B">
        <w:rPr>
          <w:rFonts w:ascii="Times New Roman" w:hAnsi="Times New Roman" w:cs="Times New Roman"/>
          <w:sz w:val="24"/>
          <w:szCs w:val="24"/>
        </w:rPr>
        <w:t xml:space="preserve"> </w:t>
      </w:r>
    </w:p>
    <w:p w14:paraId="6FCD8654" w14:textId="3AA732F6" w:rsidR="007945A3" w:rsidRDefault="007945A3" w:rsidP="003C647A">
      <w:pPr>
        <w:spacing w:after="0" w:line="360" w:lineRule="auto"/>
        <w:jc w:val="both"/>
        <w:rPr>
          <w:rFonts w:ascii="Times New Roman" w:hAnsi="Times New Roman" w:cs="Times New Roman"/>
          <w:color w:val="FF0000"/>
          <w:sz w:val="24"/>
          <w:szCs w:val="24"/>
        </w:rPr>
      </w:pPr>
    </w:p>
    <w:p w14:paraId="3B5AD751" w14:textId="75DB378B" w:rsidR="007945A3" w:rsidRPr="005D6315" w:rsidRDefault="00BF509D" w:rsidP="00D43F79">
      <w:pPr>
        <w:spacing w:after="0" w:line="360" w:lineRule="auto"/>
        <w:jc w:val="both"/>
        <w:rPr>
          <w:rFonts w:ascii="Times New Roman" w:hAnsi="Times New Roman" w:cs="Times New Roman"/>
          <w:sz w:val="24"/>
          <w:szCs w:val="24"/>
        </w:rPr>
      </w:pPr>
      <w:r w:rsidRPr="005D6315">
        <w:rPr>
          <w:rFonts w:ascii="Times New Roman" w:hAnsi="Times New Roman" w:cs="Times New Roman"/>
          <w:sz w:val="24"/>
          <w:szCs w:val="24"/>
        </w:rPr>
        <w:t xml:space="preserve">Die Montage </w:t>
      </w:r>
      <w:r w:rsidR="00363024">
        <w:rPr>
          <w:rFonts w:ascii="Times New Roman" w:hAnsi="Times New Roman" w:cs="Times New Roman"/>
          <w:sz w:val="24"/>
          <w:szCs w:val="24"/>
        </w:rPr>
        <w:t>unterteilt Novotný</w:t>
      </w:r>
      <w:r w:rsidRPr="005D6315">
        <w:rPr>
          <w:rFonts w:ascii="Times New Roman" w:hAnsi="Times New Roman" w:cs="Times New Roman"/>
          <w:sz w:val="24"/>
          <w:szCs w:val="24"/>
        </w:rPr>
        <w:t xml:space="preserve"> zusätzlich in </w:t>
      </w:r>
      <w:r w:rsidR="000C7A9C">
        <w:rPr>
          <w:rFonts w:ascii="Times New Roman" w:hAnsi="Times New Roman" w:cs="Times New Roman"/>
          <w:sz w:val="24"/>
          <w:szCs w:val="24"/>
        </w:rPr>
        <w:t>verschiedene</w:t>
      </w:r>
      <w:r w:rsidRPr="005D6315">
        <w:rPr>
          <w:rFonts w:ascii="Times New Roman" w:hAnsi="Times New Roman" w:cs="Times New Roman"/>
          <w:sz w:val="24"/>
          <w:szCs w:val="24"/>
        </w:rPr>
        <w:t xml:space="preserve"> Konstruktionstypen</w:t>
      </w:r>
      <w:r w:rsidR="00370381">
        <w:rPr>
          <w:rFonts w:ascii="Times New Roman" w:hAnsi="Times New Roman" w:cs="Times New Roman"/>
          <w:sz w:val="24"/>
          <w:szCs w:val="24"/>
        </w:rPr>
        <w:t xml:space="preserve">. </w:t>
      </w:r>
      <w:r w:rsidR="000C7A9C">
        <w:rPr>
          <w:rFonts w:ascii="Times New Roman" w:hAnsi="Times New Roman" w:cs="Times New Roman"/>
          <w:sz w:val="24"/>
          <w:szCs w:val="24"/>
        </w:rPr>
        <w:t>Dabei gibt es große Überschneidungen zwischen den literarischen und filmischen Montagetypen. Die hier angeführten lassen sich auf beide Genre</w:t>
      </w:r>
      <w:r w:rsidR="00363024">
        <w:rPr>
          <w:rFonts w:ascii="Times New Roman" w:hAnsi="Times New Roman" w:cs="Times New Roman"/>
          <w:sz w:val="24"/>
          <w:szCs w:val="24"/>
        </w:rPr>
        <w:t>s</w:t>
      </w:r>
      <w:r w:rsidR="000C7A9C">
        <w:rPr>
          <w:rFonts w:ascii="Times New Roman" w:hAnsi="Times New Roman" w:cs="Times New Roman"/>
          <w:sz w:val="24"/>
          <w:szCs w:val="24"/>
        </w:rPr>
        <w:t xml:space="preserve"> anwenden:</w:t>
      </w:r>
      <w:r w:rsidRPr="005D6315">
        <w:rPr>
          <w:rFonts w:ascii="Times New Roman" w:hAnsi="Times New Roman" w:cs="Times New Roman"/>
          <w:sz w:val="24"/>
          <w:szCs w:val="24"/>
        </w:rPr>
        <w:t xml:space="preserve">  </w:t>
      </w:r>
    </w:p>
    <w:p w14:paraId="3BAFE6EC" w14:textId="663AAEDE" w:rsidR="007945A3" w:rsidRPr="00106761" w:rsidRDefault="007945A3" w:rsidP="00D43F79">
      <w:pPr>
        <w:spacing w:after="0" w:line="360" w:lineRule="auto"/>
        <w:ind w:left="708"/>
        <w:jc w:val="both"/>
        <w:rPr>
          <w:rFonts w:ascii="Times New Roman" w:hAnsi="Times New Roman" w:cs="Times New Roman"/>
          <w:color w:val="C45911" w:themeColor="accent2" w:themeShade="BF"/>
        </w:rPr>
      </w:pPr>
    </w:p>
    <w:p w14:paraId="68C92A9E" w14:textId="06E2DDE3" w:rsidR="00306F17" w:rsidRPr="00AB66FB" w:rsidRDefault="007945A3" w:rsidP="00AB66FB">
      <w:pPr>
        <w:pStyle w:val="Listenabsatz"/>
        <w:numPr>
          <w:ilvl w:val="0"/>
          <w:numId w:val="12"/>
        </w:numPr>
        <w:autoSpaceDE w:val="0"/>
        <w:autoSpaceDN w:val="0"/>
        <w:adjustRightInd w:val="0"/>
        <w:spacing w:after="0" w:line="360" w:lineRule="auto"/>
        <w:ind w:left="426" w:firstLine="0"/>
        <w:jc w:val="both"/>
        <w:rPr>
          <w:rFonts w:ascii="Times New Roman" w:hAnsi="Times New Roman" w:cs="Times New Roman"/>
          <w:sz w:val="24"/>
          <w:szCs w:val="24"/>
        </w:rPr>
      </w:pPr>
      <w:r w:rsidRPr="00AB66FB">
        <w:rPr>
          <w:rFonts w:ascii="Times New Roman" w:hAnsi="Times New Roman" w:cs="Times New Roman"/>
          <w:i/>
          <w:iCs/>
          <w:sz w:val="24"/>
          <w:szCs w:val="24"/>
        </w:rPr>
        <w:t>Additionsmontage</w:t>
      </w:r>
      <w:r w:rsidRPr="00AB66FB">
        <w:rPr>
          <w:rFonts w:ascii="Times New Roman" w:hAnsi="Times New Roman" w:cs="Times New Roman"/>
          <w:sz w:val="24"/>
          <w:szCs w:val="24"/>
        </w:rPr>
        <w:t xml:space="preserve">: </w:t>
      </w:r>
      <w:r w:rsidR="00106761" w:rsidRPr="00AB66FB">
        <w:rPr>
          <w:rFonts w:ascii="Times New Roman" w:hAnsi="Times New Roman" w:cs="Times New Roman"/>
          <w:sz w:val="24"/>
          <w:szCs w:val="24"/>
        </w:rPr>
        <w:t>„</w:t>
      </w:r>
      <w:r w:rsidRPr="00AB66FB">
        <w:rPr>
          <w:rFonts w:ascii="Times New Roman" w:hAnsi="Times New Roman" w:cs="Times New Roman"/>
          <w:sz w:val="24"/>
          <w:szCs w:val="24"/>
        </w:rPr>
        <w:t>In der Anordnung der Montageelemente wird die Absicht der</w:t>
      </w:r>
      <w:r w:rsidR="003F7D42" w:rsidRPr="00AB66FB">
        <w:rPr>
          <w:rFonts w:ascii="Times New Roman" w:hAnsi="Times New Roman" w:cs="Times New Roman"/>
          <w:sz w:val="24"/>
          <w:szCs w:val="24"/>
        </w:rPr>
        <w:t xml:space="preserve"> </w:t>
      </w:r>
      <w:r w:rsidRPr="00AB66FB">
        <w:rPr>
          <w:rFonts w:ascii="Times New Roman" w:hAnsi="Times New Roman" w:cs="Times New Roman"/>
          <w:sz w:val="24"/>
          <w:szCs w:val="24"/>
        </w:rPr>
        <w:t>Konstruktion nicht verraten, die Summe der Elemente ist beliebig, ein gemeinsamer</w:t>
      </w:r>
      <w:r w:rsidR="003F7D42" w:rsidRPr="00AB66FB">
        <w:rPr>
          <w:rFonts w:ascii="Times New Roman" w:hAnsi="Times New Roman" w:cs="Times New Roman"/>
          <w:sz w:val="24"/>
          <w:szCs w:val="24"/>
        </w:rPr>
        <w:t xml:space="preserve"> </w:t>
      </w:r>
      <w:r w:rsidRPr="00AB66FB">
        <w:rPr>
          <w:rFonts w:ascii="Times New Roman" w:hAnsi="Times New Roman" w:cs="Times New Roman"/>
          <w:sz w:val="24"/>
          <w:szCs w:val="24"/>
        </w:rPr>
        <w:t>Nenner lässt sich nicht finden, die Tendenz zu einer Einheit wird minimalisiert, die</w:t>
      </w:r>
      <w:r w:rsidR="003F7D42" w:rsidRPr="00AB66FB">
        <w:rPr>
          <w:rFonts w:ascii="Times New Roman" w:hAnsi="Times New Roman" w:cs="Times New Roman"/>
          <w:sz w:val="24"/>
          <w:szCs w:val="24"/>
        </w:rPr>
        <w:t xml:space="preserve"> </w:t>
      </w:r>
      <w:r w:rsidRPr="00AB66FB">
        <w:rPr>
          <w:rFonts w:ascii="Times New Roman" w:hAnsi="Times New Roman" w:cs="Times New Roman"/>
          <w:sz w:val="24"/>
          <w:szCs w:val="24"/>
        </w:rPr>
        <w:t xml:space="preserve">Nahtstellen sind völlig sichtbar </w:t>
      </w:r>
      <w:r w:rsidR="00E376C8" w:rsidRPr="00AB66FB">
        <w:rPr>
          <w:rFonts w:ascii="Times New Roman" w:hAnsi="Times New Roman" w:cs="Times New Roman"/>
          <w:sz w:val="24"/>
          <w:szCs w:val="24"/>
        </w:rPr>
        <w:t>[…]</w:t>
      </w:r>
      <w:r w:rsidRPr="00AB66FB">
        <w:rPr>
          <w:rFonts w:ascii="Times New Roman" w:hAnsi="Times New Roman" w:cs="Times New Roman"/>
          <w:sz w:val="24"/>
          <w:szCs w:val="24"/>
        </w:rPr>
        <w:t>.</w:t>
      </w:r>
      <w:r w:rsidR="00106761" w:rsidRPr="00AB66FB">
        <w:rPr>
          <w:rFonts w:ascii="Times New Roman" w:hAnsi="Times New Roman" w:cs="Times New Roman"/>
          <w:sz w:val="24"/>
          <w:szCs w:val="24"/>
        </w:rPr>
        <w:t>“</w:t>
      </w:r>
      <w:r w:rsidR="003F7D42" w:rsidRPr="004667D0">
        <w:rPr>
          <w:rStyle w:val="Funotenzeichen"/>
          <w:rFonts w:ascii="Times New Roman" w:hAnsi="Times New Roman" w:cs="Times New Roman"/>
          <w:sz w:val="24"/>
          <w:szCs w:val="24"/>
        </w:rPr>
        <w:footnoteReference w:id="112"/>
      </w:r>
      <w:r w:rsidR="00306F17" w:rsidRPr="00AB66FB">
        <w:rPr>
          <w:rFonts w:ascii="Times New Roman" w:hAnsi="Times New Roman" w:cs="Times New Roman"/>
          <w:sz w:val="24"/>
          <w:szCs w:val="24"/>
        </w:rPr>
        <w:t xml:space="preserve"> Die Fragmente fügen sich also nicht in ein</w:t>
      </w:r>
      <w:r w:rsidR="007672EB" w:rsidRPr="00AB66FB">
        <w:rPr>
          <w:rFonts w:ascii="Times New Roman" w:hAnsi="Times New Roman" w:cs="Times New Roman"/>
          <w:sz w:val="24"/>
          <w:szCs w:val="24"/>
        </w:rPr>
        <w:t>em</w:t>
      </w:r>
      <w:r w:rsidR="00306F17" w:rsidRPr="00AB66FB">
        <w:rPr>
          <w:rFonts w:ascii="Times New Roman" w:hAnsi="Times New Roman" w:cs="Times New Roman"/>
          <w:sz w:val="24"/>
          <w:szCs w:val="24"/>
        </w:rPr>
        <w:t xml:space="preserve"> ganzheitliche</w:t>
      </w:r>
      <w:r w:rsidR="00E65432">
        <w:rPr>
          <w:rFonts w:ascii="Times New Roman" w:hAnsi="Times New Roman" w:cs="Times New Roman"/>
          <w:sz w:val="24"/>
          <w:szCs w:val="24"/>
        </w:rPr>
        <w:t>n</w:t>
      </w:r>
      <w:r w:rsidR="00306F17" w:rsidRPr="00AB66FB">
        <w:rPr>
          <w:rFonts w:ascii="Times New Roman" w:hAnsi="Times New Roman" w:cs="Times New Roman"/>
          <w:sz w:val="24"/>
          <w:szCs w:val="24"/>
        </w:rPr>
        <w:t xml:space="preserve"> Bild </w:t>
      </w:r>
      <w:r w:rsidR="007672EB" w:rsidRPr="00AB66FB">
        <w:rPr>
          <w:rFonts w:ascii="Times New Roman" w:hAnsi="Times New Roman" w:cs="Times New Roman"/>
          <w:sz w:val="24"/>
          <w:szCs w:val="24"/>
        </w:rPr>
        <w:t>zusammen</w:t>
      </w:r>
      <w:r w:rsidR="00306F17" w:rsidRPr="00AB66FB">
        <w:rPr>
          <w:rFonts w:ascii="Times New Roman" w:hAnsi="Times New Roman" w:cs="Times New Roman"/>
          <w:sz w:val="24"/>
          <w:szCs w:val="24"/>
        </w:rPr>
        <w:t>, sondern bleiben im Kunstwerk für sich separat.</w:t>
      </w:r>
    </w:p>
    <w:p w14:paraId="380BB6B7" w14:textId="77777777" w:rsidR="00993E5E" w:rsidRPr="004667D0" w:rsidRDefault="00993E5E" w:rsidP="00D43F79">
      <w:pPr>
        <w:autoSpaceDE w:val="0"/>
        <w:autoSpaceDN w:val="0"/>
        <w:adjustRightInd w:val="0"/>
        <w:spacing w:after="0" w:line="360" w:lineRule="auto"/>
        <w:jc w:val="both"/>
        <w:rPr>
          <w:rFonts w:ascii="Times New Roman" w:hAnsi="Times New Roman" w:cs="Times New Roman"/>
          <w:sz w:val="24"/>
          <w:szCs w:val="24"/>
        </w:rPr>
      </w:pPr>
    </w:p>
    <w:p w14:paraId="5A4842D9" w14:textId="2E65C87E" w:rsidR="007945A3" w:rsidRPr="00954F6E" w:rsidRDefault="007945A3" w:rsidP="00AB66FB">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 xml:space="preserve">2) </w:t>
      </w:r>
      <w:r w:rsidRPr="00954F6E">
        <w:rPr>
          <w:rFonts w:ascii="Times New Roman" w:hAnsi="Times New Roman" w:cs="Times New Roman"/>
          <w:i/>
          <w:iCs/>
          <w:sz w:val="24"/>
          <w:szCs w:val="24"/>
        </w:rPr>
        <w:t>Mosaikmontage</w:t>
      </w:r>
      <w:r w:rsidRPr="00954F6E">
        <w:rPr>
          <w:rFonts w:ascii="Times New Roman" w:hAnsi="Times New Roman" w:cs="Times New Roman"/>
          <w:sz w:val="24"/>
          <w:szCs w:val="24"/>
        </w:rPr>
        <w:t xml:space="preserve">: </w:t>
      </w:r>
      <w:r w:rsidR="00D673C1" w:rsidRPr="00954F6E">
        <w:rPr>
          <w:rFonts w:ascii="Times New Roman" w:hAnsi="Times New Roman" w:cs="Times New Roman"/>
          <w:sz w:val="24"/>
          <w:szCs w:val="24"/>
        </w:rPr>
        <w:t>„</w:t>
      </w:r>
      <w:r w:rsidRPr="00954F6E">
        <w:rPr>
          <w:rFonts w:ascii="Times New Roman" w:hAnsi="Times New Roman" w:cs="Times New Roman"/>
          <w:sz w:val="24"/>
          <w:szCs w:val="24"/>
        </w:rPr>
        <w:t>Viele Einzelheiten, die dem breiteren Rahmen der Einheit dienen. Die</w:t>
      </w:r>
      <w:r w:rsidR="00306F17" w:rsidRPr="00954F6E">
        <w:rPr>
          <w:rFonts w:ascii="Times New Roman" w:hAnsi="Times New Roman" w:cs="Times New Roman"/>
          <w:sz w:val="24"/>
          <w:szCs w:val="24"/>
        </w:rPr>
        <w:t xml:space="preserve"> </w:t>
      </w:r>
      <w:r w:rsidRPr="00954F6E">
        <w:rPr>
          <w:rFonts w:ascii="Times New Roman" w:hAnsi="Times New Roman" w:cs="Times New Roman"/>
          <w:sz w:val="24"/>
          <w:szCs w:val="24"/>
        </w:rPr>
        <w:t>Nahtstellen sind völlig sichtbar</w:t>
      </w:r>
      <w:r w:rsidR="00D673C1" w:rsidRPr="00954F6E">
        <w:rPr>
          <w:rFonts w:ascii="Times New Roman" w:hAnsi="Times New Roman" w:cs="Times New Roman"/>
          <w:sz w:val="24"/>
          <w:szCs w:val="24"/>
        </w:rPr>
        <w:t>“</w:t>
      </w:r>
      <w:r w:rsidR="00527A4B">
        <w:rPr>
          <w:rFonts w:ascii="Times New Roman" w:hAnsi="Times New Roman" w:cs="Times New Roman"/>
          <w:sz w:val="24"/>
          <w:szCs w:val="24"/>
        </w:rPr>
        <w:t>.</w:t>
      </w:r>
      <w:r w:rsidR="003F7D42" w:rsidRPr="00954F6E">
        <w:rPr>
          <w:rStyle w:val="Funotenzeichen"/>
          <w:rFonts w:ascii="Times New Roman" w:hAnsi="Times New Roman" w:cs="Times New Roman"/>
          <w:sz w:val="24"/>
          <w:szCs w:val="24"/>
        </w:rPr>
        <w:footnoteReference w:id="113"/>
      </w:r>
      <w:r w:rsidR="008F2E92" w:rsidRPr="00954F6E">
        <w:rPr>
          <w:rFonts w:ascii="Times New Roman" w:hAnsi="Times New Roman" w:cs="Times New Roman"/>
          <w:sz w:val="24"/>
          <w:szCs w:val="24"/>
        </w:rPr>
        <w:t xml:space="preserve"> Die</w:t>
      </w:r>
      <w:r w:rsidR="000C7A9C" w:rsidRPr="00954F6E">
        <w:rPr>
          <w:rFonts w:ascii="Times New Roman" w:hAnsi="Times New Roman" w:cs="Times New Roman"/>
          <w:sz w:val="24"/>
          <w:szCs w:val="24"/>
        </w:rPr>
        <w:t xml:space="preserve"> F</w:t>
      </w:r>
      <w:r w:rsidR="00306F17" w:rsidRPr="00954F6E">
        <w:rPr>
          <w:rFonts w:ascii="Times New Roman" w:hAnsi="Times New Roman" w:cs="Times New Roman"/>
          <w:sz w:val="24"/>
          <w:szCs w:val="24"/>
        </w:rPr>
        <w:t>ragmente</w:t>
      </w:r>
      <w:r w:rsidR="008F2E92" w:rsidRPr="00954F6E">
        <w:rPr>
          <w:rFonts w:ascii="Times New Roman" w:hAnsi="Times New Roman" w:cs="Times New Roman"/>
          <w:sz w:val="24"/>
          <w:szCs w:val="24"/>
        </w:rPr>
        <w:t xml:space="preserve">, welche nicht zwingend in gegenseitiger Beziehung </w:t>
      </w:r>
      <w:r w:rsidR="006E4656" w:rsidRPr="00954F6E">
        <w:rPr>
          <w:rFonts w:ascii="Times New Roman" w:hAnsi="Times New Roman" w:cs="Times New Roman"/>
          <w:sz w:val="24"/>
          <w:szCs w:val="24"/>
        </w:rPr>
        <w:t>zueinanderstehen</w:t>
      </w:r>
      <w:r w:rsidR="008F2E92" w:rsidRPr="00954F6E">
        <w:rPr>
          <w:rFonts w:ascii="Times New Roman" w:hAnsi="Times New Roman" w:cs="Times New Roman"/>
          <w:sz w:val="24"/>
          <w:szCs w:val="24"/>
        </w:rPr>
        <w:t xml:space="preserve"> müssen, formen als Resultat ein größeres Gesamtbild und geben dabei</w:t>
      </w:r>
      <w:r w:rsidR="00BA3891" w:rsidRPr="00954F6E">
        <w:rPr>
          <w:rFonts w:ascii="Times New Roman" w:hAnsi="Times New Roman" w:cs="Times New Roman"/>
          <w:sz w:val="24"/>
          <w:szCs w:val="24"/>
        </w:rPr>
        <w:t xml:space="preserve"> dessen atmosphärische Wirkung</w:t>
      </w:r>
      <w:r w:rsidR="00306F17" w:rsidRPr="00954F6E">
        <w:rPr>
          <w:rFonts w:ascii="Times New Roman" w:hAnsi="Times New Roman" w:cs="Times New Roman"/>
          <w:sz w:val="24"/>
          <w:szCs w:val="24"/>
        </w:rPr>
        <w:t xml:space="preserve"> wi</w:t>
      </w:r>
      <w:r w:rsidR="005C1E46">
        <w:rPr>
          <w:rFonts w:ascii="Times New Roman" w:hAnsi="Times New Roman" w:cs="Times New Roman"/>
          <w:sz w:val="24"/>
          <w:szCs w:val="24"/>
        </w:rPr>
        <w:t>e</w:t>
      </w:r>
      <w:r w:rsidR="00306F17" w:rsidRPr="00954F6E">
        <w:rPr>
          <w:rFonts w:ascii="Times New Roman" w:hAnsi="Times New Roman" w:cs="Times New Roman"/>
          <w:sz w:val="24"/>
          <w:szCs w:val="24"/>
        </w:rPr>
        <w:t>der, welche sich</w:t>
      </w:r>
      <w:r w:rsidR="00BA3891" w:rsidRPr="00954F6E">
        <w:rPr>
          <w:rFonts w:ascii="Times New Roman" w:hAnsi="Times New Roman" w:cs="Times New Roman"/>
          <w:sz w:val="24"/>
          <w:szCs w:val="24"/>
        </w:rPr>
        <w:t xml:space="preserve"> häufig auf zeitliche oder räumliche Umstände be</w:t>
      </w:r>
      <w:r w:rsidR="00306F17" w:rsidRPr="00954F6E">
        <w:rPr>
          <w:rFonts w:ascii="Times New Roman" w:hAnsi="Times New Roman" w:cs="Times New Roman"/>
          <w:sz w:val="24"/>
          <w:szCs w:val="24"/>
        </w:rPr>
        <w:t>zieh</w:t>
      </w:r>
      <w:r w:rsidR="005C1E46">
        <w:rPr>
          <w:rFonts w:ascii="Times New Roman" w:hAnsi="Times New Roman" w:cs="Times New Roman"/>
          <w:sz w:val="24"/>
          <w:szCs w:val="24"/>
        </w:rPr>
        <w:t>t</w:t>
      </w:r>
      <w:r w:rsidR="008F2E92" w:rsidRPr="00954F6E">
        <w:rPr>
          <w:rFonts w:ascii="Times New Roman" w:hAnsi="Times New Roman" w:cs="Times New Roman"/>
          <w:sz w:val="24"/>
          <w:szCs w:val="24"/>
        </w:rPr>
        <w:t>.</w:t>
      </w:r>
      <w:r w:rsidR="00D673C1" w:rsidRPr="00954F6E">
        <w:rPr>
          <w:rStyle w:val="Funotenzeichen"/>
          <w:rFonts w:ascii="Times New Roman" w:hAnsi="Times New Roman" w:cs="Times New Roman"/>
          <w:sz w:val="24"/>
          <w:szCs w:val="24"/>
        </w:rPr>
        <w:footnoteReference w:id="114"/>
      </w:r>
      <w:r w:rsidR="00BA3891" w:rsidRPr="00954F6E">
        <w:rPr>
          <w:rFonts w:ascii="Times New Roman" w:hAnsi="Times New Roman" w:cs="Times New Roman"/>
          <w:sz w:val="24"/>
          <w:szCs w:val="24"/>
        </w:rPr>
        <w:t xml:space="preserve">  </w:t>
      </w:r>
    </w:p>
    <w:p w14:paraId="1FD3D4FA" w14:textId="77777777" w:rsidR="00D673C1" w:rsidRPr="00954F6E" w:rsidRDefault="00D673C1" w:rsidP="00D43F79">
      <w:pPr>
        <w:autoSpaceDE w:val="0"/>
        <w:autoSpaceDN w:val="0"/>
        <w:adjustRightInd w:val="0"/>
        <w:spacing w:after="0" w:line="360" w:lineRule="auto"/>
        <w:ind w:left="360"/>
        <w:jc w:val="both"/>
        <w:rPr>
          <w:rFonts w:ascii="Times New Roman" w:hAnsi="Times New Roman" w:cs="Times New Roman"/>
          <w:sz w:val="24"/>
          <w:szCs w:val="24"/>
        </w:rPr>
      </w:pPr>
    </w:p>
    <w:p w14:paraId="100D074F" w14:textId="77777777" w:rsidR="007945A3" w:rsidRPr="00954F6E"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 xml:space="preserve">3) </w:t>
      </w:r>
      <w:r w:rsidRPr="00954F6E">
        <w:rPr>
          <w:rFonts w:ascii="Times New Roman" w:hAnsi="Times New Roman" w:cs="Times New Roman"/>
          <w:i/>
          <w:iCs/>
          <w:sz w:val="24"/>
          <w:szCs w:val="24"/>
        </w:rPr>
        <w:t>Parallelmontage</w:t>
      </w:r>
      <w:r w:rsidRPr="00954F6E">
        <w:rPr>
          <w:rFonts w:ascii="Times New Roman" w:hAnsi="Times New Roman" w:cs="Times New Roman"/>
          <w:sz w:val="24"/>
          <w:szCs w:val="24"/>
        </w:rPr>
        <w:t>: Die Elemente sind so verbunden, dass es keinen offensichtlichen</w:t>
      </w:r>
    </w:p>
    <w:p w14:paraId="5EDE0DE8" w14:textId="05194533" w:rsidR="007945A3" w:rsidRPr="00954F6E"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Sinn-Zusammenhang gibt</w:t>
      </w:r>
      <w:r w:rsidR="00E376C8" w:rsidRPr="00954F6E">
        <w:rPr>
          <w:rFonts w:ascii="Times New Roman" w:hAnsi="Times New Roman" w:cs="Times New Roman"/>
          <w:sz w:val="24"/>
          <w:szCs w:val="24"/>
        </w:rPr>
        <w:t xml:space="preserve"> […]</w:t>
      </w:r>
      <w:r w:rsidRPr="00954F6E">
        <w:rPr>
          <w:rFonts w:ascii="Times New Roman" w:hAnsi="Times New Roman" w:cs="Times New Roman"/>
          <w:sz w:val="24"/>
          <w:szCs w:val="24"/>
        </w:rPr>
        <w:t>, Elemente werden durch den Parallelismus</w:t>
      </w:r>
    </w:p>
    <w:p w14:paraId="569E5F76" w14:textId="660E343C" w:rsidR="00101DCF"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lastRenderedPageBreak/>
        <w:t>verknüpft.</w:t>
      </w:r>
      <w:r w:rsidR="003F7D42" w:rsidRPr="00954F6E">
        <w:rPr>
          <w:rStyle w:val="Funotenzeichen"/>
          <w:rFonts w:ascii="Times New Roman" w:hAnsi="Times New Roman" w:cs="Times New Roman"/>
          <w:sz w:val="24"/>
          <w:szCs w:val="24"/>
        </w:rPr>
        <w:footnoteReference w:id="115"/>
      </w:r>
      <w:r w:rsidR="00CB4846" w:rsidRPr="00954F6E">
        <w:rPr>
          <w:rFonts w:ascii="Times New Roman" w:hAnsi="Times New Roman" w:cs="Times New Roman"/>
          <w:sz w:val="24"/>
          <w:szCs w:val="24"/>
        </w:rPr>
        <w:t xml:space="preserve"> </w:t>
      </w:r>
      <w:r w:rsidR="001146D1">
        <w:rPr>
          <w:rFonts w:ascii="Times New Roman" w:hAnsi="Times New Roman" w:cs="Times New Roman"/>
          <w:sz w:val="24"/>
          <w:szCs w:val="24"/>
        </w:rPr>
        <w:t>T</w:t>
      </w:r>
      <w:r w:rsidR="001146D1" w:rsidRPr="00954F6E">
        <w:rPr>
          <w:rFonts w:ascii="Times New Roman" w:hAnsi="Times New Roman" w:cs="Times New Roman"/>
          <w:sz w:val="24"/>
          <w:szCs w:val="24"/>
        </w:rPr>
        <w:t>ypischerweise</w:t>
      </w:r>
      <w:r w:rsidR="001A270C" w:rsidRPr="00954F6E">
        <w:rPr>
          <w:rFonts w:ascii="Times New Roman" w:hAnsi="Times New Roman" w:cs="Times New Roman"/>
          <w:sz w:val="24"/>
          <w:szCs w:val="24"/>
        </w:rPr>
        <w:t xml:space="preserve"> besteht bei der Parallelmontage eine handlungszeitliche Relation zwischen den verbundenen Elementen.</w:t>
      </w:r>
      <w:r w:rsidR="00E87179" w:rsidRPr="00954F6E">
        <w:rPr>
          <w:rFonts w:ascii="Times New Roman" w:hAnsi="Times New Roman" w:cs="Times New Roman"/>
          <w:sz w:val="24"/>
          <w:szCs w:val="24"/>
        </w:rPr>
        <w:t xml:space="preserve"> Besonders betont werden muss an dieser Stelle jedoch auch der Unterschied zwischen Parallelmontage und </w:t>
      </w:r>
      <w:r w:rsidR="00E87179" w:rsidRPr="00083E3C">
        <w:rPr>
          <w:rFonts w:ascii="Times New Roman" w:hAnsi="Times New Roman" w:cs="Times New Roman"/>
          <w:i/>
          <w:iCs/>
          <w:sz w:val="24"/>
          <w:szCs w:val="24"/>
        </w:rPr>
        <w:t>parallelisierender Montage</w:t>
      </w:r>
      <w:r w:rsidR="00E87179" w:rsidRPr="00954F6E">
        <w:rPr>
          <w:rFonts w:ascii="Times New Roman" w:hAnsi="Times New Roman" w:cs="Times New Roman"/>
          <w:sz w:val="24"/>
          <w:szCs w:val="24"/>
        </w:rPr>
        <w:t>: Bei letzterer werden die Handlungsstränge nicht zusammengeführt.</w:t>
      </w:r>
      <w:r w:rsidR="00E87179" w:rsidRPr="00954F6E">
        <w:rPr>
          <w:rStyle w:val="Funotenzeichen"/>
          <w:rFonts w:ascii="Times New Roman" w:hAnsi="Times New Roman" w:cs="Times New Roman"/>
          <w:sz w:val="24"/>
          <w:szCs w:val="24"/>
        </w:rPr>
        <w:footnoteReference w:id="116"/>
      </w:r>
    </w:p>
    <w:p w14:paraId="3050A40F" w14:textId="28516BB9" w:rsidR="007945A3" w:rsidRPr="00954F6E" w:rsidRDefault="00370381"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 xml:space="preserve">Eine speziellere Form der Parallelmontage stellt die so genannte </w:t>
      </w:r>
      <w:r w:rsidRPr="00101DCF">
        <w:rPr>
          <w:rFonts w:ascii="Times New Roman" w:hAnsi="Times New Roman" w:cs="Times New Roman"/>
          <w:i/>
          <w:iCs/>
          <w:sz w:val="24"/>
          <w:szCs w:val="24"/>
        </w:rPr>
        <w:t>Assoziationsmontage</w:t>
      </w:r>
      <w:r w:rsidRPr="00954F6E">
        <w:rPr>
          <w:rFonts w:ascii="Times New Roman" w:hAnsi="Times New Roman" w:cs="Times New Roman"/>
          <w:sz w:val="24"/>
          <w:szCs w:val="24"/>
        </w:rPr>
        <w:t xml:space="preserve"> dar. </w:t>
      </w:r>
      <w:r w:rsidR="00CB4846" w:rsidRPr="00954F6E">
        <w:rPr>
          <w:rFonts w:ascii="Times New Roman" w:hAnsi="Times New Roman" w:cs="Times New Roman"/>
          <w:sz w:val="24"/>
          <w:szCs w:val="24"/>
        </w:rPr>
        <w:t>Auch sie verbindet Fragmente, die in keiner zeitlich</w:t>
      </w:r>
      <w:r w:rsidR="006B2FB3" w:rsidRPr="00954F6E">
        <w:rPr>
          <w:rFonts w:ascii="Times New Roman" w:hAnsi="Times New Roman" w:cs="Times New Roman"/>
          <w:sz w:val="24"/>
          <w:szCs w:val="24"/>
        </w:rPr>
        <w:t xml:space="preserve">en Beziehung </w:t>
      </w:r>
      <w:r w:rsidR="006E4656" w:rsidRPr="00954F6E">
        <w:rPr>
          <w:rFonts w:ascii="Times New Roman" w:hAnsi="Times New Roman" w:cs="Times New Roman"/>
          <w:sz w:val="24"/>
          <w:szCs w:val="24"/>
        </w:rPr>
        <w:t>zueinanderstehen</w:t>
      </w:r>
      <w:r w:rsidR="006B2FB3" w:rsidRPr="00954F6E">
        <w:rPr>
          <w:rFonts w:ascii="Times New Roman" w:hAnsi="Times New Roman" w:cs="Times New Roman"/>
          <w:sz w:val="24"/>
          <w:szCs w:val="24"/>
        </w:rPr>
        <w:t>. Zusätzlich negiert dieser Typus aber auch deren handlungsräumliche Relation.</w:t>
      </w:r>
      <w:r w:rsidR="00306057" w:rsidRPr="00954F6E">
        <w:rPr>
          <w:rFonts w:ascii="Times New Roman" w:hAnsi="Times New Roman" w:cs="Times New Roman"/>
          <w:sz w:val="24"/>
          <w:szCs w:val="24"/>
        </w:rPr>
        <w:t xml:space="preserve"> Der Zusammenhang der Teile entsteht rein über die Assoziationen des</w:t>
      </w:r>
      <w:r w:rsidR="009369D9" w:rsidRPr="00954F6E">
        <w:rPr>
          <w:rFonts w:ascii="Times New Roman" w:hAnsi="Times New Roman" w:cs="Times New Roman"/>
          <w:sz w:val="24"/>
          <w:szCs w:val="24"/>
        </w:rPr>
        <w:t>/der</w:t>
      </w:r>
      <w:r w:rsidR="00306057" w:rsidRPr="00954F6E">
        <w:rPr>
          <w:rFonts w:ascii="Times New Roman" w:hAnsi="Times New Roman" w:cs="Times New Roman"/>
          <w:sz w:val="24"/>
          <w:szCs w:val="24"/>
        </w:rPr>
        <w:t xml:space="preserve"> Rezipierenden.</w:t>
      </w:r>
      <w:r w:rsidR="003953CA" w:rsidRPr="00954F6E">
        <w:rPr>
          <w:rStyle w:val="Funotenzeichen"/>
          <w:rFonts w:ascii="Times New Roman" w:hAnsi="Times New Roman" w:cs="Times New Roman"/>
          <w:sz w:val="24"/>
          <w:szCs w:val="24"/>
        </w:rPr>
        <w:footnoteReference w:id="117"/>
      </w:r>
      <w:r w:rsidR="00101DCF">
        <w:rPr>
          <w:rFonts w:ascii="Times New Roman" w:hAnsi="Times New Roman" w:cs="Times New Roman"/>
          <w:sz w:val="24"/>
          <w:szCs w:val="24"/>
        </w:rPr>
        <w:t xml:space="preserve"> Sie </w:t>
      </w:r>
      <w:r w:rsidR="00101DCF">
        <w:rPr>
          <w:rFonts w:ascii="Times New Roman" w:hAnsi="Times New Roman" w:cs="Times New Roman"/>
          <w:iCs/>
          <w:sz w:val="24"/>
          <w:szCs w:val="24"/>
        </w:rPr>
        <w:t xml:space="preserve">wird auch </w:t>
      </w:r>
      <w:r w:rsidR="00101DCF">
        <w:rPr>
          <w:rFonts w:ascii="Times New Roman" w:hAnsi="Times New Roman" w:cs="Times New Roman"/>
          <w:i/>
          <w:iCs/>
          <w:sz w:val="24"/>
          <w:szCs w:val="24"/>
        </w:rPr>
        <w:t>metaphorische Montage</w:t>
      </w:r>
      <w:r w:rsidR="00101DCF">
        <w:rPr>
          <w:rFonts w:ascii="Times New Roman" w:hAnsi="Times New Roman" w:cs="Times New Roman"/>
          <w:iCs/>
          <w:sz w:val="24"/>
          <w:szCs w:val="24"/>
        </w:rPr>
        <w:t xml:space="preserve"> genannt. Diese Montageform macht sich die Assoziationsfähigkeit des Menschen zu Nutze, um „</w:t>
      </w:r>
      <w:r w:rsidR="00101DCF" w:rsidRPr="00F74F15">
        <w:rPr>
          <w:rFonts w:ascii="Times New Roman" w:hAnsi="Times New Roman" w:cs="Times New Roman"/>
          <w:color w:val="252525"/>
          <w:sz w:val="24"/>
          <w:szCs w:val="24"/>
          <w:shd w:val="clear" w:color="auto" w:fill="FEFFFF"/>
        </w:rPr>
        <w:t>aus signifikativen Bruchstücken höhere Einheiten des Denkens zu synthetisieren</w:t>
      </w:r>
      <w:r w:rsidR="00101DCF">
        <w:rPr>
          <w:rFonts w:ascii="Times New Roman" w:hAnsi="Times New Roman" w:cs="Times New Roman"/>
          <w:color w:val="252525"/>
          <w:sz w:val="24"/>
          <w:szCs w:val="24"/>
          <w:shd w:val="clear" w:color="auto" w:fill="FEFFFF"/>
        </w:rPr>
        <w:t xml:space="preserve">“. Dabei stehen diese Bruchstücke in keinem expliziten Zusammenhang zueinander. Erst durch den Prozess der Assoziation der Teile zueinander entsteht eine </w:t>
      </w:r>
      <w:r w:rsidR="00101DCF">
        <w:rPr>
          <w:rFonts w:ascii="Times New Roman" w:hAnsi="Times New Roman" w:cs="Times New Roman"/>
          <w:i/>
          <w:color w:val="252525"/>
          <w:sz w:val="24"/>
          <w:szCs w:val="24"/>
          <w:shd w:val="clear" w:color="auto" w:fill="FEFFFF"/>
        </w:rPr>
        <w:t xml:space="preserve">dritte, </w:t>
      </w:r>
      <w:r w:rsidR="00101DCF">
        <w:rPr>
          <w:rFonts w:ascii="Times New Roman" w:hAnsi="Times New Roman" w:cs="Times New Roman"/>
          <w:color w:val="252525"/>
          <w:sz w:val="24"/>
          <w:szCs w:val="24"/>
          <w:shd w:val="clear" w:color="auto" w:fill="FEFFFF"/>
        </w:rPr>
        <w:t>tiefere Bedeutung, welche jedoch nicht starr sein muss.</w:t>
      </w:r>
      <w:r w:rsidR="00101DCF">
        <w:rPr>
          <w:rStyle w:val="Funotenzeichen"/>
          <w:rFonts w:ascii="Times New Roman" w:hAnsi="Times New Roman" w:cs="Times New Roman"/>
          <w:color w:val="252525"/>
          <w:sz w:val="24"/>
          <w:szCs w:val="24"/>
          <w:shd w:val="clear" w:color="auto" w:fill="FEFFFF"/>
        </w:rPr>
        <w:footnoteReference w:id="118"/>
      </w:r>
    </w:p>
    <w:p w14:paraId="032CAEC4" w14:textId="77777777" w:rsidR="003F7D42" w:rsidRPr="00954F6E" w:rsidRDefault="003F7D42" w:rsidP="00D43F79">
      <w:pPr>
        <w:autoSpaceDE w:val="0"/>
        <w:autoSpaceDN w:val="0"/>
        <w:adjustRightInd w:val="0"/>
        <w:spacing w:after="0" w:line="360" w:lineRule="auto"/>
        <w:ind w:left="-348"/>
        <w:jc w:val="both"/>
        <w:rPr>
          <w:rFonts w:ascii="Times New Roman" w:hAnsi="Times New Roman" w:cs="Times New Roman"/>
          <w:sz w:val="24"/>
          <w:szCs w:val="24"/>
        </w:rPr>
      </w:pPr>
    </w:p>
    <w:p w14:paraId="2CBA46D0" w14:textId="3BF1E793" w:rsidR="007945A3" w:rsidRPr="00954F6E"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 xml:space="preserve">4) </w:t>
      </w:r>
      <w:r w:rsidRPr="00954F6E">
        <w:rPr>
          <w:rFonts w:ascii="Times New Roman" w:hAnsi="Times New Roman" w:cs="Times New Roman"/>
          <w:i/>
          <w:iCs/>
          <w:sz w:val="24"/>
          <w:szCs w:val="24"/>
        </w:rPr>
        <w:t>Kontrastmontage</w:t>
      </w:r>
      <w:r w:rsidRPr="00954F6E">
        <w:rPr>
          <w:rFonts w:ascii="Times New Roman" w:hAnsi="Times New Roman" w:cs="Times New Roman"/>
          <w:sz w:val="24"/>
          <w:szCs w:val="24"/>
        </w:rPr>
        <w:t xml:space="preserve">: </w:t>
      </w:r>
      <w:r w:rsidR="00106761" w:rsidRPr="00954F6E">
        <w:rPr>
          <w:rFonts w:ascii="Times New Roman" w:hAnsi="Times New Roman" w:cs="Times New Roman"/>
          <w:sz w:val="24"/>
          <w:szCs w:val="24"/>
        </w:rPr>
        <w:t>„</w:t>
      </w:r>
      <w:r w:rsidRPr="00954F6E">
        <w:rPr>
          <w:rFonts w:ascii="Times New Roman" w:hAnsi="Times New Roman" w:cs="Times New Roman"/>
          <w:sz w:val="24"/>
          <w:szCs w:val="24"/>
        </w:rPr>
        <w:t>Zwei oder mehrere Textteile sind so hintereinander gestellt, dass sie</w:t>
      </w:r>
    </w:p>
    <w:p w14:paraId="5F5718A4" w14:textId="0939929D" w:rsidR="007945A3" w:rsidRPr="00954F6E"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 xml:space="preserve">sich gegenseitig erhellen oder entlarven </w:t>
      </w:r>
      <w:r w:rsidR="00E376C8" w:rsidRPr="00954F6E">
        <w:rPr>
          <w:rFonts w:ascii="Times New Roman" w:hAnsi="Times New Roman" w:cs="Times New Roman"/>
          <w:sz w:val="24"/>
          <w:szCs w:val="24"/>
        </w:rPr>
        <w:t>[…]</w:t>
      </w:r>
      <w:r w:rsidR="009140E6">
        <w:rPr>
          <w:rFonts w:ascii="Times New Roman" w:hAnsi="Times New Roman" w:cs="Times New Roman"/>
          <w:sz w:val="24"/>
          <w:szCs w:val="24"/>
        </w:rPr>
        <w:t>.</w:t>
      </w:r>
      <w:r w:rsidR="00E376C8" w:rsidRPr="00954F6E">
        <w:rPr>
          <w:rFonts w:ascii="Times New Roman" w:hAnsi="Times New Roman" w:cs="Times New Roman"/>
          <w:sz w:val="24"/>
          <w:szCs w:val="24"/>
        </w:rPr>
        <w:t xml:space="preserve"> </w:t>
      </w:r>
      <w:r w:rsidRPr="00954F6E">
        <w:rPr>
          <w:rFonts w:ascii="Times New Roman" w:hAnsi="Times New Roman" w:cs="Times New Roman"/>
          <w:sz w:val="24"/>
          <w:szCs w:val="24"/>
        </w:rPr>
        <w:t>In diesem Falle sind die Elemente durch den</w:t>
      </w:r>
    </w:p>
    <w:p w14:paraId="7CEED842" w14:textId="79B6E9B6" w:rsidR="007945A3" w:rsidRPr="00954F6E" w:rsidRDefault="007945A3" w:rsidP="00D43F7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t>Sinn verknotet.</w:t>
      </w:r>
      <w:r w:rsidR="00106761" w:rsidRPr="00954F6E">
        <w:rPr>
          <w:rFonts w:ascii="Times New Roman" w:hAnsi="Times New Roman" w:cs="Times New Roman"/>
          <w:sz w:val="24"/>
          <w:szCs w:val="24"/>
        </w:rPr>
        <w:t>“</w:t>
      </w:r>
      <w:r w:rsidR="003F7D42" w:rsidRPr="00954F6E">
        <w:rPr>
          <w:rStyle w:val="Funotenzeichen"/>
          <w:rFonts w:ascii="Times New Roman" w:hAnsi="Times New Roman" w:cs="Times New Roman"/>
          <w:sz w:val="24"/>
          <w:szCs w:val="24"/>
        </w:rPr>
        <w:t xml:space="preserve"> </w:t>
      </w:r>
      <w:r w:rsidR="003F7D42" w:rsidRPr="00954F6E">
        <w:rPr>
          <w:rStyle w:val="Funotenzeichen"/>
          <w:rFonts w:ascii="Times New Roman" w:hAnsi="Times New Roman" w:cs="Times New Roman"/>
          <w:sz w:val="24"/>
          <w:szCs w:val="24"/>
        </w:rPr>
        <w:footnoteReference w:id="119"/>
      </w:r>
      <w:r w:rsidR="00544BA7" w:rsidRPr="00954F6E">
        <w:rPr>
          <w:rFonts w:ascii="Times New Roman" w:hAnsi="Times New Roman" w:cs="Times New Roman"/>
          <w:sz w:val="24"/>
          <w:szCs w:val="24"/>
        </w:rPr>
        <w:t xml:space="preserve"> Im filmischen Kontext wird beim Einsatz der Kontrastmontage die Handlung in zwei sich stets abwechselnde Handlungsstränge unterteilt. Man spricht hierbei auch vom </w:t>
      </w:r>
      <w:proofErr w:type="spellStart"/>
      <w:r w:rsidR="00544BA7" w:rsidRPr="00954F6E">
        <w:rPr>
          <w:rFonts w:ascii="Times New Roman" w:hAnsi="Times New Roman" w:cs="Times New Roman"/>
          <w:i/>
          <w:iCs/>
          <w:sz w:val="24"/>
          <w:szCs w:val="24"/>
        </w:rPr>
        <w:t>cross-cutting</w:t>
      </w:r>
      <w:proofErr w:type="spellEnd"/>
      <w:r w:rsidR="00544BA7" w:rsidRPr="00954F6E">
        <w:rPr>
          <w:rFonts w:ascii="Times New Roman" w:hAnsi="Times New Roman" w:cs="Times New Roman"/>
          <w:sz w:val="24"/>
          <w:szCs w:val="24"/>
        </w:rPr>
        <w:t>.</w:t>
      </w:r>
      <w:r w:rsidR="00544BA7" w:rsidRPr="00954F6E">
        <w:rPr>
          <w:rStyle w:val="Funotenzeichen"/>
          <w:rFonts w:ascii="Times New Roman" w:hAnsi="Times New Roman" w:cs="Times New Roman"/>
          <w:sz w:val="24"/>
          <w:szCs w:val="24"/>
        </w:rPr>
        <w:footnoteReference w:id="120"/>
      </w:r>
      <w:r w:rsidR="003953CA" w:rsidRPr="00954F6E">
        <w:rPr>
          <w:rFonts w:ascii="Times New Roman" w:hAnsi="Times New Roman" w:cs="Times New Roman"/>
          <w:sz w:val="24"/>
          <w:szCs w:val="24"/>
        </w:rPr>
        <w:t xml:space="preserve"> Dieses Verfahren wird stellenweise auch der Parallelmontage zugeordnet</w:t>
      </w:r>
      <w:r w:rsidR="00673689" w:rsidRPr="00954F6E">
        <w:rPr>
          <w:rFonts w:ascii="Times New Roman" w:hAnsi="Times New Roman" w:cs="Times New Roman"/>
          <w:sz w:val="24"/>
          <w:szCs w:val="24"/>
        </w:rPr>
        <w:t>, wobei diese Zuordnung als schwierig angesehen wird</w:t>
      </w:r>
      <w:r w:rsidR="003B3E12" w:rsidRPr="00954F6E">
        <w:rPr>
          <w:rFonts w:ascii="Times New Roman" w:hAnsi="Times New Roman" w:cs="Times New Roman"/>
          <w:sz w:val="24"/>
          <w:szCs w:val="24"/>
        </w:rPr>
        <w:t xml:space="preserve">, da es sich vielmehr um </w:t>
      </w:r>
      <w:r w:rsidR="003B3E12" w:rsidRPr="00954F6E">
        <w:rPr>
          <w:rFonts w:ascii="Times New Roman" w:hAnsi="Times New Roman" w:cs="Times New Roman"/>
          <w:i/>
          <w:iCs/>
          <w:sz w:val="24"/>
          <w:szCs w:val="24"/>
        </w:rPr>
        <w:t xml:space="preserve">parallelisierende Montage </w:t>
      </w:r>
      <w:r w:rsidR="003B3E12" w:rsidRPr="00954F6E">
        <w:rPr>
          <w:rFonts w:ascii="Times New Roman" w:hAnsi="Times New Roman" w:cs="Times New Roman"/>
          <w:iCs/>
          <w:sz w:val="24"/>
          <w:szCs w:val="24"/>
        </w:rPr>
        <w:t>handelt</w:t>
      </w:r>
      <w:r w:rsidR="00673689" w:rsidRPr="00954F6E">
        <w:rPr>
          <w:rFonts w:ascii="Times New Roman" w:hAnsi="Times New Roman" w:cs="Times New Roman"/>
          <w:sz w:val="24"/>
          <w:szCs w:val="24"/>
        </w:rPr>
        <w:t>.</w:t>
      </w:r>
      <w:r w:rsidR="00673689" w:rsidRPr="00954F6E">
        <w:rPr>
          <w:rStyle w:val="Funotenzeichen"/>
          <w:rFonts w:ascii="Times New Roman" w:hAnsi="Times New Roman" w:cs="Times New Roman"/>
          <w:sz w:val="24"/>
          <w:szCs w:val="24"/>
        </w:rPr>
        <w:footnoteReference w:id="121"/>
      </w:r>
    </w:p>
    <w:p w14:paraId="4CF8FE43" w14:textId="77777777" w:rsidR="007672EB" w:rsidRPr="00954F6E" w:rsidRDefault="007672EB" w:rsidP="00D43F79">
      <w:pPr>
        <w:autoSpaceDE w:val="0"/>
        <w:autoSpaceDN w:val="0"/>
        <w:adjustRightInd w:val="0"/>
        <w:spacing w:after="0" w:line="360" w:lineRule="auto"/>
        <w:ind w:left="360"/>
        <w:jc w:val="both"/>
        <w:rPr>
          <w:rFonts w:ascii="Times New Roman" w:hAnsi="Times New Roman" w:cs="Times New Roman"/>
          <w:sz w:val="24"/>
          <w:szCs w:val="24"/>
        </w:rPr>
      </w:pPr>
    </w:p>
    <w:p w14:paraId="18C34092" w14:textId="08650E8F" w:rsidR="00803859" w:rsidRDefault="007945A3" w:rsidP="00107FC9">
      <w:pPr>
        <w:autoSpaceDE w:val="0"/>
        <w:autoSpaceDN w:val="0"/>
        <w:adjustRightInd w:val="0"/>
        <w:spacing w:after="0" w:line="360" w:lineRule="auto"/>
        <w:ind w:left="360"/>
        <w:jc w:val="both"/>
        <w:rPr>
          <w:rFonts w:ascii="Times New Roman" w:hAnsi="Times New Roman" w:cs="Times New Roman"/>
          <w:sz w:val="24"/>
          <w:szCs w:val="24"/>
        </w:rPr>
      </w:pPr>
      <w:r w:rsidRPr="00954F6E">
        <w:rPr>
          <w:rFonts w:ascii="Times New Roman" w:hAnsi="Times New Roman" w:cs="Times New Roman"/>
          <w:sz w:val="24"/>
          <w:szCs w:val="24"/>
        </w:rPr>
        <w:lastRenderedPageBreak/>
        <w:t xml:space="preserve">5) </w:t>
      </w:r>
      <w:r w:rsidRPr="00954F6E">
        <w:rPr>
          <w:rFonts w:ascii="Times New Roman" w:hAnsi="Times New Roman" w:cs="Times New Roman"/>
          <w:i/>
          <w:iCs/>
          <w:sz w:val="24"/>
          <w:szCs w:val="24"/>
        </w:rPr>
        <w:t>Kommentarmontage</w:t>
      </w:r>
      <w:r w:rsidR="00DA195A" w:rsidRPr="00954F6E">
        <w:rPr>
          <w:rFonts w:ascii="Times New Roman" w:hAnsi="Times New Roman" w:cs="Times New Roman"/>
          <w:i/>
          <w:iCs/>
          <w:sz w:val="24"/>
          <w:szCs w:val="24"/>
        </w:rPr>
        <w:t>:</w:t>
      </w:r>
      <w:r w:rsidRPr="00954F6E">
        <w:rPr>
          <w:rFonts w:ascii="Times New Roman" w:hAnsi="Times New Roman" w:cs="Times New Roman"/>
          <w:i/>
          <w:iCs/>
          <w:sz w:val="24"/>
          <w:szCs w:val="24"/>
        </w:rPr>
        <w:t xml:space="preserve"> </w:t>
      </w:r>
      <w:r w:rsidR="00DA195A" w:rsidRPr="00954F6E">
        <w:rPr>
          <w:rFonts w:ascii="Times New Roman" w:hAnsi="Times New Roman" w:cs="Times New Roman"/>
          <w:sz w:val="24"/>
          <w:szCs w:val="24"/>
        </w:rPr>
        <w:t xml:space="preserve">[…] </w:t>
      </w:r>
      <w:r w:rsidR="00106761" w:rsidRPr="00954F6E">
        <w:rPr>
          <w:rFonts w:ascii="Times New Roman" w:hAnsi="Times New Roman" w:cs="Times New Roman"/>
          <w:sz w:val="24"/>
          <w:szCs w:val="24"/>
        </w:rPr>
        <w:t>„</w:t>
      </w:r>
      <w:r w:rsidRPr="00954F6E">
        <w:rPr>
          <w:rFonts w:ascii="Times New Roman" w:hAnsi="Times New Roman" w:cs="Times New Roman"/>
          <w:sz w:val="24"/>
          <w:szCs w:val="24"/>
        </w:rPr>
        <w:t>es besteht eine feste Verbundenheit mit dem Aufnahmetext; die Elemente werden</w:t>
      </w:r>
      <w:r w:rsidR="00DA195A" w:rsidRPr="00954F6E">
        <w:rPr>
          <w:rFonts w:ascii="Times New Roman" w:hAnsi="Times New Roman" w:cs="Times New Roman"/>
          <w:sz w:val="24"/>
          <w:szCs w:val="24"/>
        </w:rPr>
        <w:t xml:space="preserve"> </w:t>
      </w:r>
      <w:r w:rsidRPr="00954F6E">
        <w:rPr>
          <w:rFonts w:ascii="Times New Roman" w:hAnsi="Times New Roman" w:cs="Times New Roman"/>
          <w:sz w:val="24"/>
          <w:szCs w:val="24"/>
        </w:rPr>
        <w:t>organisch in den Aufnahmetext integriert</w:t>
      </w:r>
      <w:r w:rsidR="00106761" w:rsidRPr="00954F6E">
        <w:rPr>
          <w:rFonts w:ascii="Times New Roman" w:hAnsi="Times New Roman" w:cs="Times New Roman"/>
          <w:sz w:val="24"/>
          <w:szCs w:val="24"/>
        </w:rPr>
        <w:t>“</w:t>
      </w:r>
      <w:r w:rsidRPr="00954F6E">
        <w:rPr>
          <w:rFonts w:ascii="Times New Roman" w:hAnsi="Times New Roman" w:cs="Times New Roman"/>
          <w:sz w:val="24"/>
          <w:szCs w:val="24"/>
        </w:rPr>
        <w:t>.</w:t>
      </w:r>
      <w:r w:rsidR="004A5372" w:rsidRPr="00954F6E">
        <w:rPr>
          <w:rStyle w:val="Funotenzeichen"/>
          <w:rFonts w:ascii="Times New Roman" w:hAnsi="Times New Roman" w:cs="Times New Roman"/>
          <w:sz w:val="24"/>
          <w:szCs w:val="24"/>
        </w:rPr>
        <w:footnoteReference w:id="122"/>
      </w:r>
      <w:r w:rsidR="003F7D42" w:rsidRPr="00954F6E">
        <w:rPr>
          <w:rStyle w:val="Funotenzeichen"/>
          <w:rFonts w:ascii="Times New Roman" w:hAnsi="Times New Roman" w:cs="Times New Roman"/>
          <w:sz w:val="24"/>
          <w:szCs w:val="24"/>
        </w:rPr>
        <w:t xml:space="preserve"> </w:t>
      </w:r>
      <w:r w:rsidR="00DA195A" w:rsidRPr="00954F6E">
        <w:rPr>
          <w:rFonts w:ascii="Times New Roman" w:hAnsi="Times New Roman" w:cs="Times New Roman"/>
          <w:sz w:val="24"/>
          <w:szCs w:val="24"/>
        </w:rPr>
        <w:t>Dieser Typus „übernimmt die Funktion, die in der herkömmlichen Erzählweise die überleitenden oder erklärenden Worte des Autors haben“</w:t>
      </w:r>
      <w:r w:rsidR="00DA195A" w:rsidRPr="00954F6E">
        <w:rPr>
          <w:rStyle w:val="Funotenzeichen"/>
          <w:rFonts w:ascii="Times New Roman" w:hAnsi="Times New Roman" w:cs="Times New Roman"/>
          <w:sz w:val="24"/>
          <w:szCs w:val="24"/>
        </w:rPr>
        <w:footnoteReference w:id="123"/>
      </w:r>
      <w:r w:rsidR="00562971">
        <w:rPr>
          <w:rFonts w:ascii="Times New Roman" w:hAnsi="Times New Roman" w:cs="Times New Roman"/>
          <w:sz w:val="24"/>
          <w:szCs w:val="24"/>
        </w:rPr>
        <w:t>.</w:t>
      </w:r>
    </w:p>
    <w:p w14:paraId="27EC2D76" w14:textId="2A98D379" w:rsidR="00F74F15" w:rsidRDefault="00F74F15" w:rsidP="00107FC9">
      <w:pPr>
        <w:autoSpaceDE w:val="0"/>
        <w:autoSpaceDN w:val="0"/>
        <w:adjustRightInd w:val="0"/>
        <w:spacing w:after="0" w:line="360" w:lineRule="auto"/>
        <w:ind w:left="360"/>
        <w:jc w:val="both"/>
        <w:rPr>
          <w:rFonts w:ascii="Times New Roman" w:hAnsi="Times New Roman" w:cs="Times New Roman"/>
          <w:sz w:val="24"/>
          <w:szCs w:val="24"/>
        </w:rPr>
      </w:pPr>
    </w:p>
    <w:p w14:paraId="065ECC2B" w14:textId="1FA077ED" w:rsidR="00CA4760" w:rsidRDefault="00CA4760" w:rsidP="00CA4760">
      <w:pPr>
        <w:pStyle w:val="berschrift1"/>
        <w:numPr>
          <w:ilvl w:val="0"/>
          <w:numId w:val="13"/>
        </w:numPr>
        <w:rPr>
          <w:rFonts w:ascii="Times New Roman" w:hAnsi="Times New Roman" w:cs="Times New Roman"/>
        </w:rPr>
      </w:pPr>
      <w:bookmarkStart w:id="12" w:name="_Toc120918909"/>
      <w:r>
        <w:rPr>
          <w:rFonts w:ascii="Times New Roman" w:hAnsi="Times New Roman" w:cs="Times New Roman"/>
        </w:rPr>
        <w:t>Betrachtung der Montage anhand der ausgewählten Feuilletons</w:t>
      </w:r>
      <w:bookmarkEnd w:id="12"/>
    </w:p>
    <w:p w14:paraId="5C3F87FE" w14:textId="77777777" w:rsidR="005D03A6" w:rsidRPr="005D03A6" w:rsidRDefault="005D03A6" w:rsidP="005D03A6">
      <w:bookmarkStart w:id="13" w:name="_Toc114953827"/>
    </w:p>
    <w:p w14:paraId="38BD3DCA" w14:textId="5D410647" w:rsidR="009F6594" w:rsidRPr="007C371B" w:rsidRDefault="005B345E" w:rsidP="005D03A6">
      <w:pPr>
        <w:spacing w:after="0" w:line="360" w:lineRule="auto"/>
        <w:jc w:val="both"/>
        <w:rPr>
          <w:rFonts w:ascii="Times New Roman" w:hAnsi="Times New Roman" w:cs="Times New Roman"/>
          <w:sz w:val="24"/>
          <w:szCs w:val="24"/>
        </w:rPr>
      </w:pPr>
      <w:r w:rsidRPr="007C371B">
        <w:rPr>
          <w:rFonts w:ascii="Times New Roman" w:hAnsi="Times New Roman" w:cs="Times New Roman"/>
          <w:sz w:val="24"/>
          <w:szCs w:val="24"/>
        </w:rPr>
        <w:t xml:space="preserve">Die beiden zu analysierenden Texte, </w:t>
      </w:r>
      <w:r w:rsidRPr="007C371B">
        <w:rPr>
          <w:rFonts w:ascii="Times New Roman" w:hAnsi="Times New Roman" w:cs="Times New Roman"/>
          <w:i/>
          <w:sz w:val="24"/>
          <w:szCs w:val="24"/>
        </w:rPr>
        <w:t xml:space="preserve">Die großen Boulevards </w:t>
      </w:r>
      <w:r w:rsidRPr="007C371B">
        <w:rPr>
          <w:rFonts w:ascii="Times New Roman" w:hAnsi="Times New Roman" w:cs="Times New Roman"/>
          <w:sz w:val="24"/>
          <w:szCs w:val="24"/>
        </w:rPr>
        <w:t xml:space="preserve">und </w:t>
      </w:r>
      <w:r w:rsidRPr="007C371B">
        <w:rPr>
          <w:rFonts w:ascii="Times New Roman" w:hAnsi="Times New Roman" w:cs="Times New Roman"/>
          <w:i/>
          <w:sz w:val="24"/>
          <w:szCs w:val="24"/>
        </w:rPr>
        <w:t xml:space="preserve">Orchester von oben, </w:t>
      </w:r>
      <w:r w:rsidRPr="007C371B">
        <w:rPr>
          <w:rFonts w:ascii="Times New Roman" w:hAnsi="Times New Roman" w:cs="Times New Roman"/>
          <w:sz w:val="24"/>
          <w:szCs w:val="24"/>
        </w:rPr>
        <w:t>entstammen, wie zu Beginn dieser Arbeit kurz erläutert, der</w:t>
      </w:r>
      <w:r w:rsidR="00282EFA" w:rsidRPr="007C371B">
        <w:rPr>
          <w:rFonts w:ascii="Times New Roman" w:hAnsi="Times New Roman" w:cs="Times New Roman"/>
          <w:sz w:val="24"/>
          <w:szCs w:val="24"/>
        </w:rPr>
        <w:t>selben</w:t>
      </w:r>
      <w:r w:rsidRPr="007C371B">
        <w:rPr>
          <w:rFonts w:ascii="Times New Roman" w:hAnsi="Times New Roman" w:cs="Times New Roman"/>
          <w:sz w:val="24"/>
          <w:szCs w:val="24"/>
        </w:rPr>
        <w:t xml:space="preserve"> Epoche und sind der Gattung des Feuilletons zuzuordnen. Sie sind jedoch mittels unterschiedlicher </w:t>
      </w:r>
      <w:r w:rsidR="007C4FC8" w:rsidRPr="007C371B">
        <w:rPr>
          <w:rFonts w:ascii="Times New Roman" w:hAnsi="Times New Roman" w:cs="Times New Roman"/>
          <w:sz w:val="24"/>
          <w:szCs w:val="24"/>
        </w:rPr>
        <w:t xml:space="preserve">Montagetypen konstruiert. Im nachfolgenden Abschnitt wird erläutert, wieso </w:t>
      </w:r>
      <w:r w:rsidR="007C4FC8" w:rsidRPr="007C371B">
        <w:rPr>
          <w:rFonts w:ascii="Times New Roman" w:hAnsi="Times New Roman" w:cs="Times New Roman"/>
          <w:i/>
          <w:sz w:val="24"/>
          <w:szCs w:val="24"/>
        </w:rPr>
        <w:t>Die großen Boulevards</w:t>
      </w:r>
      <w:r w:rsidR="007C4FC8" w:rsidRPr="007C371B">
        <w:rPr>
          <w:rFonts w:ascii="Times New Roman" w:hAnsi="Times New Roman" w:cs="Times New Roman"/>
          <w:sz w:val="24"/>
          <w:szCs w:val="24"/>
        </w:rPr>
        <w:t xml:space="preserve"> dem Typus der </w:t>
      </w:r>
      <w:r w:rsidR="0024278E" w:rsidRPr="007C371B">
        <w:rPr>
          <w:rFonts w:ascii="Times New Roman" w:hAnsi="Times New Roman" w:cs="Times New Roman"/>
          <w:sz w:val="24"/>
          <w:szCs w:val="24"/>
        </w:rPr>
        <w:t xml:space="preserve">primär der </w:t>
      </w:r>
      <w:r w:rsidR="007C4FC8" w:rsidRPr="007C371B">
        <w:rPr>
          <w:rFonts w:ascii="Times New Roman" w:hAnsi="Times New Roman" w:cs="Times New Roman"/>
          <w:sz w:val="24"/>
          <w:szCs w:val="24"/>
        </w:rPr>
        <w:t xml:space="preserve">Mosaikmontage zuzuordnen ist und </w:t>
      </w:r>
      <w:r w:rsidR="007C4FC8" w:rsidRPr="007C371B">
        <w:rPr>
          <w:rFonts w:ascii="Times New Roman" w:hAnsi="Times New Roman" w:cs="Times New Roman"/>
          <w:i/>
          <w:sz w:val="24"/>
          <w:szCs w:val="24"/>
        </w:rPr>
        <w:t xml:space="preserve">Orchester von oben </w:t>
      </w:r>
      <w:r w:rsidR="007C4FC8" w:rsidRPr="007C371B">
        <w:rPr>
          <w:rFonts w:ascii="Times New Roman" w:hAnsi="Times New Roman" w:cs="Times New Roman"/>
          <w:sz w:val="24"/>
          <w:szCs w:val="24"/>
        </w:rPr>
        <w:t xml:space="preserve">dagegen vielmehr der </w:t>
      </w:r>
      <w:r w:rsidR="005D03A6" w:rsidRPr="007C371B">
        <w:rPr>
          <w:rFonts w:ascii="Times New Roman" w:hAnsi="Times New Roman" w:cs="Times New Roman"/>
          <w:sz w:val="24"/>
          <w:szCs w:val="24"/>
        </w:rPr>
        <w:t>F</w:t>
      </w:r>
      <w:r w:rsidR="007C4FC8" w:rsidRPr="007C371B">
        <w:rPr>
          <w:rFonts w:ascii="Times New Roman" w:hAnsi="Times New Roman" w:cs="Times New Roman"/>
          <w:sz w:val="24"/>
          <w:szCs w:val="24"/>
        </w:rPr>
        <w:t xml:space="preserve">orm </w:t>
      </w:r>
      <w:r w:rsidR="00625284" w:rsidRPr="007C371B">
        <w:rPr>
          <w:rFonts w:ascii="Times New Roman" w:hAnsi="Times New Roman" w:cs="Times New Roman"/>
          <w:sz w:val="24"/>
          <w:szCs w:val="24"/>
        </w:rPr>
        <w:t>einer Assoziationsmontage</w:t>
      </w:r>
      <w:r w:rsidR="007C4FC8" w:rsidRPr="007C371B">
        <w:rPr>
          <w:rFonts w:ascii="Times New Roman" w:hAnsi="Times New Roman" w:cs="Times New Roman"/>
          <w:sz w:val="24"/>
          <w:szCs w:val="24"/>
        </w:rPr>
        <w:t xml:space="preserve"> entspricht.</w:t>
      </w:r>
      <w:r w:rsidR="00C82F55">
        <w:rPr>
          <w:rFonts w:ascii="Times New Roman" w:hAnsi="Times New Roman" w:cs="Times New Roman"/>
          <w:sz w:val="24"/>
          <w:szCs w:val="24"/>
        </w:rPr>
        <w:t xml:space="preserve"> </w:t>
      </w:r>
      <w:r w:rsidR="00C82F55" w:rsidRPr="009805AD">
        <w:rPr>
          <w:rFonts w:ascii="Times New Roman" w:hAnsi="Times New Roman" w:cs="Times New Roman"/>
          <w:sz w:val="24"/>
          <w:szCs w:val="24"/>
        </w:rPr>
        <w:t xml:space="preserve">Außerdem wird </w:t>
      </w:r>
      <w:r w:rsidR="00295674" w:rsidRPr="009805AD">
        <w:rPr>
          <w:rFonts w:ascii="Times New Roman" w:hAnsi="Times New Roman" w:cs="Times New Roman"/>
          <w:sz w:val="24"/>
          <w:szCs w:val="24"/>
        </w:rPr>
        <w:t xml:space="preserve">jeweils </w:t>
      </w:r>
      <w:r w:rsidR="00C82F55" w:rsidRPr="009805AD">
        <w:rPr>
          <w:rFonts w:ascii="Times New Roman" w:hAnsi="Times New Roman" w:cs="Times New Roman"/>
          <w:sz w:val="24"/>
          <w:szCs w:val="24"/>
        </w:rPr>
        <w:t>ein interpretativer Ansatz erläutert.</w:t>
      </w:r>
    </w:p>
    <w:p w14:paraId="55C4E7D5" w14:textId="47965B0E" w:rsidR="00073C97" w:rsidRPr="001D6810" w:rsidRDefault="00073C97" w:rsidP="00073C97">
      <w:pPr>
        <w:pStyle w:val="berschrift1"/>
        <w:rPr>
          <w:rFonts w:ascii="Times New Roman" w:hAnsi="Times New Roman" w:cs="Times New Roman"/>
          <w:i/>
        </w:rPr>
      </w:pPr>
      <w:bookmarkStart w:id="14" w:name="_Toc120918910"/>
      <w:r w:rsidRPr="001D6810">
        <w:rPr>
          <w:rFonts w:ascii="Times New Roman" w:hAnsi="Times New Roman" w:cs="Times New Roman"/>
        </w:rPr>
        <w:t>5.1.</w:t>
      </w:r>
      <w:r w:rsidR="00141D27">
        <w:rPr>
          <w:rFonts w:ascii="Times New Roman" w:hAnsi="Times New Roman" w:cs="Times New Roman"/>
        </w:rPr>
        <w:t xml:space="preserve"> </w:t>
      </w:r>
      <w:r w:rsidR="001D6810" w:rsidRPr="001D6810">
        <w:rPr>
          <w:rFonts w:ascii="Times New Roman" w:hAnsi="Times New Roman" w:cs="Times New Roman"/>
        </w:rPr>
        <w:t>M</w:t>
      </w:r>
      <w:r w:rsidR="00512158">
        <w:rPr>
          <w:rFonts w:ascii="Times New Roman" w:hAnsi="Times New Roman" w:cs="Times New Roman"/>
        </w:rPr>
        <w:t>ontage im</w:t>
      </w:r>
      <w:r w:rsidRPr="001D6810">
        <w:rPr>
          <w:rFonts w:ascii="Times New Roman" w:hAnsi="Times New Roman" w:cs="Times New Roman"/>
        </w:rPr>
        <w:t xml:space="preserve"> Feuilleton </w:t>
      </w:r>
      <w:r w:rsidRPr="001D6810">
        <w:rPr>
          <w:rFonts w:ascii="Times New Roman" w:hAnsi="Times New Roman" w:cs="Times New Roman"/>
          <w:i/>
        </w:rPr>
        <w:t>Die großen Boulevards</w:t>
      </w:r>
      <w:bookmarkEnd w:id="14"/>
    </w:p>
    <w:p w14:paraId="6BB5D46D" w14:textId="0D299456" w:rsidR="00B1336F" w:rsidRPr="00847627" w:rsidRDefault="00532822" w:rsidP="00A94EF2">
      <w:pPr>
        <w:spacing w:after="0" w:line="360" w:lineRule="auto"/>
        <w:jc w:val="both"/>
        <w:rPr>
          <w:rFonts w:ascii="Times New Roman" w:hAnsi="Times New Roman" w:cs="Times New Roman"/>
          <w:sz w:val="24"/>
          <w:szCs w:val="24"/>
        </w:rPr>
      </w:pPr>
      <w:r w:rsidRPr="006513CF">
        <w:rPr>
          <w:rFonts w:ascii="Times New Roman" w:hAnsi="Times New Roman" w:cs="Times New Roman"/>
          <w:sz w:val="24"/>
          <w:szCs w:val="24"/>
        </w:rPr>
        <w:t xml:space="preserve">In </w:t>
      </w:r>
      <w:r w:rsidR="00FD4A83">
        <w:rPr>
          <w:rFonts w:ascii="Times New Roman" w:hAnsi="Times New Roman" w:cs="Times New Roman"/>
          <w:i/>
          <w:sz w:val="24"/>
          <w:szCs w:val="24"/>
        </w:rPr>
        <w:t>Die großen</w:t>
      </w:r>
      <w:r w:rsidRPr="006513CF">
        <w:rPr>
          <w:rFonts w:ascii="Times New Roman" w:hAnsi="Times New Roman" w:cs="Times New Roman"/>
          <w:sz w:val="24"/>
          <w:szCs w:val="24"/>
        </w:rPr>
        <w:t xml:space="preserve"> </w:t>
      </w:r>
      <w:r w:rsidR="00FD4A83" w:rsidRPr="00FD4A83">
        <w:rPr>
          <w:rFonts w:ascii="Times New Roman" w:hAnsi="Times New Roman" w:cs="Times New Roman"/>
          <w:i/>
          <w:sz w:val="24"/>
          <w:szCs w:val="24"/>
        </w:rPr>
        <w:t xml:space="preserve">Boulevards </w:t>
      </w:r>
      <w:r w:rsidRPr="006513CF">
        <w:rPr>
          <w:rFonts w:ascii="Times New Roman" w:hAnsi="Times New Roman" w:cs="Times New Roman"/>
          <w:sz w:val="24"/>
          <w:szCs w:val="24"/>
        </w:rPr>
        <w:t>zeichnet Polgar</w:t>
      </w:r>
      <w:r w:rsidR="006513CF" w:rsidRPr="006513CF">
        <w:rPr>
          <w:rFonts w:ascii="Times New Roman" w:hAnsi="Times New Roman" w:cs="Times New Roman"/>
          <w:sz w:val="24"/>
          <w:szCs w:val="24"/>
        </w:rPr>
        <w:t xml:space="preserve"> das Stimmungsbild einer typischen modernen Großstadt</w:t>
      </w:r>
      <w:r w:rsidR="00816B5C">
        <w:rPr>
          <w:rFonts w:ascii="Times New Roman" w:hAnsi="Times New Roman" w:cs="Times New Roman"/>
          <w:sz w:val="24"/>
          <w:szCs w:val="24"/>
        </w:rPr>
        <w:t>.</w:t>
      </w:r>
      <w:r w:rsidR="00B1336F">
        <w:rPr>
          <w:rFonts w:ascii="Times New Roman" w:hAnsi="Times New Roman" w:cs="Times New Roman"/>
          <w:sz w:val="24"/>
          <w:szCs w:val="24"/>
        </w:rPr>
        <w:t xml:space="preserve"> Es liegt nahe, dass es sich bei der im Feuilleton dargestellten Metropole</w:t>
      </w:r>
      <w:r w:rsidR="00BC169C">
        <w:rPr>
          <w:rFonts w:ascii="Times New Roman" w:hAnsi="Times New Roman" w:cs="Times New Roman"/>
          <w:sz w:val="24"/>
          <w:szCs w:val="24"/>
        </w:rPr>
        <w:t xml:space="preserve"> um</w:t>
      </w:r>
      <w:r w:rsidR="00B1336F">
        <w:rPr>
          <w:rFonts w:ascii="Times New Roman" w:hAnsi="Times New Roman" w:cs="Times New Roman"/>
          <w:sz w:val="24"/>
          <w:szCs w:val="24"/>
        </w:rPr>
        <w:t xml:space="preserve"> </w:t>
      </w:r>
      <w:r w:rsidR="00F05D86">
        <w:rPr>
          <w:rFonts w:ascii="Times New Roman" w:hAnsi="Times New Roman" w:cs="Times New Roman"/>
          <w:sz w:val="24"/>
          <w:szCs w:val="24"/>
        </w:rPr>
        <w:t xml:space="preserve">Paris </w:t>
      </w:r>
      <w:r w:rsidR="00B1336F">
        <w:rPr>
          <w:rFonts w:ascii="Times New Roman" w:hAnsi="Times New Roman" w:cs="Times New Roman"/>
          <w:sz w:val="24"/>
          <w:szCs w:val="24"/>
        </w:rPr>
        <w:t>handelt</w:t>
      </w:r>
      <w:r w:rsidR="00847627">
        <w:rPr>
          <w:rFonts w:ascii="Times New Roman" w:hAnsi="Times New Roman" w:cs="Times New Roman"/>
          <w:sz w:val="24"/>
          <w:szCs w:val="24"/>
        </w:rPr>
        <w:t xml:space="preserve">. So sprechen unter anderem der Ausruf „Paris le </w:t>
      </w:r>
      <w:proofErr w:type="spellStart"/>
      <w:r w:rsidR="00847627">
        <w:rPr>
          <w:rFonts w:ascii="Times New Roman" w:hAnsi="Times New Roman" w:cs="Times New Roman"/>
          <w:sz w:val="24"/>
          <w:szCs w:val="24"/>
        </w:rPr>
        <w:t>soir</w:t>
      </w:r>
      <w:proofErr w:type="spellEnd"/>
      <w:r w:rsidR="00847627">
        <w:rPr>
          <w:rFonts w:ascii="Times New Roman" w:hAnsi="Times New Roman" w:cs="Times New Roman"/>
          <w:sz w:val="24"/>
          <w:szCs w:val="24"/>
        </w:rPr>
        <w:t>!“</w:t>
      </w:r>
      <w:r w:rsidR="00057F2D">
        <w:rPr>
          <w:rStyle w:val="Funotenzeichen"/>
          <w:rFonts w:ascii="Times New Roman" w:hAnsi="Times New Roman" w:cs="Times New Roman"/>
          <w:sz w:val="24"/>
          <w:szCs w:val="24"/>
        </w:rPr>
        <w:footnoteReference w:id="124"/>
      </w:r>
      <w:r w:rsidR="006D23D3">
        <w:rPr>
          <w:rFonts w:ascii="Times New Roman" w:hAnsi="Times New Roman" w:cs="Times New Roman"/>
          <w:sz w:val="24"/>
          <w:szCs w:val="24"/>
        </w:rPr>
        <w:t xml:space="preserve"> </w:t>
      </w:r>
      <w:r w:rsidR="00873E6A">
        <w:rPr>
          <w:rFonts w:ascii="Times New Roman" w:hAnsi="Times New Roman" w:cs="Times New Roman"/>
          <w:sz w:val="24"/>
          <w:szCs w:val="24"/>
        </w:rPr>
        <w:t xml:space="preserve">und </w:t>
      </w:r>
      <w:r w:rsidR="00847627">
        <w:rPr>
          <w:rFonts w:ascii="Times New Roman" w:hAnsi="Times New Roman" w:cs="Times New Roman"/>
          <w:sz w:val="24"/>
          <w:szCs w:val="24"/>
        </w:rPr>
        <w:t>die Erwähnung der bekannten Pariser Automobilmesse „</w:t>
      </w:r>
      <w:proofErr w:type="spellStart"/>
      <w:r w:rsidR="00847627">
        <w:rPr>
          <w:rFonts w:ascii="Times New Roman" w:hAnsi="Times New Roman" w:cs="Times New Roman"/>
          <w:sz w:val="24"/>
          <w:szCs w:val="24"/>
        </w:rPr>
        <w:t>salon</w:t>
      </w:r>
      <w:proofErr w:type="spellEnd"/>
      <w:r w:rsidR="00847627">
        <w:rPr>
          <w:rFonts w:ascii="Times New Roman" w:hAnsi="Times New Roman" w:cs="Times New Roman"/>
          <w:sz w:val="24"/>
          <w:szCs w:val="24"/>
        </w:rPr>
        <w:t xml:space="preserve"> de </w:t>
      </w:r>
      <w:proofErr w:type="spellStart"/>
      <w:r w:rsidR="00847627">
        <w:rPr>
          <w:rFonts w:ascii="Times New Roman" w:hAnsi="Times New Roman" w:cs="Times New Roman"/>
          <w:sz w:val="24"/>
          <w:szCs w:val="24"/>
        </w:rPr>
        <w:t>l’automobil</w:t>
      </w:r>
      <w:proofErr w:type="spellEnd"/>
      <w:r w:rsidR="00847627">
        <w:rPr>
          <w:rFonts w:ascii="Times New Roman" w:hAnsi="Times New Roman" w:cs="Times New Roman"/>
          <w:sz w:val="24"/>
          <w:szCs w:val="24"/>
        </w:rPr>
        <w:t>“</w:t>
      </w:r>
      <w:r w:rsidR="00057F2D">
        <w:rPr>
          <w:rStyle w:val="Funotenzeichen"/>
          <w:rFonts w:ascii="Times New Roman" w:hAnsi="Times New Roman" w:cs="Times New Roman"/>
          <w:sz w:val="24"/>
          <w:szCs w:val="24"/>
        </w:rPr>
        <w:footnoteReference w:id="125"/>
      </w:r>
      <w:r w:rsidR="00873E6A">
        <w:rPr>
          <w:rFonts w:ascii="Times New Roman" w:hAnsi="Times New Roman" w:cs="Times New Roman"/>
          <w:sz w:val="24"/>
          <w:szCs w:val="24"/>
        </w:rPr>
        <w:t xml:space="preserve"> dafür</w:t>
      </w:r>
      <w:r w:rsidR="00D7243C">
        <w:rPr>
          <w:rFonts w:ascii="Times New Roman" w:hAnsi="Times New Roman" w:cs="Times New Roman"/>
          <w:sz w:val="24"/>
          <w:szCs w:val="24"/>
        </w:rPr>
        <w:t>.</w:t>
      </w:r>
      <w:r w:rsidR="00324F67">
        <w:rPr>
          <w:rStyle w:val="Funotenzeichen"/>
          <w:rFonts w:ascii="Times New Roman" w:hAnsi="Times New Roman" w:cs="Times New Roman"/>
          <w:sz w:val="24"/>
          <w:szCs w:val="24"/>
        </w:rPr>
        <w:footnoteReference w:id="126"/>
      </w:r>
    </w:p>
    <w:p w14:paraId="7BFA24A6" w14:textId="2EBA216E" w:rsidR="008F713D" w:rsidRDefault="00706502"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Um eben dieses Pariser Großstadtgefühl nachzuzeichnen, reiht</w:t>
      </w:r>
      <w:r w:rsidR="006513CF" w:rsidRPr="006513CF">
        <w:rPr>
          <w:rFonts w:ascii="Times New Roman" w:hAnsi="Times New Roman" w:cs="Times New Roman"/>
          <w:sz w:val="24"/>
          <w:szCs w:val="24"/>
        </w:rPr>
        <w:t xml:space="preserve"> </w:t>
      </w:r>
      <w:r>
        <w:rPr>
          <w:rFonts w:ascii="Times New Roman" w:hAnsi="Times New Roman" w:cs="Times New Roman"/>
          <w:sz w:val="24"/>
          <w:szCs w:val="24"/>
        </w:rPr>
        <w:t xml:space="preserve">Polgar </w:t>
      </w:r>
      <w:r w:rsidR="006513CF" w:rsidRPr="006513CF">
        <w:rPr>
          <w:rFonts w:ascii="Times New Roman" w:hAnsi="Times New Roman" w:cs="Times New Roman"/>
          <w:sz w:val="24"/>
          <w:szCs w:val="24"/>
        </w:rPr>
        <w:t xml:space="preserve">viele kurze detaillierte Eindrücke </w:t>
      </w:r>
      <w:r w:rsidR="005F1C8B">
        <w:rPr>
          <w:rFonts w:ascii="Times New Roman" w:hAnsi="Times New Roman" w:cs="Times New Roman"/>
          <w:sz w:val="24"/>
          <w:szCs w:val="24"/>
        </w:rPr>
        <w:t xml:space="preserve">mosaikartig </w:t>
      </w:r>
      <w:r w:rsidR="006513CF" w:rsidRPr="006513CF">
        <w:rPr>
          <w:rFonts w:ascii="Times New Roman" w:hAnsi="Times New Roman" w:cs="Times New Roman"/>
          <w:sz w:val="24"/>
          <w:szCs w:val="24"/>
        </w:rPr>
        <w:t xml:space="preserve">aneinander. </w:t>
      </w:r>
      <w:r w:rsidR="00273CF1">
        <w:rPr>
          <w:rFonts w:ascii="Times New Roman" w:hAnsi="Times New Roman" w:cs="Times New Roman"/>
          <w:sz w:val="24"/>
          <w:szCs w:val="24"/>
        </w:rPr>
        <w:t xml:space="preserve">Der oder </w:t>
      </w:r>
      <w:r w:rsidR="00850C4C">
        <w:rPr>
          <w:rFonts w:ascii="Times New Roman" w:hAnsi="Times New Roman" w:cs="Times New Roman"/>
          <w:sz w:val="24"/>
          <w:szCs w:val="24"/>
        </w:rPr>
        <w:t>die Lesende schlängelt sich</w:t>
      </w:r>
      <w:r w:rsidR="00273CF1">
        <w:rPr>
          <w:rFonts w:ascii="Times New Roman" w:hAnsi="Times New Roman" w:cs="Times New Roman"/>
          <w:sz w:val="24"/>
          <w:szCs w:val="24"/>
        </w:rPr>
        <w:t xml:space="preserve"> </w:t>
      </w:r>
      <w:r w:rsidR="008F713D">
        <w:rPr>
          <w:rFonts w:ascii="Times New Roman" w:hAnsi="Times New Roman" w:cs="Times New Roman"/>
          <w:sz w:val="24"/>
          <w:szCs w:val="24"/>
        </w:rPr>
        <w:t xml:space="preserve">bei der Lektüre </w:t>
      </w:r>
      <w:r w:rsidR="00BF76E5">
        <w:rPr>
          <w:rFonts w:ascii="Times New Roman" w:hAnsi="Times New Roman" w:cs="Times New Roman"/>
          <w:sz w:val="24"/>
          <w:szCs w:val="24"/>
        </w:rPr>
        <w:t xml:space="preserve">des Feuilletons </w:t>
      </w:r>
      <w:r w:rsidR="00850C4C">
        <w:rPr>
          <w:rFonts w:ascii="Times New Roman" w:hAnsi="Times New Roman" w:cs="Times New Roman"/>
          <w:sz w:val="24"/>
          <w:szCs w:val="24"/>
        </w:rPr>
        <w:t>von einer geschilderten Impression zur nächsten</w:t>
      </w:r>
      <w:r w:rsidR="00134C02">
        <w:rPr>
          <w:rFonts w:ascii="Times New Roman" w:hAnsi="Times New Roman" w:cs="Times New Roman"/>
          <w:sz w:val="24"/>
          <w:szCs w:val="24"/>
        </w:rPr>
        <w:t>.</w:t>
      </w:r>
      <w:r w:rsidR="008F62FA">
        <w:rPr>
          <w:rFonts w:ascii="Times New Roman" w:hAnsi="Times New Roman" w:cs="Times New Roman"/>
          <w:sz w:val="24"/>
          <w:szCs w:val="24"/>
        </w:rPr>
        <w:t xml:space="preserve"> </w:t>
      </w:r>
      <w:r w:rsidR="007D1A5A">
        <w:rPr>
          <w:rFonts w:ascii="Times New Roman" w:hAnsi="Times New Roman" w:cs="Times New Roman"/>
          <w:sz w:val="24"/>
          <w:szCs w:val="24"/>
        </w:rPr>
        <w:t>Dabei macht er verschiedene semantische Themenfelder auf</w:t>
      </w:r>
      <w:r w:rsidR="002A10F3">
        <w:rPr>
          <w:rFonts w:ascii="Times New Roman" w:hAnsi="Times New Roman" w:cs="Times New Roman"/>
          <w:sz w:val="24"/>
          <w:szCs w:val="24"/>
        </w:rPr>
        <w:t xml:space="preserve">, deren Bestandteile </w:t>
      </w:r>
      <w:r w:rsidR="00EE07B6">
        <w:rPr>
          <w:rFonts w:ascii="Times New Roman" w:hAnsi="Times New Roman" w:cs="Times New Roman"/>
          <w:sz w:val="24"/>
          <w:szCs w:val="24"/>
        </w:rPr>
        <w:t xml:space="preserve">in ihrer Zusammenschau </w:t>
      </w:r>
      <w:r w:rsidR="002A10F3">
        <w:rPr>
          <w:rFonts w:ascii="Times New Roman" w:hAnsi="Times New Roman" w:cs="Times New Roman"/>
          <w:sz w:val="24"/>
          <w:szCs w:val="24"/>
        </w:rPr>
        <w:t>kein</w:t>
      </w:r>
      <w:r w:rsidR="00EE07B6">
        <w:rPr>
          <w:rFonts w:ascii="Times New Roman" w:hAnsi="Times New Roman" w:cs="Times New Roman"/>
          <w:sz w:val="24"/>
          <w:szCs w:val="24"/>
        </w:rPr>
        <w:t>e</w:t>
      </w:r>
      <w:r w:rsidR="002A10F3">
        <w:rPr>
          <w:rFonts w:ascii="Times New Roman" w:hAnsi="Times New Roman" w:cs="Times New Roman"/>
          <w:sz w:val="24"/>
          <w:szCs w:val="24"/>
        </w:rPr>
        <w:t xml:space="preserve"> </w:t>
      </w:r>
      <w:r w:rsidR="00EE07B6">
        <w:rPr>
          <w:rFonts w:ascii="Times New Roman" w:hAnsi="Times New Roman" w:cs="Times New Roman"/>
          <w:sz w:val="24"/>
          <w:szCs w:val="24"/>
        </w:rPr>
        <w:t xml:space="preserve">klassische </w:t>
      </w:r>
      <w:r w:rsidR="002A10F3">
        <w:rPr>
          <w:rFonts w:ascii="Times New Roman" w:hAnsi="Times New Roman" w:cs="Times New Roman"/>
          <w:sz w:val="24"/>
          <w:szCs w:val="24"/>
        </w:rPr>
        <w:t>Imaginatio</w:t>
      </w:r>
      <w:r w:rsidR="00EE07B6">
        <w:rPr>
          <w:rFonts w:ascii="Times New Roman" w:hAnsi="Times New Roman" w:cs="Times New Roman"/>
          <w:sz w:val="24"/>
          <w:szCs w:val="24"/>
        </w:rPr>
        <w:t>n erlauben</w:t>
      </w:r>
      <w:r w:rsidR="002A10F3">
        <w:rPr>
          <w:rFonts w:ascii="Times New Roman" w:hAnsi="Times New Roman" w:cs="Times New Roman"/>
          <w:sz w:val="24"/>
          <w:szCs w:val="24"/>
        </w:rPr>
        <w:t xml:space="preserve">, sondern </w:t>
      </w:r>
      <w:r w:rsidR="00DA1A2F">
        <w:rPr>
          <w:rFonts w:ascii="Times New Roman" w:hAnsi="Times New Roman" w:cs="Times New Roman"/>
          <w:sz w:val="24"/>
          <w:szCs w:val="24"/>
        </w:rPr>
        <w:t xml:space="preserve">als Bruchstücke </w:t>
      </w:r>
      <w:r w:rsidR="002A10F3">
        <w:rPr>
          <w:rFonts w:ascii="Times New Roman" w:hAnsi="Times New Roman" w:cs="Times New Roman"/>
          <w:sz w:val="24"/>
          <w:szCs w:val="24"/>
        </w:rPr>
        <w:t>singulär für sich stehen</w:t>
      </w:r>
      <w:r w:rsidR="007D1A5A">
        <w:rPr>
          <w:rFonts w:ascii="Times New Roman" w:hAnsi="Times New Roman" w:cs="Times New Roman"/>
          <w:sz w:val="24"/>
          <w:szCs w:val="24"/>
        </w:rPr>
        <w:t>.</w:t>
      </w:r>
      <w:r w:rsidR="00273CF1" w:rsidRPr="00273CF1">
        <w:rPr>
          <w:rFonts w:ascii="Times New Roman" w:hAnsi="Times New Roman" w:cs="Times New Roman"/>
          <w:sz w:val="24"/>
          <w:szCs w:val="24"/>
        </w:rPr>
        <w:t xml:space="preserve"> </w:t>
      </w:r>
      <w:r w:rsidR="00273CF1">
        <w:rPr>
          <w:rFonts w:ascii="Times New Roman" w:hAnsi="Times New Roman" w:cs="Times New Roman"/>
          <w:sz w:val="24"/>
          <w:szCs w:val="24"/>
        </w:rPr>
        <w:t xml:space="preserve">Auf diese Weise </w:t>
      </w:r>
      <w:r w:rsidR="008F713D">
        <w:rPr>
          <w:rFonts w:ascii="Times New Roman" w:hAnsi="Times New Roman" w:cs="Times New Roman"/>
          <w:sz w:val="24"/>
          <w:szCs w:val="24"/>
        </w:rPr>
        <w:t>verhindert Polgar bewusst, das Entstehen und Wahrnehmen einer traditionellen linearen Handlung</w:t>
      </w:r>
      <w:r w:rsidR="00273CF1">
        <w:rPr>
          <w:rFonts w:ascii="Times New Roman" w:hAnsi="Times New Roman" w:cs="Times New Roman"/>
          <w:sz w:val="24"/>
          <w:szCs w:val="24"/>
        </w:rPr>
        <w:t>.</w:t>
      </w:r>
      <w:r w:rsidR="008F713D">
        <w:rPr>
          <w:rFonts w:ascii="Times New Roman" w:hAnsi="Times New Roman" w:cs="Times New Roman"/>
          <w:sz w:val="24"/>
          <w:szCs w:val="24"/>
        </w:rPr>
        <w:t xml:space="preserve"> </w:t>
      </w:r>
    </w:p>
    <w:p w14:paraId="055CA23E" w14:textId="6310AAF4" w:rsidR="00104126" w:rsidRDefault="00DA1A2F"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Aus Bruchstücken verschiedener Themenbereiche entsteht ein Gesamteindruck. Es </w:t>
      </w:r>
      <w:r w:rsidR="007D1A5A">
        <w:rPr>
          <w:rFonts w:ascii="Times New Roman" w:hAnsi="Times New Roman" w:cs="Times New Roman"/>
          <w:sz w:val="24"/>
          <w:szCs w:val="24"/>
        </w:rPr>
        <w:t xml:space="preserve">lassen sich zum Beispiel </w:t>
      </w:r>
      <w:r w:rsidR="004D6D49">
        <w:rPr>
          <w:rFonts w:ascii="Times New Roman" w:hAnsi="Times New Roman" w:cs="Times New Roman"/>
          <w:sz w:val="24"/>
          <w:szCs w:val="24"/>
        </w:rPr>
        <w:t xml:space="preserve">Textsegmente finden, die das Thema </w:t>
      </w:r>
      <w:r w:rsidR="006868E8">
        <w:rPr>
          <w:rFonts w:ascii="Times New Roman" w:hAnsi="Times New Roman" w:cs="Times New Roman"/>
          <w:i/>
          <w:sz w:val="24"/>
          <w:szCs w:val="24"/>
        </w:rPr>
        <w:t xml:space="preserve">Stadt </w:t>
      </w:r>
      <w:r w:rsidR="006868E8">
        <w:rPr>
          <w:rFonts w:ascii="Times New Roman" w:hAnsi="Times New Roman" w:cs="Times New Roman"/>
          <w:sz w:val="24"/>
          <w:szCs w:val="24"/>
        </w:rPr>
        <w:t xml:space="preserve">bzw. </w:t>
      </w:r>
      <w:r w:rsidR="006868E8" w:rsidRPr="006868E8">
        <w:rPr>
          <w:rFonts w:ascii="Times New Roman" w:hAnsi="Times New Roman" w:cs="Times New Roman"/>
          <w:i/>
          <w:sz w:val="24"/>
          <w:szCs w:val="24"/>
        </w:rPr>
        <w:t>Großstadt</w:t>
      </w:r>
      <w:r w:rsidR="006868E8">
        <w:rPr>
          <w:rFonts w:ascii="Times New Roman" w:hAnsi="Times New Roman" w:cs="Times New Roman"/>
          <w:i/>
          <w:sz w:val="24"/>
          <w:szCs w:val="24"/>
        </w:rPr>
        <w:t xml:space="preserve"> </w:t>
      </w:r>
      <w:r w:rsidR="004D6D49" w:rsidRPr="006868E8">
        <w:rPr>
          <w:rFonts w:ascii="Times New Roman" w:hAnsi="Times New Roman" w:cs="Times New Roman"/>
          <w:sz w:val="24"/>
          <w:szCs w:val="24"/>
        </w:rPr>
        <w:t>behandeln</w:t>
      </w:r>
      <w:r w:rsidR="004D6D49">
        <w:rPr>
          <w:rFonts w:ascii="Times New Roman" w:hAnsi="Times New Roman" w:cs="Times New Roman"/>
          <w:sz w:val="24"/>
          <w:szCs w:val="24"/>
        </w:rPr>
        <w:t xml:space="preserve">: Der Titel </w:t>
      </w:r>
      <w:r w:rsidR="004D6D49">
        <w:rPr>
          <w:rFonts w:ascii="Times New Roman" w:hAnsi="Times New Roman" w:cs="Times New Roman"/>
          <w:sz w:val="24"/>
          <w:szCs w:val="24"/>
        </w:rPr>
        <w:lastRenderedPageBreak/>
        <w:t>selbst, „Die großen Boulevards“</w:t>
      </w:r>
      <w:r w:rsidR="004D6D49">
        <w:rPr>
          <w:rStyle w:val="Funotenzeichen"/>
          <w:rFonts w:ascii="Times New Roman" w:hAnsi="Times New Roman" w:cs="Times New Roman"/>
          <w:sz w:val="24"/>
          <w:szCs w:val="24"/>
        </w:rPr>
        <w:footnoteReference w:id="127"/>
      </w:r>
      <w:r w:rsidR="004D6D49">
        <w:rPr>
          <w:rFonts w:ascii="Times New Roman" w:hAnsi="Times New Roman" w:cs="Times New Roman"/>
          <w:sz w:val="24"/>
          <w:szCs w:val="24"/>
        </w:rPr>
        <w:t xml:space="preserve"> nimmt bereits dieses Themenfeld auf. Aber auch Phrasen wie „durch das breite Bett der Straße stürzt die Stadt“</w:t>
      </w:r>
      <w:r w:rsidR="004D6D49">
        <w:rPr>
          <w:rStyle w:val="Funotenzeichen"/>
          <w:rFonts w:ascii="Times New Roman" w:hAnsi="Times New Roman" w:cs="Times New Roman"/>
          <w:sz w:val="24"/>
          <w:szCs w:val="24"/>
        </w:rPr>
        <w:footnoteReference w:id="128"/>
      </w:r>
      <w:r w:rsidR="004D6D49">
        <w:rPr>
          <w:rFonts w:ascii="Times New Roman" w:hAnsi="Times New Roman" w:cs="Times New Roman"/>
          <w:sz w:val="24"/>
          <w:szCs w:val="24"/>
        </w:rPr>
        <w:t>, „</w:t>
      </w:r>
      <w:r w:rsidR="00423FBB">
        <w:rPr>
          <w:rFonts w:ascii="Times New Roman" w:hAnsi="Times New Roman" w:cs="Times New Roman"/>
          <w:sz w:val="24"/>
          <w:szCs w:val="24"/>
        </w:rPr>
        <w:t>brodelnde Großstadtmasse“</w:t>
      </w:r>
      <w:r w:rsidR="00423FBB">
        <w:rPr>
          <w:rStyle w:val="Funotenzeichen"/>
          <w:rFonts w:ascii="Times New Roman" w:hAnsi="Times New Roman" w:cs="Times New Roman"/>
          <w:sz w:val="24"/>
          <w:szCs w:val="24"/>
        </w:rPr>
        <w:footnoteReference w:id="129"/>
      </w:r>
      <w:r w:rsidR="00423FBB">
        <w:rPr>
          <w:rFonts w:ascii="Times New Roman" w:hAnsi="Times New Roman" w:cs="Times New Roman"/>
          <w:sz w:val="24"/>
          <w:szCs w:val="24"/>
        </w:rPr>
        <w:t>, „die Caféhäuser [quellen] breit ins Freie über“</w:t>
      </w:r>
      <w:r w:rsidR="00423FBB">
        <w:rPr>
          <w:rStyle w:val="Funotenzeichen"/>
          <w:rFonts w:ascii="Times New Roman" w:hAnsi="Times New Roman" w:cs="Times New Roman"/>
          <w:sz w:val="24"/>
          <w:szCs w:val="24"/>
        </w:rPr>
        <w:footnoteReference w:id="130"/>
      </w:r>
      <w:r w:rsidR="00423FBB">
        <w:rPr>
          <w:rFonts w:ascii="Times New Roman" w:hAnsi="Times New Roman" w:cs="Times New Roman"/>
          <w:sz w:val="24"/>
          <w:szCs w:val="24"/>
        </w:rPr>
        <w:t xml:space="preserve"> oder auch die Existenz von „Nebengassen“</w:t>
      </w:r>
      <w:r w:rsidR="00423FBB">
        <w:rPr>
          <w:rStyle w:val="Funotenzeichen"/>
          <w:rFonts w:ascii="Times New Roman" w:hAnsi="Times New Roman" w:cs="Times New Roman"/>
          <w:sz w:val="24"/>
          <w:szCs w:val="24"/>
        </w:rPr>
        <w:footnoteReference w:id="131"/>
      </w:r>
      <w:r w:rsidR="00423FBB">
        <w:rPr>
          <w:rFonts w:ascii="Times New Roman" w:hAnsi="Times New Roman" w:cs="Times New Roman"/>
          <w:sz w:val="24"/>
          <w:szCs w:val="24"/>
        </w:rPr>
        <w:t xml:space="preserve"> sprechen für dieses Thema.</w:t>
      </w:r>
      <w:r w:rsidR="006868E8">
        <w:rPr>
          <w:rFonts w:ascii="Times New Roman" w:hAnsi="Times New Roman" w:cs="Times New Roman"/>
          <w:sz w:val="24"/>
          <w:szCs w:val="24"/>
        </w:rPr>
        <w:t xml:space="preserve"> Als Kontrast</w:t>
      </w:r>
      <w:r w:rsidR="000B60B2">
        <w:rPr>
          <w:rFonts w:ascii="Times New Roman" w:hAnsi="Times New Roman" w:cs="Times New Roman"/>
          <w:sz w:val="24"/>
          <w:szCs w:val="24"/>
        </w:rPr>
        <w:t>, und somit kommt auf einer übergeordneten Textebene das Mittel der Kontrastmontage hinzu,</w:t>
      </w:r>
      <w:r w:rsidR="006868E8">
        <w:rPr>
          <w:rFonts w:ascii="Times New Roman" w:hAnsi="Times New Roman" w:cs="Times New Roman"/>
          <w:sz w:val="24"/>
          <w:szCs w:val="24"/>
        </w:rPr>
        <w:t xml:space="preserve"> setzt Polgar </w:t>
      </w:r>
      <w:r w:rsidR="00573B84">
        <w:rPr>
          <w:rFonts w:ascii="Times New Roman" w:hAnsi="Times New Roman" w:cs="Times New Roman"/>
          <w:sz w:val="24"/>
          <w:szCs w:val="24"/>
        </w:rPr>
        <w:t xml:space="preserve">diesem Feld </w:t>
      </w:r>
      <w:r w:rsidR="006868E8">
        <w:rPr>
          <w:rFonts w:ascii="Times New Roman" w:hAnsi="Times New Roman" w:cs="Times New Roman"/>
          <w:sz w:val="24"/>
          <w:szCs w:val="24"/>
        </w:rPr>
        <w:t xml:space="preserve">Fragmente aus dem Bereich </w:t>
      </w:r>
      <w:r w:rsidR="000856A1">
        <w:rPr>
          <w:rFonts w:ascii="Times New Roman" w:hAnsi="Times New Roman" w:cs="Times New Roman"/>
          <w:sz w:val="24"/>
          <w:szCs w:val="24"/>
        </w:rPr>
        <w:t xml:space="preserve">der </w:t>
      </w:r>
      <w:r w:rsidR="006868E8" w:rsidRPr="00184F30">
        <w:rPr>
          <w:rFonts w:ascii="Times New Roman" w:hAnsi="Times New Roman" w:cs="Times New Roman"/>
          <w:i/>
          <w:sz w:val="24"/>
          <w:szCs w:val="24"/>
        </w:rPr>
        <w:t>Natur</w:t>
      </w:r>
      <w:r w:rsidR="006868E8">
        <w:rPr>
          <w:rFonts w:ascii="Times New Roman" w:hAnsi="Times New Roman" w:cs="Times New Roman"/>
          <w:sz w:val="24"/>
          <w:szCs w:val="24"/>
        </w:rPr>
        <w:t xml:space="preserve"> gegenüber:</w:t>
      </w:r>
      <w:r w:rsidR="00423FBB">
        <w:rPr>
          <w:rFonts w:ascii="Times New Roman" w:hAnsi="Times New Roman" w:cs="Times New Roman"/>
          <w:sz w:val="24"/>
          <w:szCs w:val="24"/>
        </w:rPr>
        <w:t xml:space="preserve"> Mit</w:t>
      </w:r>
      <w:r w:rsidR="00D04F32">
        <w:rPr>
          <w:rFonts w:ascii="Times New Roman" w:hAnsi="Times New Roman" w:cs="Times New Roman"/>
          <w:sz w:val="24"/>
          <w:szCs w:val="24"/>
        </w:rPr>
        <w:t xml:space="preserve"> Formulierungen wie</w:t>
      </w:r>
      <w:r w:rsidR="00423FBB">
        <w:rPr>
          <w:rFonts w:ascii="Times New Roman" w:hAnsi="Times New Roman" w:cs="Times New Roman"/>
          <w:sz w:val="24"/>
          <w:szCs w:val="24"/>
        </w:rPr>
        <w:t xml:space="preserve"> „</w:t>
      </w:r>
      <w:r w:rsidR="00085105">
        <w:rPr>
          <w:rFonts w:ascii="Times New Roman" w:hAnsi="Times New Roman" w:cs="Times New Roman"/>
          <w:sz w:val="24"/>
          <w:szCs w:val="24"/>
        </w:rPr>
        <w:t>immer ist Sturm“</w:t>
      </w:r>
      <w:r w:rsidR="00135A33">
        <w:rPr>
          <w:rStyle w:val="Funotenzeichen"/>
          <w:rFonts w:ascii="Times New Roman" w:hAnsi="Times New Roman" w:cs="Times New Roman"/>
          <w:sz w:val="24"/>
          <w:szCs w:val="24"/>
        </w:rPr>
        <w:footnoteReference w:id="132"/>
      </w:r>
      <w:r w:rsidR="00085105">
        <w:rPr>
          <w:rFonts w:ascii="Times New Roman" w:hAnsi="Times New Roman" w:cs="Times New Roman"/>
          <w:sz w:val="24"/>
          <w:szCs w:val="24"/>
        </w:rPr>
        <w:t>, „Auto-Meer“</w:t>
      </w:r>
      <w:r w:rsidR="00135A33">
        <w:rPr>
          <w:rStyle w:val="Funotenzeichen"/>
          <w:rFonts w:ascii="Times New Roman" w:hAnsi="Times New Roman" w:cs="Times New Roman"/>
          <w:sz w:val="24"/>
          <w:szCs w:val="24"/>
        </w:rPr>
        <w:footnoteReference w:id="133"/>
      </w:r>
      <w:r w:rsidR="00085105">
        <w:rPr>
          <w:rFonts w:ascii="Times New Roman" w:hAnsi="Times New Roman" w:cs="Times New Roman"/>
          <w:sz w:val="24"/>
          <w:szCs w:val="24"/>
        </w:rPr>
        <w:t xml:space="preserve">, „durch das breite Bett der Straße stürzt </w:t>
      </w:r>
      <w:r w:rsidR="006868E8">
        <w:rPr>
          <w:rFonts w:ascii="Times New Roman" w:hAnsi="Times New Roman" w:cs="Times New Roman"/>
          <w:sz w:val="24"/>
          <w:szCs w:val="24"/>
        </w:rPr>
        <w:t xml:space="preserve">die Stadt </w:t>
      </w:r>
      <w:r w:rsidR="00085105">
        <w:rPr>
          <w:rFonts w:ascii="Times New Roman" w:hAnsi="Times New Roman" w:cs="Times New Roman"/>
          <w:sz w:val="24"/>
          <w:szCs w:val="24"/>
        </w:rPr>
        <w:t>Welle auf Welle“</w:t>
      </w:r>
      <w:r w:rsidR="002B0837">
        <w:rPr>
          <w:rStyle w:val="Funotenzeichen"/>
          <w:rFonts w:ascii="Times New Roman" w:hAnsi="Times New Roman" w:cs="Times New Roman"/>
          <w:sz w:val="24"/>
          <w:szCs w:val="24"/>
        </w:rPr>
        <w:footnoteReference w:id="134"/>
      </w:r>
      <w:r w:rsidR="00085105">
        <w:rPr>
          <w:rFonts w:ascii="Times New Roman" w:hAnsi="Times New Roman" w:cs="Times New Roman"/>
          <w:sz w:val="24"/>
          <w:szCs w:val="24"/>
        </w:rPr>
        <w:t xml:space="preserve"> </w:t>
      </w:r>
      <w:r w:rsidR="00517F14">
        <w:rPr>
          <w:rFonts w:ascii="Times New Roman" w:hAnsi="Times New Roman" w:cs="Times New Roman"/>
          <w:sz w:val="24"/>
          <w:szCs w:val="24"/>
        </w:rPr>
        <w:t>bedient er sich</w:t>
      </w:r>
      <w:r w:rsidR="006B7B7C">
        <w:rPr>
          <w:rFonts w:ascii="Times New Roman" w:hAnsi="Times New Roman" w:cs="Times New Roman"/>
          <w:sz w:val="24"/>
          <w:szCs w:val="24"/>
        </w:rPr>
        <w:t xml:space="preserve"> verschiedener</w:t>
      </w:r>
      <w:r w:rsidR="00517F14">
        <w:rPr>
          <w:rFonts w:ascii="Times New Roman" w:hAnsi="Times New Roman" w:cs="Times New Roman"/>
          <w:sz w:val="24"/>
          <w:szCs w:val="24"/>
        </w:rPr>
        <w:t xml:space="preserve"> </w:t>
      </w:r>
      <w:r w:rsidR="00D04F32">
        <w:rPr>
          <w:rFonts w:ascii="Times New Roman" w:hAnsi="Times New Roman" w:cs="Times New Roman"/>
          <w:sz w:val="24"/>
          <w:szCs w:val="24"/>
        </w:rPr>
        <w:t xml:space="preserve">Elemente </w:t>
      </w:r>
      <w:r w:rsidR="00D04F32">
        <w:rPr>
          <w:rFonts w:ascii="Times New Roman" w:hAnsi="Times New Roman" w:cs="Times New Roman"/>
          <w:i/>
          <w:sz w:val="24"/>
          <w:szCs w:val="24"/>
        </w:rPr>
        <w:t>unbelebte</w:t>
      </w:r>
      <w:r w:rsidR="004B7808">
        <w:rPr>
          <w:rFonts w:ascii="Times New Roman" w:hAnsi="Times New Roman" w:cs="Times New Roman"/>
          <w:i/>
          <w:sz w:val="24"/>
          <w:szCs w:val="24"/>
        </w:rPr>
        <w:t>r menschlicher Artefakte</w:t>
      </w:r>
      <w:r w:rsidR="00D04F32">
        <w:rPr>
          <w:rFonts w:ascii="Times New Roman" w:hAnsi="Times New Roman" w:cs="Times New Roman"/>
          <w:i/>
          <w:sz w:val="24"/>
          <w:szCs w:val="24"/>
        </w:rPr>
        <w:t xml:space="preserve">. </w:t>
      </w:r>
      <w:r w:rsidR="00D04F32">
        <w:rPr>
          <w:rFonts w:ascii="Times New Roman" w:hAnsi="Times New Roman" w:cs="Times New Roman"/>
          <w:sz w:val="24"/>
          <w:szCs w:val="24"/>
        </w:rPr>
        <w:t xml:space="preserve">Diese wiederum montiert er an Einzelteile, die der </w:t>
      </w:r>
      <w:r w:rsidR="00D04F32">
        <w:rPr>
          <w:rFonts w:ascii="Times New Roman" w:hAnsi="Times New Roman" w:cs="Times New Roman"/>
          <w:i/>
          <w:sz w:val="24"/>
          <w:szCs w:val="24"/>
        </w:rPr>
        <w:t xml:space="preserve">belebten Natur </w:t>
      </w:r>
      <w:r w:rsidR="00D04F32">
        <w:rPr>
          <w:rFonts w:ascii="Times New Roman" w:hAnsi="Times New Roman" w:cs="Times New Roman"/>
          <w:sz w:val="24"/>
          <w:szCs w:val="24"/>
        </w:rPr>
        <w:t>angehören:</w:t>
      </w:r>
      <w:r w:rsidR="00573B84">
        <w:rPr>
          <w:rFonts w:ascii="Times New Roman" w:hAnsi="Times New Roman" w:cs="Times New Roman"/>
          <w:sz w:val="24"/>
          <w:szCs w:val="24"/>
        </w:rPr>
        <w:t xml:space="preserve"> </w:t>
      </w:r>
      <w:r w:rsidR="00DB0805">
        <w:rPr>
          <w:rFonts w:ascii="Times New Roman" w:hAnsi="Times New Roman" w:cs="Times New Roman"/>
          <w:sz w:val="24"/>
          <w:szCs w:val="24"/>
        </w:rPr>
        <w:t>E</w:t>
      </w:r>
      <w:r w:rsidR="006C494A">
        <w:rPr>
          <w:rFonts w:ascii="Times New Roman" w:hAnsi="Times New Roman" w:cs="Times New Roman"/>
          <w:sz w:val="24"/>
          <w:szCs w:val="24"/>
        </w:rPr>
        <w:t>ine „gedrängt[e] Kolonne</w:t>
      </w:r>
      <w:r w:rsidR="00290C8E">
        <w:rPr>
          <w:rFonts w:ascii="Times New Roman" w:hAnsi="Times New Roman" w:cs="Times New Roman"/>
          <w:sz w:val="24"/>
          <w:szCs w:val="24"/>
        </w:rPr>
        <w:t xml:space="preserve"> </w:t>
      </w:r>
      <w:r w:rsidR="006C494A">
        <w:rPr>
          <w:rFonts w:ascii="Times New Roman" w:hAnsi="Times New Roman" w:cs="Times New Roman"/>
          <w:sz w:val="24"/>
          <w:szCs w:val="24"/>
        </w:rPr>
        <w:t>[…] der Pferdestärke[n] bellt, schreit, gröhlt“</w:t>
      </w:r>
      <w:r w:rsidR="006C494A">
        <w:rPr>
          <w:rStyle w:val="Funotenzeichen"/>
          <w:rFonts w:ascii="Times New Roman" w:hAnsi="Times New Roman" w:cs="Times New Roman"/>
          <w:sz w:val="24"/>
          <w:szCs w:val="24"/>
        </w:rPr>
        <w:footnoteReference w:id="135"/>
      </w:r>
      <w:r w:rsidR="006C494A">
        <w:rPr>
          <w:rFonts w:ascii="Times New Roman" w:hAnsi="Times New Roman" w:cs="Times New Roman"/>
          <w:sz w:val="24"/>
          <w:szCs w:val="24"/>
        </w:rPr>
        <w:t xml:space="preserve"> und „wie vom Rennstart springen die Wagen, […], los“</w:t>
      </w:r>
      <w:r w:rsidR="006C494A">
        <w:rPr>
          <w:rStyle w:val="Funotenzeichen"/>
          <w:rFonts w:ascii="Times New Roman" w:hAnsi="Times New Roman" w:cs="Times New Roman"/>
          <w:sz w:val="24"/>
          <w:szCs w:val="24"/>
        </w:rPr>
        <w:footnoteReference w:id="136"/>
      </w:r>
      <w:r w:rsidR="006C494A">
        <w:rPr>
          <w:rFonts w:ascii="Times New Roman" w:hAnsi="Times New Roman" w:cs="Times New Roman"/>
          <w:sz w:val="24"/>
          <w:szCs w:val="24"/>
        </w:rPr>
        <w:t xml:space="preserve"> zeigen metaphorisch lebendig gewordene Immaterialität an.</w:t>
      </w:r>
      <w:r w:rsidR="00DB0805">
        <w:rPr>
          <w:rFonts w:ascii="Times New Roman" w:hAnsi="Times New Roman" w:cs="Times New Roman"/>
          <w:sz w:val="24"/>
          <w:szCs w:val="24"/>
        </w:rPr>
        <w:t xml:space="preserve"> Auch wird eine </w:t>
      </w:r>
      <w:r w:rsidR="00573B84">
        <w:rPr>
          <w:rFonts w:ascii="Times New Roman" w:hAnsi="Times New Roman" w:cs="Times New Roman"/>
          <w:sz w:val="24"/>
          <w:szCs w:val="24"/>
        </w:rPr>
        <w:t>viel befahrene Straße mit einer „Riesenschlange“</w:t>
      </w:r>
      <w:r w:rsidR="00135A33">
        <w:rPr>
          <w:rStyle w:val="Funotenzeichen"/>
          <w:rFonts w:ascii="Times New Roman" w:hAnsi="Times New Roman" w:cs="Times New Roman"/>
          <w:sz w:val="24"/>
          <w:szCs w:val="24"/>
        </w:rPr>
        <w:footnoteReference w:id="137"/>
      </w:r>
      <w:r w:rsidR="00464192">
        <w:rPr>
          <w:rFonts w:ascii="Times New Roman" w:hAnsi="Times New Roman" w:cs="Times New Roman"/>
          <w:sz w:val="24"/>
          <w:szCs w:val="24"/>
        </w:rPr>
        <w:t>, die „hingewunden über Kilometer, Lebendiges, mehr als sie fassen kann, [verschlingt]“</w:t>
      </w:r>
      <w:r w:rsidR="00135A33">
        <w:rPr>
          <w:rStyle w:val="Funotenzeichen"/>
          <w:rFonts w:ascii="Times New Roman" w:hAnsi="Times New Roman" w:cs="Times New Roman"/>
          <w:sz w:val="24"/>
          <w:szCs w:val="24"/>
        </w:rPr>
        <w:footnoteReference w:id="138"/>
      </w:r>
      <w:r w:rsidR="00DB0805">
        <w:rPr>
          <w:rFonts w:ascii="Times New Roman" w:hAnsi="Times New Roman" w:cs="Times New Roman"/>
          <w:sz w:val="24"/>
          <w:szCs w:val="24"/>
        </w:rPr>
        <w:t xml:space="preserve"> assoziiert</w:t>
      </w:r>
      <w:r w:rsidR="00464192">
        <w:rPr>
          <w:rFonts w:ascii="Times New Roman" w:hAnsi="Times New Roman" w:cs="Times New Roman"/>
          <w:sz w:val="24"/>
          <w:szCs w:val="24"/>
        </w:rPr>
        <w:t xml:space="preserve">. </w:t>
      </w:r>
    </w:p>
    <w:p w14:paraId="1627DFC2" w14:textId="07794BFE" w:rsidR="00DC70F5" w:rsidRDefault="006C494A"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diesen Stellen zeigen sich </w:t>
      </w:r>
      <w:r w:rsidR="00DB0805">
        <w:rPr>
          <w:rFonts w:ascii="Times New Roman" w:hAnsi="Times New Roman" w:cs="Times New Roman"/>
          <w:sz w:val="24"/>
          <w:szCs w:val="24"/>
        </w:rPr>
        <w:t>die Technik</w:t>
      </w:r>
      <w:r w:rsidR="000856A1">
        <w:rPr>
          <w:rFonts w:ascii="Times New Roman" w:hAnsi="Times New Roman" w:cs="Times New Roman"/>
          <w:sz w:val="24"/>
          <w:szCs w:val="24"/>
        </w:rPr>
        <w:t>en</w:t>
      </w:r>
      <w:r>
        <w:rPr>
          <w:rFonts w:ascii="Times New Roman" w:hAnsi="Times New Roman" w:cs="Times New Roman"/>
          <w:sz w:val="24"/>
          <w:szCs w:val="24"/>
        </w:rPr>
        <w:t xml:space="preserve"> einer Assoziationsmontage: Zum einen </w:t>
      </w:r>
      <w:r w:rsidR="00DB0805">
        <w:rPr>
          <w:rFonts w:ascii="Times New Roman" w:hAnsi="Times New Roman" w:cs="Times New Roman"/>
          <w:sz w:val="24"/>
          <w:szCs w:val="24"/>
        </w:rPr>
        <w:t>kommt durch die Verbindung von starken tierischen Lauten mit einer leblosen Autokolonne, d</w:t>
      </w:r>
      <w:r w:rsidR="000856A1">
        <w:rPr>
          <w:rFonts w:ascii="Times New Roman" w:hAnsi="Times New Roman" w:cs="Times New Roman"/>
          <w:sz w:val="24"/>
          <w:szCs w:val="24"/>
        </w:rPr>
        <w:t>er</w:t>
      </w:r>
      <w:r w:rsidR="00DB0805">
        <w:rPr>
          <w:rFonts w:ascii="Times New Roman" w:hAnsi="Times New Roman" w:cs="Times New Roman"/>
          <w:sz w:val="24"/>
          <w:szCs w:val="24"/>
        </w:rPr>
        <w:t xml:space="preserve"> selbst bereits durch den Begriff „Pferdestärken“ ein tierisch-lebendiges Wesen zugeschrieben </w:t>
      </w:r>
      <w:r w:rsidR="000856A1">
        <w:rPr>
          <w:rFonts w:ascii="Times New Roman" w:hAnsi="Times New Roman" w:cs="Times New Roman"/>
          <w:sz w:val="24"/>
          <w:szCs w:val="24"/>
        </w:rPr>
        <w:t>wurde</w:t>
      </w:r>
      <w:r w:rsidR="00DB0805">
        <w:rPr>
          <w:rFonts w:ascii="Times New Roman" w:hAnsi="Times New Roman" w:cs="Times New Roman"/>
          <w:sz w:val="24"/>
          <w:szCs w:val="24"/>
        </w:rPr>
        <w:t xml:space="preserve">, ein  Aktionscharakter hinzu, der dieser Kolonne in gewisser Weise Leben einhaucht. Zum anderen </w:t>
      </w:r>
      <w:r>
        <w:rPr>
          <w:rFonts w:ascii="Times New Roman" w:hAnsi="Times New Roman" w:cs="Times New Roman"/>
          <w:sz w:val="24"/>
          <w:szCs w:val="24"/>
        </w:rPr>
        <w:t xml:space="preserve">wird über die gefräßige Riesenschlange der </w:t>
      </w:r>
      <w:r w:rsidR="00DB0805">
        <w:rPr>
          <w:rFonts w:ascii="Times New Roman" w:hAnsi="Times New Roman" w:cs="Times New Roman"/>
          <w:sz w:val="24"/>
          <w:szCs w:val="24"/>
        </w:rPr>
        <w:t>Kraftwagen</w:t>
      </w:r>
      <w:r>
        <w:rPr>
          <w:rFonts w:ascii="Times New Roman" w:hAnsi="Times New Roman" w:cs="Times New Roman"/>
          <w:sz w:val="24"/>
          <w:szCs w:val="24"/>
        </w:rPr>
        <w:t xml:space="preserve"> ein bedrohlicher Charakter durch dieselbige </w:t>
      </w:r>
      <w:r w:rsidRPr="00CC0C49">
        <w:rPr>
          <w:rFonts w:ascii="Times New Roman" w:hAnsi="Times New Roman" w:cs="Times New Roman"/>
          <w:sz w:val="24"/>
          <w:szCs w:val="24"/>
        </w:rPr>
        <w:t>konnotiert</w:t>
      </w:r>
      <w:r w:rsidR="00DB0805">
        <w:rPr>
          <w:rFonts w:ascii="Times New Roman" w:hAnsi="Times New Roman" w:cs="Times New Roman"/>
          <w:sz w:val="24"/>
          <w:szCs w:val="24"/>
        </w:rPr>
        <w:t>. Es entsteht der Eindruck, dass diese Autokolonne gefährlich sein könnte.</w:t>
      </w:r>
    </w:p>
    <w:p w14:paraId="44C9EB1F" w14:textId="3BE51425" w:rsidR="003F6B4A" w:rsidRDefault="00CC7A9A"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Ein weitere</w:t>
      </w:r>
      <w:r w:rsidR="00816B5C">
        <w:rPr>
          <w:rFonts w:ascii="Times New Roman" w:hAnsi="Times New Roman" w:cs="Times New Roman"/>
          <w:sz w:val="24"/>
          <w:szCs w:val="24"/>
        </w:rPr>
        <w:t>r wichtiger</w:t>
      </w:r>
      <w:r w:rsidR="003B4AE6">
        <w:rPr>
          <w:rFonts w:ascii="Times New Roman" w:hAnsi="Times New Roman" w:cs="Times New Roman"/>
          <w:sz w:val="24"/>
          <w:szCs w:val="24"/>
        </w:rPr>
        <w:t xml:space="preserve"> Begriff</w:t>
      </w:r>
      <w:r>
        <w:rPr>
          <w:rFonts w:ascii="Times New Roman" w:hAnsi="Times New Roman" w:cs="Times New Roman"/>
          <w:sz w:val="24"/>
          <w:szCs w:val="24"/>
        </w:rPr>
        <w:t xml:space="preserve"> </w:t>
      </w:r>
      <w:r w:rsidR="00816B5C">
        <w:rPr>
          <w:rFonts w:ascii="Times New Roman" w:hAnsi="Times New Roman" w:cs="Times New Roman"/>
          <w:sz w:val="24"/>
          <w:szCs w:val="24"/>
        </w:rPr>
        <w:t xml:space="preserve">des Feuilletons ist der </w:t>
      </w:r>
      <w:r>
        <w:rPr>
          <w:rFonts w:ascii="Times New Roman" w:hAnsi="Times New Roman" w:cs="Times New Roman"/>
          <w:i/>
          <w:sz w:val="24"/>
          <w:szCs w:val="24"/>
        </w:rPr>
        <w:t>Kommerz</w:t>
      </w:r>
      <w:r w:rsidR="00816B5C">
        <w:rPr>
          <w:rFonts w:ascii="Times New Roman" w:hAnsi="Times New Roman" w:cs="Times New Roman"/>
          <w:sz w:val="24"/>
          <w:szCs w:val="24"/>
        </w:rPr>
        <w:t xml:space="preserve">, welcher von Polgar </w:t>
      </w:r>
      <w:r w:rsidR="009D4BF9">
        <w:rPr>
          <w:rFonts w:ascii="Times New Roman" w:hAnsi="Times New Roman" w:cs="Times New Roman"/>
          <w:sz w:val="24"/>
          <w:szCs w:val="24"/>
        </w:rPr>
        <w:t>direkt, aber auch indirekt</w:t>
      </w:r>
      <w:r w:rsidR="00816B5C">
        <w:rPr>
          <w:rFonts w:ascii="Times New Roman" w:hAnsi="Times New Roman" w:cs="Times New Roman"/>
          <w:sz w:val="24"/>
          <w:szCs w:val="24"/>
        </w:rPr>
        <w:t xml:space="preserve"> erwähnt wird</w:t>
      </w:r>
      <w:r>
        <w:rPr>
          <w:rFonts w:ascii="Times New Roman" w:hAnsi="Times New Roman" w:cs="Times New Roman"/>
          <w:i/>
          <w:sz w:val="24"/>
          <w:szCs w:val="24"/>
        </w:rPr>
        <w:t>.</w:t>
      </w:r>
      <w:r>
        <w:rPr>
          <w:rFonts w:ascii="Times New Roman" w:hAnsi="Times New Roman" w:cs="Times New Roman"/>
          <w:sz w:val="24"/>
          <w:szCs w:val="24"/>
        </w:rPr>
        <w:t xml:space="preserve"> </w:t>
      </w:r>
      <w:r w:rsidR="00816B5C">
        <w:rPr>
          <w:rFonts w:ascii="Times New Roman" w:hAnsi="Times New Roman" w:cs="Times New Roman"/>
          <w:sz w:val="24"/>
          <w:szCs w:val="24"/>
        </w:rPr>
        <w:t>So taucht unter anderem d</w:t>
      </w:r>
      <w:r w:rsidR="00D33EC5">
        <w:rPr>
          <w:rFonts w:ascii="Times New Roman" w:hAnsi="Times New Roman" w:cs="Times New Roman"/>
          <w:sz w:val="24"/>
          <w:szCs w:val="24"/>
        </w:rPr>
        <w:t>ie Automobilmesse</w:t>
      </w:r>
      <w:r w:rsidR="00816B5C">
        <w:rPr>
          <w:rFonts w:ascii="Times New Roman" w:hAnsi="Times New Roman" w:cs="Times New Roman"/>
          <w:sz w:val="24"/>
          <w:szCs w:val="24"/>
        </w:rPr>
        <w:t xml:space="preserve"> „</w:t>
      </w:r>
      <w:proofErr w:type="spellStart"/>
      <w:r w:rsidR="00816B5C">
        <w:rPr>
          <w:rFonts w:ascii="Times New Roman" w:hAnsi="Times New Roman" w:cs="Times New Roman"/>
          <w:sz w:val="24"/>
          <w:szCs w:val="24"/>
        </w:rPr>
        <w:t>salon</w:t>
      </w:r>
      <w:proofErr w:type="spellEnd"/>
      <w:r w:rsidR="00816B5C">
        <w:rPr>
          <w:rFonts w:ascii="Times New Roman" w:hAnsi="Times New Roman" w:cs="Times New Roman"/>
          <w:sz w:val="24"/>
          <w:szCs w:val="24"/>
        </w:rPr>
        <w:t xml:space="preserve"> de </w:t>
      </w:r>
      <w:proofErr w:type="spellStart"/>
      <w:r w:rsidR="00816B5C">
        <w:rPr>
          <w:rFonts w:ascii="Times New Roman" w:hAnsi="Times New Roman" w:cs="Times New Roman"/>
          <w:sz w:val="24"/>
          <w:szCs w:val="24"/>
        </w:rPr>
        <w:t>l’automobile</w:t>
      </w:r>
      <w:proofErr w:type="spellEnd"/>
      <w:r w:rsidR="00816B5C">
        <w:rPr>
          <w:rFonts w:ascii="Times New Roman" w:hAnsi="Times New Roman" w:cs="Times New Roman"/>
          <w:sz w:val="24"/>
          <w:szCs w:val="24"/>
        </w:rPr>
        <w:t>“</w:t>
      </w:r>
      <w:r w:rsidR="00057F2D">
        <w:rPr>
          <w:rStyle w:val="Funotenzeichen"/>
          <w:rFonts w:ascii="Times New Roman" w:hAnsi="Times New Roman" w:cs="Times New Roman"/>
          <w:sz w:val="24"/>
          <w:szCs w:val="24"/>
        </w:rPr>
        <w:footnoteReference w:id="139"/>
      </w:r>
      <w:r w:rsidR="00D33EC5">
        <w:rPr>
          <w:rFonts w:ascii="Times New Roman" w:hAnsi="Times New Roman" w:cs="Times New Roman"/>
          <w:sz w:val="24"/>
          <w:szCs w:val="24"/>
        </w:rPr>
        <w:t xml:space="preserve"> auf. </w:t>
      </w:r>
      <w:r w:rsidR="005B7820">
        <w:rPr>
          <w:rFonts w:ascii="Times New Roman" w:hAnsi="Times New Roman" w:cs="Times New Roman"/>
          <w:sz w:val="24"/>
          <w:szCs w:val="24"/>
        </w:rPr>
        <w:t>A</w:t>
      </w:r>
      <w:r w:rsidR="00D33EC5">
        <w:rPr>
          <w:rFonts w:ascii="Times New Roman" w:hAnsi="Times New Roman" w:cs="Times New Roman"/>
          <w:sz w:val="24"/>
          <w:szCs w:val="24"/>
        </w:rPr>
        <w:t>uf Messen</w:t>
      </w:r>
      <w:r w:rsidR="005B7820">
        <w:rPr>
          <w:rFonts w:ascii="Times New Roman" w:hAnsi="Times New Roman" w:cs="Times New Roman"/>
          <w:sz w:val="24"/>
          <w:szCs w:val="24"/>
        </w:rPr>
        <w:t xml:space="preserve"> werden</w:t>
      </w:r>
      <w:r w:rsidR="00D33EC5">
        <w:rPr>
          <w:rFonts w:ascii="Times New Roman" w:hAnsi="Times New Roman" w:cs="Times New Roman"/>
          <w:sz w:val="24"/>
          <w:szCs w:val="24"/>
        </w:rPr>
        <w:t xml:space="preserve"> Neuheiten eines Industriezweigs präsentiert</w:t>
      </w:r>
      <w:r w:rsidR="002C32FF">
        <w:rPr>
          <w:rFonts w:ascii="Times New Roman" w:hAnsi="Times New Roman" w:cs="Times New Roman"/>
          <w:sz w:val="24"/>
          <w:szCs w:val="24"/>
        </w:rPr>
        <w:t>, sie dienen somit Werbe- und Verkaufszwecken</w:t>
      </w:r>
      <w:r w:rsidR="00D33EC5">
        <w:rPr>
          <w:rFonts w:ascii="Times New Roman" w:hAnsi="Times New Roman" w:cs="Times New Roman"/>
          <w:sz w:val="24"/>
          <w:szCs w:val="24"/>
        </w:rPr>
        <w:t>.</w:t>
      </w:r>
      <w:r w:rsidR="009D4BF9">
        <w:rPr>
          <w:rFonts w:ascii="Times New Roman" w:hAnsi="Times New Roman" w:cs="Times New Roman"/>
          <w:sz w:val="24"/>
          <w:szCs w:val="24"/>
        </w:rPr>
        <w:t xml:space="preserve"> An späterer Textstelle</w:t>
      </w:r>
      <w:r w:rsidR="00456BA3">
        <w:rPr>
          <w:rFonts w:ascii="Times New Roman" w:hAnsi="Times New Roman" w:cs="Times New Roman"/>
          <w:sz w:val="24"/>
          <w:szCs w:val="24"/>
        </w:rPr>
        <w:t xml:space="preserve"> schreibt er: „</w:t>
      </w:r>
      <w:r w:rsidR="00456BA3" w:rsidRPr="00456BA3">
        <w:rPr>
          <w:rFonts w:ascii="Times New Roman" w:hAnsi="Times New Roman" w:cs="Times New Roman"/>
          <w:color w:val="000000"/>
          <w:sz w:val="24"/>
          <w:szCs w:val="24"/>
          <w:shd w:val="clear" w:color="auto" w:fill="FFFFFF"/>
        </w:rPr>
        <w:t>«Citroën»</w:t>
      </w:r>
      <w:r w:rsidR="00456BA3">
        <w:rPr>
          <w:rFonts w:ascii="Times New Roman" w:hAnsi="Times New Roman" w:cs="Times New Roman"/>
          <w:color w:val="000000"/>
          <w:sz w:val="24"/>
          <w:szCs w:val="24"/>
          <w:shd w:val="clear" w:color="auto" w:fill="FFFFFF"/>
        </w:rPr>
        <w:t xml:space="preserve"> rollt hoch oben gigantische Feuerlettern“</w:t>
      </w:r>
      <w:r w:rsidR="005711AE">
        <w:rPr>
          <w:rStyle w:val="Funotenzeichen"/>
          <w:rFonts w:ascii="Times New Roman" w:hAnsi="Times New Roman" w:cs="Times New Roman"/>
          <w:color w:val="000000"/>
          <w:sz w:val="24"/>
          <w:szCs w:val="24"/>
          <w:shd w:val="clear" w:color="auto" w:fill="FFFFFF"/>
        </w:rPr>
        <w:footnoteReference w:id="140"/>
      </w:r>
      <w:r w:rsidR="00456BA3">
        <w:rPr>
          <w:rFonts w:ascii="Times New Roman" w:hAnsi="Times New Roman" w:cs="Times New Roman"/>
          <w:color w:val="000000"/>
          <w:sz w:val="24"/>
          <w:szCs w:val="24"/>
          <w:shd w:val="clear" w:color="auto" w:fill="FFFFFF"/>
        </w:rPr>
        <w:t xml:space="preserve">, womit er </w:t>
      </w:r>
      <w:r w:rsidR="00287290">
        <w:rPr>
          <w:rFonts w:ascii="Times New Roman" w:hAnsi="Times New Roman" w:cs="Times New Roman"/>
          <w:color w:val="000000"/>
          <w:sz w:val="24"/>
          <w:szCs w:val="24"/>
          <w:shd w:val="clear" w:color="auto" w:fill="FFFFFF"/>
        </w:rPr>
        <w:t xml:space="preserve">auf die für die 1920er Jahre bekannten </w:t>
      </w:r>
      <w:r w:rsidR="00287290">
        <w:rPr>
          <w:rFonts w:ascii="Times New Roman" w:hAnsi="Times New Roman" w:cs="Times New Roman"/>
          <w:color w:val="000000"/>
          <w:sz w:val="24"/>
          <w:szCs w:val="24"/>
          <w:shd w:val="clear" w:color="auto" w:fill="FFFFFF"/>
        </w:rPr>
        <w:lastRenderedPageBreak/>
        <w:t>Wanderschriftanlagen anspielt.</w:t>
      </w:r>
      <w:r w:rsidR="00287290">
        <w:rPr>
          <w:rStyle w:val="Funotenzeichen"/>
          <w:rFonts w:ascii="Times New Roman" w:hAnsi="Times New Roman" w:cs="Times New Roman"/>
          <w:color w:val="000000"/>
          <w:sz w:val="24"/>
          <w:szCs w:val="24"/>
          <w:shd w:val="clear" w:color="auto" w:fill="FFFFFF"/>
        </w:rPr>
        <w:footnoteReference w:id="141"/>
      </w:r>
      <w:r w:rsidR="00B06052">
        <w:rPr>
          <w:rFonts w:ascii="Times New Roman" w:hAnsi="Times New Roman" w:cs="Times New Roman"/>
          <w:color w:val="000000"/>
          <w:sz w:val="24"/>
          <w:szCs w:val="24"/>
          <w:shd w:val="clear" w:color="auto" w:fill="FFFFFF"/>
        </w:rPr>
        <w:t xml:space="preserve"> Die hier gezogene Parallele verdeutlicht, dass das Produkt </w:t>
      </w:r>
      <w:r w:rsidR="00B06052">
        <w:rPr>
          <w:rFonts w:ascii="Times New Roman" w:hAnsi="Times New Roman" w:cs="Times New Roman"/>
          <w:i/>
          <w:color w:val="000000"/>
          <w:sz w:val="24"/>
          <w:szCs w:val="24"/>
          <w:shd w:val="clear" w:color="auto" w:fill="FFFFFF"/>
        </w:rPr>
        <w:t>Auto</w:t>
      </w:r>
      <w:r w:rsidR="00B06052">
        <w:rPr>
          <w:rFonts w:ascii="Times New Roman" w:hAnsi="Times New Roman" w:cs="Times New Roman"/>
          <w:color w:val="000000"/>
          <w:sz w:val="24"/>
          <w:szCs w:val="24"/>
          <w:shd w:val="clear" w:color="auto" w:fill="FFFFFF"/>
        </w:rPr>
        <w:t xml:space="preserve"> ebenso rollt und in Fahr gekommen ist, wie die sich ständig drehende Werbetafel mit ihrer Automobilreklame.</w:t>
      </w:r>
      <w:r w:rsidR="00E31967">
        <w:rPr>
          <w:rFonts w:ascii="Times New Roman" w:hAnsi="Times New Roman" w:cs="Times New Roman"/>
          <w:sz w:val="24"/>
          <w:szCs w:val="24"/>
        </w:rPr>
        <w:t xml:space="preserve"> Auf einem französischen Plakat, einem „Affiche“</w:t>
      </w:r>
      <w:r w:rsidR="00C56949">
        <w:rPr>
          <w:rStyle w:val="Funotenzeichen"/>
          <w:rFonts w:ascii="Times New Roman" w:hAnsi="Times New Roman" w:cs="Times New Roman"/>
          <w:sz w:val="24"/>
          <w:szCs w:val="24"/>
        </w:rPr>
        <w:footnoteReference w:id="142"/>
      </w:r>
      <w:r w:rsidR="00E31967">
        <w:rPr>
          <w:rFonts w:ascii="Times New Roman" w:hAnsi="Times New Roman" w:cs="Times New Roman"/>
          <w:sz w:val="24"/>
          <w:szCs w:val="24"/>
        </w:rPr>
        <w:t>, prangt „Fairbanks“</w:t>
      </w:r>
      <w:r w:rsidR="00C56949">
        <w:rPr>
          <w:rStyle w:val="Funotenzeichen"/>
          <w:rFonts w:ascii="Times New Roman" w:hAnsi="Times New Roman" w:cs="Times New Roman"/>
          <w:sz w:val="24"/>
          <w:szCs w:val="24"/>
        </w:rPr>
        <w:footnoteReference w:id="143"/>
      </w:r>
      <w:r w:rsidR="00BC4272">
        <w:rPr>
          <w:rFonts w:ascii="Times New Roman" w:hAnsi="Times New Roman" w:cs="Times New Roman"/>
          <w:sz w:val="24"/>
          <w:szCs w:val="24"/>
        </w:rPr>
        <w:t>.</w:t>
      </w:r>
      <w:r w:rsidR="00656603">
        <w:rPr>
          <w:rStyle w:val="Funotenzeichen"/>
          <w:rFonts w:ascii="Times New Roman" w:hAnsi="Times New Roman" w:cs="Times New Roman"/>
          <w:sz w:val="24"/>
          <w:szCs w:val="24"/>
        </w:rPr>
        <w:footnoteReference w:id="144"/>
      </w:r>
      <w:r w:rsidR="00BC4272">
        <w:rPr>
          <w:rFonts w:ascii="Times New Roman" w:hAnsi="Times New Roman" w:cs="Times New Roman"/>
          <w:sz w:val="24"/>
          <w:szCs w:val="24"/>
        </w:rPr>
        <w:t xml:space="preserve"> </w:t>
      </w:r>
      <w:r w:rsidR="00C56949" w:rsidRPr="009D4BF9">
        <w:rPr>
          <w:rFonts w:ascii="Times New Roman" w:hAnsi="Times New Roman" w:cs="Times New Roman"/>
          <w:sz w:val="24"/>
          <w:szCs w:val="24"/>
        </w:rPr>
        <w:t xml:space="preserve">Sehr wahrscheinlich handelt es sich dabei um Douglas Fairbanks </w:t>
      </w:r>
      <w:proofErr w:type="spellStart"/>
      <w:r w:rsidR="00C56949" w:rsidRPr="009D4BF9">
        <w:rPr>
          <w:rFonts w:ascii="Times New Roman" w:hAnsi="Times New Roman" w:cs="Times New Roman"/>
          <w:sz w:val="24"/>
          <w:szCs w:val="24"/>
        </w:rPr>
        <w:t>senior</w:t>
      </w:r>
      <w:proofErr w:type="spellEnd"/>
      <w:r w:rsidR="00C56949" w:rsidRPr="009D4BF9">
        <w:rPr>
          <w:rFonts w:ascii="Times New Roman" w:hAnsi="Times New Roman" w:cs="Times New Roman"/>
          <w:sz w:val="24"/>
          <w:szCs w:val="24"/>
        </w:rPr>
        <w:t xml:space="preserve"> (23.05.1883- 12.12.1939), eine</w:t>
      </w:r>
      <w:r w:rsidR="002066DD">
        <w:rPr>
          <w:rFonts w:ascii="Times New Roman" w:hAnsi="Times New Roman" w:cs="Times New Roman"/>
          <w:sz w:val="24"/>
          <w:szCs w:val="24"/>
        </w:rPr>
        <w:t>n</w:t>
      </w:r>
      <w:r w:rsidR="00C56949" w:rsidRPr="009D4BF9">
        <w:rPr>
          <w:rFonts w:ascii="Times New Roman" w:hAnsi="Times New Roman" w:cs="Times New Roman"/>
          <w:sz w:val="24"/>
          <w:szCs w:val="24"/>
        </w:rPr>
        <w:t xml:space="preserve"> amerikanischen </w:t>
      </w:r>
      <w:r w:rsidR="00DD00B4" w:rsidRPr="009D4BF9">
        <w:rPr>
          <w:rFonts w:ascii="Times New Roman" w:hAnsi="Times New Roman" w:cs="Times New Roman"/>
          <w:sz w:val="24"/>
          <w:szCs w:val="24"/>
        </w:rPr>
        <w:t xml:space="preserve">Schauspieler und </w:t>
      </w:r>
      <w:r w:rsidR="00C56949" w:rsidRPr="009D4BF9">
        <w:rPr>
          <w:rFonts w:ascii="Times New Roman" w:hAnsi="Times New Roman" w:cs="Times New Roman"/>
          <w:sz w:val="24"/>
          <w:szCs w:val="24"/>
        </w:rPr>
        <w:t xml:space="preserve">international bekannten </w:t>
      </w:r>
      <w:r w:rsidR="00B06052" w:rsidRPr="009D4BF9">
        <w:rPr>
          <w:rFonts w:ascii="Times New Roman" w:hAnsi="Times New Roman" w:cs="Times New Roman"/>
          <w:sz w:val="24"/>
          <w:szCs w:val="24"/>
        </w:rPr>
        <w:t>Hollywood-Star,</w:t>
      </w:r>
      <w:r w:rsidR="00E31967" w:rsidRPr="009D4BF9">
        <w:rPr>
          <w:rFonts w:ascii="Times New Roman" w:hAnsi="Times New Roman" w:cs="Times New Roman"/>
          <w:sz w:val="24"/>
          <w:szCs w:val="24"/>
        </w:rPr>
        <w:t xml:space="preserve"> </w:t>
      </w:r>
      <w:r w:rsidR="00E406FD">
        <w:rPr>
          <w:rFonts w:ascii="Times New Roman" w:hAnsi="Times New Roman" w:cs="Times New Roman"/>
          <w:sz w:val="24"/>
          <w:szCs w:val="24"/>
        </w:rPr>
        <w:t>der seinen Karrierehöhepunkt in der Mitte der Dekade hatte</w:t>
      </w:r>
      <w:r w:rsidR="00E31967" w:rsidRPr="009D4BF9">
        <w:rPr>
          <w:rFonts w:ascii="Times New Roman" w:hAnsi="Times New Roman" w:cs="Times New Roman"/>
          <w:sz w:val="24"/>
          <w:szCs w:val="24"/>
        </w:rPr>
        <w:t>.</w:t>
      </w:r>
      <w:r w:rsidR="0003543C" w:rsidRPr="009D4BF9">
        <w:rPr>
          <w:rStyle w:val="Funotenzeichen"/>
          <w:rFonts w:ascii="Times New Roman" w:hAnsi="Times New Roman" w:cs="Times New Roman"/>
          <w:sz w:val="24"/>
          <w:szCs w:val="24"/>
        </w:rPr>
        <w:footnoteReference w:id="145"/>
      </w:r>
      <w:r w:rsidR="00E31967" w:rsidRPr="009D4BF9">
        <w:rPr>
          <w:rFonts w:ascii="Times New Roman" w:hAnsi="Times New Roman" w:cs="Times New Roman"/>
          <w:sz w:val="24"/>
          <w:szCs w:val="24"/>
        </w:rPr>
        <w:t xml:space="preserve"> </w:t>
      </w:r>
      <w:r w:rsidR="00C56949" w:rsidRPr="009D4BF9">
        <w:rPr>
          <w:rFonts w:ascii="Times New Roman" w:hAnsi="Times New Roman" w:cs="Times New Roman"/>
          <w:sz w:val="24"/>
          <w:szCs w:val="24"/>
        </w:rPr>
        <w:t xml:space="preserve">Das beschriebene Plakat </w:t>
      </w:r>
      <w:r w:rsidR="00174719">
        <w:rPr>
          <w:rFonts w:ascii="Times New Roman" w:hAnsi="Times New Roman" w:cs="Times New Roman"/>
          <w:sz w:val="24"/>
          <w:szCs w:val="24"/>
        </w:rPr>
        <w:t>lässt sich als Werbemittel</w:t>
      </w:r>
      <w:r w:rsidR="00C56949" w:rsidRPr="009D4BF9">
        <w:rPr>
          <w:rFonts w:ascii="Times New Roman" w:hAnsi="Times New Roman" w:cs="Times New Roman"/>
          <w:sz w:val="24"/>
          <w:szCs w:val="24"/>
        </w:rPr>
        <w:t xml:space="preserve"> </w:t>
      </w:r>
      <w:r w:rsidR="00DD00B4" w:rsidRPr="009D4BF9">
        <w:rPr>
          <w:rFonts w:ascii="Times New Roman" w:hAnsi="Times New Roman" w:cs="Times New Roman"/>
          <w:sz w:val="24"/>
          <w:szCs w:val="24"/>
        </w:rPr>
        <w:t xml:space="preserve">für seinen </w:t>
      </w:r>
      <w:r w:rsidR="00E80C2E">
        <w:rPr>
          <w:rFonts w:ascii="Times New Roman" w:hAnsi="Times New Roman" w:cs="Times New Roman"/>
          <w:sz w:val="24"/>
          <w:szCs w:val="24"/>
        </w:rPr>
        <w:t>damal</w:t>
      </w:r>
      <w:r w:rsidR="002066DD">
        <w:rPr>
          <w:rFonts w:ascii="Times New Roman" w:hAnsi="Times New Roman" w:cs="Times New Roman"/>
          <w:sz w:val="24"/>
          <w:szCs w:val="24"/>
        </w:rPr>
        <w:t>s</w:t>
      </w:r>
      <w:r w:rsidR="00E80C2E">
        <w:rPr>
          <w:rFonts w:ascii="Times New Roman" w:hAnsi="Times New Roman" w:cs="Times New Roman"/>
          <w:sz w:val="24"/>
          <w:szCs w:val="24"/>
        </w:rPr>
        <w:t xml:space="preserve"> </w:t>
      </w:r>
      <w:r w:rsidR="00DD00B4" w:rsidRPr="009D4BF9">
        <w:rPr>
          <w:rFonts w:ascii="Times New Roman" w:hAnsi="Times New Roman" w:cs="Times New Roman"/>
          <w:sz w:val="24"/>
          <w:szCs w:val="24"/>
        </w:rPr>
        <w:t>neusten Film</w:t>
      </w:r>
      <w:r w:rsidR="00174719">
        <w:rPr>
          <w:rFonts w:ascii="Times New Roman" w:hAnsi="Times New Roman" w:cs="Times New Roman"/>
          <w:sz w:val="24"/>
          <w:szCs w:val="24"/>
        </w:rPr>
        <w:t xml:space="preserve"> lesen</w:t>
      </w:r>
      <w:r w:rsidR="00DD00B4" w:rsidRPr="009D4BF9">
        <w:rPr>
          <w:rFonts w:ascii="Times New Roman" w:hAnsi="Times New Roman" w:cs="Times New Roman"/>
          <w:sz w:val="24"/>
          <w:szCs w:val="24"/>
        </w:rPr>
        <w:t>.</w:t>
      </w:r>
      <w:r w:rsidR="00B06052">
        <w:rPr>
          <w:rFonts w:ascii="Times New Roman" w:hAnsi="Times New Roman" w:cs="Times New Roman"/>
          <w:sz w:val="24"/>
          <w:szCs w:val="24"/>
        </w:rPr>
        <w:t xml:space="preserve"> </w:t>
      </w:r>
      <w:r w:rsidR="0086735C">
        <w:rPr>
          <w:rFonts w:ascii="Times New Roman" w:hAnsi="Times New Roman" w:cs="Times New Roman"/>
          <w:sz w:val="24"/>
          <w:szCs w:val="24"/>
        </w:rPr>
        <w:t>So</w:t>
      </w:r>
      <w:r w:rsidR="00B06052">
        <w:rPr>
          <w:rFonts w:ascii="Times New Roman" w:hAnsi="Times New Roman" w:cs="Times New Roman"/>
          <w:sz w:val="24"/>
          <w:szCs w:val="24"/>
        </w:rPr>
        <w:t xml:space="preserve"> wird </w:t>
      </w:r>
      <w:r w:rsidR="0086735C">
        <w:rPr>
          <w:rFonts w:ascii="Times New Roman" w:hAnsi="Times New Roman" w:cs="Times New Roman"/>
          <w:sz w:val="24"/>
          <w:szCs w:val="24"/>
        </w:rPr>
        <w:t xml:space="preserve">abermals </w:t>
      </w:r>
      <w:r w:rsidR="00B06052">
        <w:rPr>
          <w:rFonts w:ascii="Times New Roman" w:hAnsi="Times New Roman" w:cs="Times New Roman"/>
          <w:sz w:val="24"/>
          <w:szCs w:val="24"/>
        </w:rPr>
        <w:t>das Motiv des Konsums und der Werbung deutlich. Nicht nur erstreckt es sich auf materielle Produkte, in Form eines Kraftwagens, sondern auch auf immaterielle, künstlerische Güter.</w:t>
      </w:r>
    </w:p>
    <w:p w14:paraId="2DAEF1F5" w14:textId="1BD4DF89" w:rsidR="00742C46" w:rsidRDefault="00A7363C" w:rsidP="00A94EF2">
      <w:pPr>
        <w:spacing w:after="0" w:line="360" w:lineRule="auto"/>
        <w:jc w:val="both"/>
        <w:rPr>
          <w:rFonts w:ascii="Times New Roman" w:hAnsi="Times New Roman" w:cs="Times New Roman"/>
          <w:color w:val="FF0000"/>
          <w:sz w:val="28"/>
          <w:szCs w:val="28"/>
        </w:rPr>
      </w:pPr>
      <w:r>
        <w:rPr>
          <w:rFonts w:ascii="Times New Roman" w:hAnsi="Times New Roman" w:cs="Times New Roman"/>
          <w:sz w:val="24"/>
          <w:szCs w:val="24"/>
        </w:rPr>
        <w:t>Dieser Auszug der Themenvielfalt</w:t>
      </w:r>
      <w:r w:rsidR="0096587C">
        <w:rPr>
          <w:rFonts w:ascii="Times New Roman" w:hAnsi="Times New Roman" w:cs="Times New Roman"/>
          <w:sz w:val="24"/>
          <w:szCs w:val="24"/>
        </w:rPr>
        <w:t xml:space="preserve">, die noch weit mehr umfasst als das hier Beschriebene, zeigt bereits, wie stark montiert und verdichtet das nur </w:t>
      </w:r>
      <w:r w:rsidR="003739EA">
        <w:rPr>
          <w:rFonts w:ascii="Times New Roman" w:hAnsi="Times New Roman" w:cs="Times New Roman"/>
          <w:sz w:val="24"/>
          <w:szCs w:val="24"/>
        </w:rPr>
        <w:t>dreiseitige</w:t>
      </w:r>
      <w:r w:rsidR="0096587C">
        <w:rPr>
          <w:rFonts w:ascii="Times New Roman" w:hAnsi="Times New Roman" w:cs="Times New Roman"/>
          <w:sz w:val="24"/>
          <w:szCs w:val="24"/>
        </w:rPr>
        <w:t xml:space="preserve"> Feuilleton ist. </w:t>
      </w:r>
      <w:r w:rsidR="008A6993">
        <w:rPr>
          <w:rFonts w:ascii="Times New Roman" w:hAnsi="Times New Roman" w:cs="Times New Roman"/>
          <w:sz w:val="24"/>
          <w:szCs w:val="24"/>
        </w:rPr>
        <w:t xml:space="preserve"> </w:t>
      </w:r>
      <w:r w:rsidR="008F62FA">
        <w:rPr>
          <w:rFonts w:ascii="Times New Roman" w:hAnsi="Times New Roman" w:cs="Times New Roman"/>
          <w:sz w:val="24"/>
          <w:szCs w:val="24"/>
        </w:rPr>
        <w:t>Bemerkenswert ist, dass Polgar</w:t>
      </w:r>
      <w:r w:rsidR="00BF76E5">
        <w:rPr>
          <w:rFonts w:ascii="Times New Roman" w:hAnsi="Times New Roman" w:cs="Times New Roman"/>
          <w:sz w:val="24"/>
          <w:szCs w:val="24"/>
        </w:rPr>
        <w:t xml:space="preserve"> </w:t>
      </w:r>
      <w:r w:rsidR="008A6993">
        <w:rPr>
          <w:rFonts w:ascii="Times New Roman" w:hAnsi="Times New Roman" w:cs="Times New Roman"/>
          <w:sz w:val="24"/>
          <w:szCs w:val="24"/>
        </w:rPr>
        <w:t xml:space="preserve">in </w:t>
      </w:r>
      <w:r w:rsidR="00FD4A83">
        <w:rPr>
          <w:rFonts w:ascii="Times New Roman" w:hAnsi="Times New Roman" w:cs="Times New Roman"/>
          <w:i/>
          <w:sz w:val="24"/>
          <w:szCs w:val="24"/>
        </w:rPr>
        <w:t>Die großen</w:t>
      </w:r>
      <w:r w:rsidR="00FD4A83" w:rsidRPr="006513CF">
        <w:rPr>
          <w:rFonts w:ascii="Times New Roman" w:hAnsi="Times New Roman" w:cs="Times New Roman"/>
          <w:sz w:val="24"/>
          <w:szCs w:val="24"/>
        </w:rPr>
        <w:t xml:space="preserve"> </w:t>
      </w:r>
      <w:r w:rsidR="00FD4A83" w:rsidRPr="00FD4A83">
        <w:rPr>
          <w:rFonts w:ascii="Times New Roman" w:hAnsi="Times New Roman" w:cs="Times New Roman"/>
          <w:i/>
          <w:sz w:val="24"/>
          <w:szCs w:val="24"/>
        </w:rPr>
        <w:t xml:space="preserve">Boulevards </w:t>
      </w:r>
      <w:r w:rsidR="00BF76E5">
        <w:rPr>
          <w:rFonts w:ascii="Times New Roman" w:hAnsi="Times New Roman" w:cs="Times New Roman"/>
          <w:sz w:val="24"/>
          <w:szCs w:val="24"/>
        </w:rPr>
        <w:t>bis auf den finalen Schlusspunkt völlig auf</w:t>
      </w:r>
      <w:r w:rsidR="008F62FA">
        <w:rPr>
          <w:rFonts w:ascii="Times New Roman" w:hAnsi="Times New Roman" w:cs="Times New Roman"/>
          <w:sz w:val="24"/>
          <w:szCs w:val="24"/>
        </w:rPr>
        <w:t xml:space="preserve"> </w:t>
      </w:r>
      <w:r w:rsidR="003F6B4A">
        <w:rPr>
          <w:rFonts w:ascii="Times New Roman" w:hAnsi="Times New Roman" w:cs="Times New Roman"/>
          <w:sz w:val="24"/>
          <w:szCs w:val="24"/>
        </w:rPr>
        <w:t xml:space="preserve">Satzpunkte verzichtet und </w:t>
      </w:r>
      <w:r w:rsidR="005A6EE5">
        <w:rPr>
          <w:rFonts w:ascii="Times New Roman" w:hAnsi="Times New Roman" w:cs="Times New Roman"/>
          <w:sz w:val="24"/>
          <w:szCs w:val="24"/>
        </w:rPr>
        <w:t>satzartig</w:t>
      </w:r>
      <w:r w:rsidR="00BF76E5">
        <w:rPr>
          <w:rFonts w:ascii="Times New Roman" w:hAnsi="Times New Roman" w:cs="Times New Roman"/>
          <w:sz w:val="24"/>
          <w:szCs w:val="24"/>
        </w:rPr>
        <w:t>e</w:t>
      </w:r>
      <w:r w:rsidR="005A6EE5">
        <w:rPr>
          <w:rFonts w:ascii="Times New Roman" w:hAnsi="Times New Roman" w:cs="Times New Roman"/>
          <w:sz w:val="24"/>
          <w:szCs w:val="24"/>
        </w:rPr>
        <w:t xml:space="preserve"> wie auch phrasenhaft formulierte Eindrücke nur durch Kommata voneinander trennt. Er </w:t>
      </w:r>
      <w:r w:rsidR="00194914">
        <w:rPr>
          <w:rFonts w:ascii="Times New Roman" w:hAnsi="Times New Roman" w:cs="Times New Roman"/>
          <w:sz w:val="24"/>
          <w:szCs w:val="24"/>
        </w:rPr>
        <w:t>sieht</w:t>
      </w:r>
      <w:r w:rsidR="005A6EE5">
        <w:rPr>
          <w:rFonts w:ascii="Times New Roman" w:hAnsi="Times New Roman" w:cs="Times New Roman"/>
          <w:sz w:val="24"/>
          <w:szCs w:val="24"/>
        </w:rPr>
        <w:t xml:space="preserve"> zudem </w:t>
      </w:r>
      <w:r w:rsidR="00194914">
        <w:rPr>
          <w:rFonts w:ascii="Times New Roman" w:hAnsi="Times New Roman" w:cs="Times New Roman"/>
          <w:sz w:val="24"/>
          <w:szCs w:val="24"/>
        </w:rPr>
        <w:t>von</w:t>
      </w:r>
      <w:r w:rsidR="005A6EE5">
        <w:rPr>
          <w:rFonts w:ascii="Times New Roman" w:hAnsi="Times New Roman" w:cs="Times New Roman"/>
          <w:sz w:val="24"/>
          <w:szCs w:val="24"/>
        </w:rPr>
        <w:t xml:space="preserve"> eine</w:t>
      </w:r>
      <w:r w:rsidR="00194914">
        <w:rPr>
          <w:rFonts w:ascii="Times New Roman" w:hAnsi="Times New Roman" w:cs="Times New Roman"/>
          <w:sz w:val="24"/>
          <w:szCs w:val="24"/>
        </w:rPr>
        <w:t>r</w:t>
      </w:r>
      <w:r w:rsidR="005A6EE5">
        <w:rPr>
          <w:rFonts w:ascii="Times New Roman" w:hAnsi="Times New Roman" w:cs="Times New Roman"/>
          <w:sz w:val="24"/>
          <w:szCs w:val="24"/>
        </w:rPr>
        <w:t xml:space="preserve"> Kennzeichnung neue</w:t>
      </w:r>
      <w:r w:rsidR="00F6734D">
        <w:rPr>
          <w:rFonts w:ascii="Times New Roman" w:hAnsi="Times New Roman" w:cs="Times New Roman"/>
          <w:sz w:val="24"/>
          <w:szCs w:val="24"/>
        </w:rPr>
        <w:t>r</w:t>
      </w:r>
      <w:r w:rsidR="005A6EE5">
        <w:rPr>
          <w:rFonts w:ascii="Times New Roman" w:hAnsi="Times New Roman" w:cs="Times New Roman"/>
          <w:sz w:val="24"/>
          <w:szCs w:val="24"/>
        </w:rPr>
        <w:t xml:space="preserve"> Satzanf</w:t>
      </w:r>
      <w:r w:rsidR="00F6734D">
        <w:rPr>
          <w:rFonts w:ascii="Times New Roman" w:hAnsi="Times New Roman" w:cs="Times New Roman"/>
          <w:sz w:val="24"/>
          <w:szCs w:val="24"/>
        </w:rPr>
        <w:t>ä</w:t>
      </w:r>
      <w:r w:rsidR="005A6EE5">
        <w:rPr>
          <w:rFonts w:ascii="Times New Roman" w:hAnsi="Times New Roman" w:cs="Times New Roman"/>
          <w:sz w:val="24"/>
          <w:szCs w:val="24"/>
        </w:rPr>
        <w:t>ng</w:t>
      </w:r>
      <w:r w:rsidR="00F6734D">
        <w:rPr>
          <w:rFonts w:ascii="Times New Roman" w:hAnsi="Times New Roman" w:cs="Times New Roman"/>
          <w:sz w:val="24"/>
          <w:szCs w:val="24"/>
        </w:rPr>
        <w:t>e</w:t>
      </w:r>
      <w:r w:rsidR="005A6EE5">
        <w:rPr>
          <w:rFonts w:ascii="Times New Roman" w:hAnsi="Times New Roman" w:cs="Times New Roman"/>
          <w:sz w:val="24"/>
          <w:szCs w:val="24"/>
        </w:rPr>
        <w:t xml:space="preserve"> mittels Großschreibung</w:t>
      </w:r>
      <w:r w:rsidR="00194914">
        <w:rPr>
          <w:rFonts w:ascii="Times New Roman" w:hAnsi="Times New Roman" w:cs="Times New Roman"/>
          <w:sz w:val="24"/>
          <w:szCs w:val="24"/>
        </w:rPr>
        <w:t xml:space="preserve"> ab</w:t>
      </w:r>
      <w:r w:rsidR="009D36D6">
        <w:rPr>
          <w:rFonts w:ascii="Times New Roman" w:hAnsi="Times New Roman" w:cs="Times New Roman"/>
          <w:sz w:val="24"/>
          <w:szCs w:val="24"/>
        </w:rPr>
        <w:t xml:space="preserve">, wodurch </w:t>
      </w:r>
      <w:r w:rsidR="00EB0074">
        <w:rPr>
          <w:rFonts w:ascii="Times New Roman" w:hAnsi="Times New Roman" w:cs="Times New Roman"/>
          <w:sz w:val="24"/>
          <w:szCs w:val="24"/>
        </w:rPr>
        <w:t xml:space="preserve">die </w:t>
      </w:r>
      <w:r w:rsidR="00DD4AD3">
        <w:rPr>
          <w:rFonts w:ascii="Times New Roman" w:hAnsi="Times New Roman" w:cs="Times New Roman"/>
          <w:sz w:val="24"/>
          <w:szCs w:val="24"/>
        </w:rPr>
        <w:t xml:space="preserve">eigentlichen Grenzen der Textsegmente </w:t>
      </w:r>
      <w:r w:rsidR="00EB0074">
        <w:rPr>
          <w:rFonts w:ascii="Times New Roman" w:hAnsi="Times New Roman" w:cs="Times New Roman"/>
          <w:sz w:val="24"/>
          <w:szCs w:val="24"/>
        </w:rPr>
        <w:t>erst im Leseprozess erkennbar werden.</w:t>
      </w:r>
      <w:r w:rsidR="0069670D">
        <w:rPr>
          <w:rFonts w:ascii="Times New Roman" w:hAnsi="Times New Roman" w:cs="Times New Roman"/>
          <w:sz w:val="24"/>
          <w:szCs w:val="24"/>
        </w:rPr>
        <w:t xml:space="preserve"> </w:t>
      </w:r>
      <w:r w:rsidR="0069670D" w:rsidRPr="00893EFD">
        <w:rPr>
          <w:rFonts w:ascii="Times New Roman" w:hAnsi="Times New Roman" w:cs="Times New Roman"/>
          <w:sz w:val="24"/>
          <w:szCs w:val="24"/>
        </w:rPr>
        <w:t xml:space="preserve">So erstreckt sich auch der Bedeutungsraum </w:t>
      </w:r>
      <w:r w:rsidR="00AA57CF" w:rsidRPr="00893EFD">
        <w:rPr>
          <w:rFonts w:ascii="Times New Roman" w:hAnsi="Times New Roman" w:cs="Times New Roman"/>
          <w:sz w:val="24"/>
          <w:szCs w:val="24"/>
        </w:rPr>
        <w:t xml:space="preserve">der Einzelteile </w:t>
      </w:r>
      <w:r w:rsidR="0069670D" w:rsidRPr="00893EFD">
        <w:rPr>
          <w:rFonts w:ascii="Times New Roman" w:hAnsi="Times New Roman" w:cs="Times New Roman"/>
          <w:sz w:val="24"/>
          <w:szCs w:val="24"/>
        </w:rPr>
        <w:t xml:space="preserve">in </w:t>
      </w:r>
      <w:r w:rsidR="00AA57CF" w:rsidRPr="00893EFD">
        <w:rPr>
          <w:rFonts w:ascii="Times New Roman" w:hAnsi="Times New Roman" w:cs="Times New Roman"/>
          <w:sz w:val="24"/>
          <w:szCs w:val="24"/>
        </w:rPr>
        <w:t xml:space="preserve">direkt </w:t>
      </w:r>
      <w:r w:rsidR="0069670D" w:rsidRPr="00893EFD">
        <w:rPr>
          <w:rFonts w:ascii="Times New Roman" w:hAnsi="Times New Roman" w:cs="Times New Roman"/>
          <w:sz w:val="24"/>
          <w:szCs w:val="24"/>
        </w:rPr>
        <w:t xml:space="preserve">angrenzende </w:t>
      </w:r>
      <w:r w:rsidR="00AA57CF" w:rsidRPr="00893EFD">
        <w:rPr>
          <w:rFonts w:ascii="Times New Roman" w:hAnsi="Times New Roman" w:cs="Times New Roman"/>
          <w:sz w:val="24"/>
          <w:szCs w:val="24"/>
        </w:rPr>
        <w:t>Textelemente.</w:t>
      </w:r>
      <w:r w:rsidR="000945A1" w:rsidRPr="00893EFD">
        <w:rPr>
          <w:rFonts w:ascii="Times New Roman" w:hAnsi="Times New Roman" w:cs="Times New Roman"/>
          <w:sz w:val="24"/>
          <w:szCs w:val="24"/>
        </w:rPr>
        <w:t xml:space="preserve"> In</w:t>
      </w:r>
      <w:r w:rsidR="00AB42D9">
        <w:rPr>
          <w:rFonts w:ascii="Times New Roman" w:hAnsi="Times New Roman" w:cs="Times New Roman"/>
          <w:sz w:val="24"/>
          <w:szCs w:val="24"/>
        </w:rPr>
        <w:t xml:space="preserve"> </w:t>
      </w:r>
      <w:r w:rsidR="00FD4A83">
        <w:rPr>
          <w:rFonts w:ascii="Times New Roman" w:hAnsi="Times New Roman" w:cs="Times New Roman"/>
          <w:i/>
          <w:sz w:val="24"/>
          <w:szCs w:val="24"/>
        </w:rPr>
        <w:t>Die großen</w:t>
      </w:r>
      <w:r w:rsidR="00FD4A83" w:rsidRPr="006513CF">
        <w:rPr>
          <w:rFonts w:ascii="Times New Roman" w:hAnsi="Times New Roman" w:cs="Times New Roman"/>
          <w:sz w:val="24"/>
          <w:szCs w:val="24"/>
        </w:rPr>
        <w:t xml:space="preserve"> </w:t>
      </w:r>
      <w:r w:rsidR="00FD4A83" w:rsidRPr="00FD4A83">
        <w:rPr>
          <w:rFonts w:ascii="Times New Roman" w:hAnsi="Times New Roman" w:cs="Times New Roman"/>
          <w:i/>
          <w:sz w:val="24"/>
          <w:szCs w:val="24"/>
        </w:rPr>
        <w:t xml:space="preserve">Boulevards </w:t>
      </w:r>
      <w:r w:rsidR="000945A1" w:rsidRPr="00893EFD">
        <w:rPr>
          <w:rFonts w:ascii="Times New Roman" w:hAnsi="Times New Roman" w:cs="Times New Roman"/>
          <w:sz w:val="24"/>
          <w:szCs w:val="24"/>
        </w:rPr>
        <w:t>wird also die bereits von Mathy beschriebene Tendenz der Einzelteile einer Montage, unentwegt über ihre Grenzen hinweg zu streben, deutlich.</w:t>
      </w:r>
      <w:r w:rsidR="00F940B9" w:rsidRPr="00893EFD">
        <w:rPr>
          <w:rFonts w:ascii="Times New Roman" w:hAnsi="Times New Roman" w:cs="Times New Roman"/>
          <w:sz w:val="24"/>
          <w:szCs w:val="24"/>
        </w:rPr>
        <w:t xml:space="preserve"> </w:t>
      </w:r>
      <w:r w:rsidR="00AB42D9">
        <w:rPr>
          <w:rFonts w:ascii="Times New Roman" w:hAnsi="Times New Roman" w:cs="Times New Roman"/>
          <w:sz w:val="24"/>
          <w:szCs w:val="24"/>
        </w:rPr>
        <w:t xml:space="preserve">Dazu ein Beispiel: </w:t>
      </w:r>
      <w:r w:rsidR="00551AF6" w:rsidRPr="00893EFD">
        <w:rPr>
          <w:rFonts w:ascii="Times New Roman" w:hAnsi="Times New Roman" w:cs="Times New Roman"/>
          <w:sz w:val="24"/>
          <w:szCs w:val="24"/>
        </w:rPr>
        <w:t>Auf die Phrase „wie vom Rennstart springen die Wagen wieder“</w:t>
      </w:r>
      <w:r w:rsidR="00F81CCC">
        <w:rPr>
          <w:rStyle w:val="Funotenzeichen"/>
          <w:rFonts w:ascii="Times New Roman" w:hAnsi="Times New Roman" w:cs="Times New Roman"/>
          <w:sz w:val="24"/>
          <w:szCs w:val="24"/>
        </w:rPr>
        <w:footnoteReference w:id="146"/>
      </w:r>
      <w:r w:rsidR="00551AF6" w:rsidRPr="00893EFD">
        <w:rPr>
          <w:rFonts w:ascii="Times New Roman" w:hAnsi="Times New Roman" w:cs="Times New Roman"/>
          <w:sz w:val="24"/>
          <w:szCs w:val="24"/>
        </w:rPr>
        <w:t xml:space="preserve"> folgt</w:t>
      </w:r>
      <w:r w:rsidR="00AB42D9">
        <w:rPr>
          <w:rFonts w:ascii="Times New Roman" w:hAnsi="Times New Roman" w:cs="Times New Roman"/>
          <w:sz w:val="24"/>
          <w:szCs w:val="24"/>
        </w:rPr>
        <w:t xml:space="preserve"> im Feuilleton</w:t>
      </w:r>
      <w:r w:rsidR="00551AF6" w:rsidRPr="00893EFD">
        <w:rPr>
          <w:rFonts w:ascii="Times New Roman" w:hAnsi="Times New Roman" w:cs="Times New Roman"/>
          <w:sz w:val="24"/>
          <w:szCs w:val="24"/>
        </w:rPr>
        <w:t xml:space="preserve"> </w:t>
      </w:r>
      <w:r w:rsidR="00D20634">
        <w:rPr>
          <w:rFonts w:ascii="Times New Roman" w:hAnsi="Times New Roman" w:cs="Times New Roman"/>
          <w:sz w:val="24"/>
          <w:szCs w:val="24"/>
        </w:rPr>
        <w:t xml:space="preserve">direkt </w:t>
      </w:r>
      <w:r w:rsidR="00551AF6" w:rsidRPr="00893EFD">
        <w:rPr>
          <w:rFonts w:ascii="Times New Roman" w:hAnsi="Times New Roman" w:cs="Times New Roman"/>
          <w:sz w:val="24"/>
          <w:szCs w:val="24"/>
        </w:rPr>
        <w:t>ein in Kommata gesetztes „los“</w:t>
      </w:r>
      <w:r w:rsidR="00F81CCC">
        <w:rPr>
          <w:rStyle w:val="Funotenzeichen"/>
          <w:rFonts w:ascii="Times New Roman" w:hAnsi="Times New Roman" w:cs="Times New Roman"/>
          <w:sz w:val="24"/>
          <w:szCs w:val="24"/>
        </w:rPr>
        <w:footnoteReference w:id="147"/>
      </w:r>
      <w:r w:rsidR="00551AF6" w:rsidRPr="00893EFD">
        <w:rPr>
          <w:rFonts w:ascii="Times New Roman" w:hAnsi="Times New Roman" w:cs="Times New Roman"/>
          <w:sz w:val="24"/>
          <w:szCs w:val="24"/>
        </w:rPr>
        <w:t xml:space="preserve">. Hier lässt sich argumentieren, dass die Automobile an einer Ampel, ähnlich wie es im </w:t>
      </w:r>
      <w:r w:rsidR="006248A4">
        <w:rPr>
          <w:rFonts w:ascii="Times New Roman" w:hAnsi="Times New Roman" w:cs="Times New Roman"/>
          <w:sz w:val="24"/>
          <w:szCs w:val="24"/>
        </w:rPr>
        <w:t>Pferder</w:t>
      </w:r>
      <w:r w:rsidR="00551AF6" w:rsidRPr="00893EFD">
        <w:rPr>
          <w:rFonts w:ascii="Times New Roman" w:hAnsi="Times New Roman" w:cs="Times New Roman"/>
          <w:sz w:val="24"/>
          <w:szCs w:val="24"/>
        </w:rPr>
        <w:t>ennsport</w:t>
      </w:r>
      <w:r w:rsidR="006248A4">
        <w:rPr>
          <w:rFonts w:ascii="Times New Roman" w:hAnsi="Times New Roman" w:cs="Times New Roman"/>
          <w:sz w:val="24"/>
          <w:szCs w:val="24"/>
        </w:rPr>
        <w:t>,</w:t>
      </w:r>
      <w:r w:rsidR="006248A4" w:rsidRPr="006248A4">
        <w:rPr>
          <w:rFonts w:ascii="Times New Roman" w:hAnsi="Times New Roman" w:cs="Times New Roman"/>
          <w:sz w:val="24"/>
          <w:szCs w:val="24"/>
        </w:rPr>
        <w:t xml:space="preserve"> </w:t>
      </w:r>
      <w:r w:rsidR="006248A4">
        <w:rPr>
          <w:rFonts w:ascii="Times New Roman" w:hAnsi="Times New Roman" w:cs="Times New Roman"/>
          <w:sz w:val="24"/>
          <w:szCs w:val="24"/>
        </w:rPr>
        <w:t>(vorher angedeutet durch die Beschreibung der Wagen als „Kolonne der Pferdekräfte“</w:t>
      </w:r>
      <w:r w:rsidR="006248A4">
        <w:rPr>
          <w:rStyle w:val="Funotenzeichen"/>
          <w:rFonts w:ascii="Times New Roman" w:hAnsi="Times New Roman" w:cs="Times New Roman"/>
          <w:sz w:val="24"/>
          <w:szCs w:val="24"/>
        </w:rPr>
        <w:footnoteReference w:id="148"/>
      </w:r>
      <w:r w:rsidR="006248A4">
        <w:rPr>
          <w:rFonts w:ascii="Times New Roman" w:hAnsi="Times New Roman" w:cs="Times New Roman"/>
          <w:sz w:val="24"/>
          <w:szCs w:val="24"/>
        </w:rPr>
        <w:t xml:space="preserve">), </w:t>
      </w:r>
      <w:r w:rsidR="00551AF6" w:rsidRPr="00893EFD">
        <w:rPr>
          <w:rFonts w:ascii="Times New Roman" w:hAnsi="Times New Roman" w:cs="Times New Roman"/>
          <w:sz w:val="24"/>
          <w:szCs w:val="24"/>
        </w:rPr>
        <w:t xml:space="preserve"> üblich ist, auf das Startsignal, also das </w:t>
      </w:r>
      <w:r w:rsidR="00551AF6" w:rsidRPr="00893EFD">
        <w:rPr>
          <w:rFonts w:ascii="Times New Roman" w:hAnsi="Times New Roman" w:cs="Times New Roman"/>
          <w:i/>
          <w:sz w:val="24"/>
          <w:szCs w:val="24"/>
        </w:rPr>
        <w:t>Los</w:t>
      </w:r>
      <w:r w:rsidR="006248A4">
        <w:rPr>
          <w:rFonts w:ascii="Times New Roman" w:hAnsi="Times New Roman" w:cs="Times New Roman"/>
          <w:i/>
          <w:sz w:val="24"/>
          <w:szCs w:val="24"/>
        </w:rPr>
        <w:t>,</w:t>
      </w:r>
      <w:r w:rsidR="00551AF6" w:rsidRPr="00893EFD">
        <w:rPr>
          <w:rFonts w:ascii="Times New Roman" w:hAnsi="Times New Roman" w:cs="Times New Roman"/>
          <w:i/>
          <w:sz w:val="24"/>
          <w:szCs w:val="24"/>
        </w:rPr>
        <w:t xml:space="preserve"> </w:t>
      </w:r>
      <w:r w:rsidR="00551AF6" w:rsidRPr="00893EFD">
        <w:rPr>
          <w:rFonts w:ascii="Times New Roman" w:hAnsi="Times New Roman" w:cs="Times New Roman"/>
          <w:sz w:val="24"/>
          <w:szCs w:val="24"/>
        </w:rPr>
        <w:t>warten. Somit erstreckt sich die in der ersten Phrase erzeugte Spannung des Wartens bis in den Raum der kurzen zweiten Phrase, wodurch sich die Spannung löst. Das sich direkt anschließende Fragment</w:t>
      </w:r>
      <w:r w:rsidR="00551AF6">
        <w:rPr>
          <w:rFonts w:ascii="Times New Roman" w:hAnsi="Times New Roman" w:cs="Times New Roman"/>
          <w:color w:val="FF0000"/>
          <w:sz w:val="24"/>
          <w:szCs w:val="24"/>
        </w:rPr>
        <w:t xml:space="preserve"> </w:t>
      </w:r>
      <w:r w:rsidR="001F2D10">
        <w:rPr>
          <w:rFonts w:ascii="Times New Roman" w:hAnsi="Times New Roman" w:cs="Times New Roman"/>
          <w:sz w:val="24"/>
          <w:szCs w:val="24"/>
        </w:rPr>
        <w:lastRenderedPageBreak/>
        <w:t>„</w:t>
      </w:r>
      <w:r w:rsidR="001F2D10" w:rsidRPr="00456BA3">
        <w:rPr>
          <w:rFonts w:ascii="Times New Roman" w:hAnsi="Times New Roman" w:cs="Times New Roman"/>
          <w:color w:val="000000"/>
          <w:sz w:val="24"/>
          <w:szCs w:val="24"/>
          <w:shd w:val="clear" w:color="auto" w:fill="FFFFFF"/>
        </w:rPr>
        <w:t>«</w:t>
      </w:r>
      <w:r w:rsidR="001F2D10">
        <w:rPr>
          <w:rFonts w:ascii="Times New Roman" w:hAnsi="Times New Roman" w:cs="Times New Roman"/>
          <w:color w:val="000000"/>
          <w:sz w:val="24"/>
          <w:szCs w:val="24"/>
          <w:shd w:val="clear" w:color="auto" w:fill="FFFFFF"/>
        </w:rPr>
        <w:t>L’Intran!</w:t>
      </w:r>
      <w:r w:rsidR="001F2D10" w:rsidRPr="00456BA3">
        <w:rPr>
          <w:rFonts w:ascii="Times New Roman" w:hAnsi="Times New Roman" w:cs="Times New Roman"/>
          <w:color w:val="000000"/>
          <w:sz w:val="24"/>
          <w:szCs w:val="24"/>
          <w:shd w:val="clear" w:color="auto" w:fill="FFFFFF"/>
        </w:rPr>
        <w:t>»</w:t>
      </w:r>
      <w:r w:rsidR="0016221E">
        <w:rPr>
          <w:rFonts w:ascii="Times New Roman" w:hAnsi="Times New Roman" w:cs="Times New Roman"/>
          <w:color w:val="000000"/>
          <w:sz w:val="24"/>
          <w:szCs w:val="24"/>
          <w:shd w:val="clear" w:color="auto" w:fill="FFFFFF"/>
        </w:rPr>
        <w:t>“</w:t>
      </w:r>
      <w:r w:rsidR="00893EFD">
        <w:rPr>
          <w:rStyle w:val="Funotenzeichen"/>
          <w:rFonts w:ascii="Times New Roman" w:hAnsi="Times New Roman" w:cs="Times New Roman"/>
          <w:color w:val="000000"/>
          <w:sz w:val="24"/>
          <w:szCs w:val="24"/>
          <w:shd w:val="clear" w:color="auto" w:fill="FFFFFF"/>
        </w:rPr>
        <w:footnoteReference w:id="149"/>
      </w:r>
      <w:r w:rsidR="001F2D10">
        <w:rPr>
          <w:rFonts w:ascii="Times New Roman" w:hAnsi="Times New Roman" w:cs="Times New Roman"/>
          <w:color w:val="000000"/>
          <w:sz w:val="24"/>
          <w:szCs w:val="24"/>
          <w:shd w:val="clear" w:color="auto" w:fill="FFFFFF"/>
        </w:rPr>
        <w:t>, kann als rückverweisende</w:t>
      </w:r>
      <w:r w:rsidR="00C31A43">
        <w:rPr>
          <w:rFonts w:ascii="Times New Roman" w:hAnsi="Times New Roman" w:cs="Times New Roman"/>
          <w:color w:val="000000"/>
          <w:sz w:val="24"/>
          <w:szCs w:val="24"/>
          <w:shd w:val="clear" w:color="auto" w:fill="FFFFFF"/>
        </w:rPr>
        <w:t>r</w:t>
      </w:r>
      <w:r w:rsidR="001F2D10">
        <w:rPr>
          <w:rFonts w:ascii="Times New Roman" w:hAnsi="Times New Roman" w:cs="Times New Roman"/>
          <w:color w:val="000000"/>
          <w:sz w:val="24"/>
          <w:szCs w:val="24"/>
          <w:shd w:val="clear" w:color="auto" w:fill="FFFFFF"/>
        </w:rPr>
        <w:t xml:space="preserve"> Kommentar</w:t>
      </w:r>
      <w:r w:rsidR="00640CFE">
        <w:rPr>
          <w:rFonts w:ascii="Times New Roman" w:hAnsi="Times New Roman" w:cs="Times New Roman"/>
          <w:color w:val="000000"/>
          <w:sz w:val="24"/>
          <w:szCs w:val="24"/>
          <w:shd w:val="clear" w:color="auto" w:fill="FFFFFF"/>
        </w:rPr>
        <w:t>, und somit als Element einer Kommentarmontage,</w:t>
      </w:r>
      <w:r w:rsidR="001F2D10">
        <w:rPr>
          <w:rFonts w:ascii="Times New Roman" w:hAnsi="Times New Roman" w:cs="Times New Roman"/>
          <w:color w:val="000000"/>
          <w:sz w:val="24"/>
          <w:szCs w:val="24"/>
          <w:shd w:val="clear" w:color="auto" w:fill="FFFFFF"/>
        </w:rPr>
        <w:t xml:space="preserve"> auf die zwei vorhergehenden Elemente gelesen werden, wenn man weiß, dass es zu der Zeit eine bekannte Zeitung namens </w:t>
      </w:r>
      <w:r w:rsidR="001F2D10" w:rsidRPr="001F2D10">
        <w:rPr>
          <w:rFonts w:ascii="Times New Roman" w:hAnsi="Times New Roman" w:cs="Times New Roman"/>
          <w:i/>
          <w:color w:val="000000"/>
          <w:sz w:val="24"/>
          <w:szCs w:val="24"/>
        </w:rPr>
        <w:t>L'Intransigeant</w:t>
      </w:r>
      <w:r w:rsidR="001F2D10">
        <w:rPr>
          <w:rFonts w:ascii="Times New Roman" w:hAnsi="Times New Roman" w:cs="Times New Roman"/>
          <w:color w:val="000000"/>
          <w:sz w:val="24"/>
          <w:szCs w:val="24"/>
        </w:rPr>
        <w:t>, der Unnachgiebige, gab,</w:t>
      </w:r>
      <w:r w:rsidR="0016221E">
        <w:rPr>
          <w:rStyle w:val="Funotenzeichen"/>
          <w:rFonts w:ascii="Times New Roman" w:hAnsi="Times New Roman" w:cs="Times New Roman"/>
          <w:color w:val="000000"/>
          <w:sz w:val="24"/>
          <w:szCs w:val="24"/>
        </w:rPr>
        <w:footnoteReference w:id="150"/>
      </w:r>
      <w:r w:rsidR="001F2D10">
        <w:rPr>
          <w:rFonts w:ascii="Times New Roman" w:hAnsi="Times New Roman" w:cs="Times New Roman"/>
          <w:color w:val="000000"/>
          <w:sz w:val="24"/>
          <w:szCs w:val="24"/>
        </w:rPr>
        <w:t xml:space="preserve"> die auch als </w:t>
      </w:r>
      <w:r w:rsidR="001F2D10" w:rsidRPr="0016221E">
        <w:rPr>
          <w:rFonts w:ascii="Times New Roman" w:hAnsi="Times New Roman" w:cs="Times New Roman"/>
          <w:i/>
          <w:color w:val="000000"/>
          <w:sz w:val="24"/>
          <w:szCs w:val="24"/>
        </w:rPr>
        <w:t>L’Intran</w:t>
      </w:r>
      <w:r w:rsidR="001F2D10">
        <w:rPr>
          <w:rFonts w:ascii="Times New Roman" w:hAnsi="Times New Roman" w:cs="Times New Roman"/>
          <w:color w:val="000000"/>
          <w:sz w:val="24"/>
          <w:szCs w:val="24"/>
        </w:rPr>
        <w:t xml:space="preserve"> abgekürzt wurde</w:t>
      </w:r>
      <w:r w:rsidR="00351DA6">
        <w:rPr>
          <w:rStyle w:val="Funotenzeichen"/>
          <w:rFonts w:ascii="Times New Roman" w:hAnsi="Times New Roman" w:cs="Times New Roman"/>
          <w:color w:val="000000"/>
          <w:sz w:val="24"/>
          <w:szCs w:val="24"/>
        </w:rPr>
        <w:footnoteReference w:id="151"/>
      </w:r>
      <w:r w:rsidR="001F2D10">
        <w:rPr>
          <w:rFonts w:ascii="Times New Roman" w:hAnsi="Times New Roman" w:cs="Times New Roman"/>
          <w:color w:val="000000"/>
          <w:sz w:val="24"/>
          <w:szCs w:val="24"/>
        </w:rPr>
        <w:t>.</w:t>
      </w:r>
      <w:r w:rsidR="00FC7B18">
        <w:rPr>
          <w:rFonts w:ascii="Times New Roman" w:hAnsi="Times New Roman" w:cs="Times New Roman"/>
          <w:color w:val="000000"/>
          <w:sz w:val="24"/>
          <w:szCs w:val="24"/>
        </w:rPr>
        <w:t xml:space="preserve"> Hier komprimiert Polgar also den Titel der Zeitung und kann </w:t>
      </w:r>
      <w:r w:rsidR="00CB3FEB">
        <w:rPr>
          <w:rFonts w:ascii="Times New Roman" w:hAnsi="Times New Roman" w:cs="Times New Roman"/>
          <w:color w:val="000000"/>
          <w:sz w:val="24"/>
          <w:szCs w:val="24"/>
        </w:rPr>
        <w:t>ihn so für sein Metaphernbild produktiv machen.</w:t>
      </w:r>
      <w:r w:rsidR="00FC7B18">
        <w:rPr>
          <w:rFonts w:ascii="Times New Roman" w:hAnsi="Times New Roman" w:cs="Times New Roman"/>
          <w:color w:val="000000"/>
          <w:sz w:val="24"/>
          <w:szCs w:val="24"/>
        </w:rPr>
        <w:t xml:space="preserve"> </w:t>
      </w:r>
      <w:r w:rsidR="00C91D69">
        <w:rPr>
          <w:rFonts w:ascii="Times New Roman" w:hAnsi="Times New Roman" w:cs="Times New Roman"/>
          <w:color w:val="000000"/>
          <w:sz w:val="24"/>
          <w:szCs w:val="24"/>
        </w:rPr>
        <w:t xml:space="preserve"> Der Zeitungstitel fügt der Situation der startenden Autos eine kompromisslose, unnachgiebige Note hinzu. </w:t>
      </w:r>
      <w:r w:rsidR="00742C46">
        <w:rPr>
          <w:rFonts w:ascii="Times New Roman" w:hAnsi="Times New Roman" w:cs="Times New Roman"/>
          <w:color w:val="000000"/>
          <w:sz w:val="24"/>
          <w:szCs w:val="24"/>
        </w:rPr>
        <w:t>Insofern verweist diese Unnachgiebigkeit wiederum zurück auf das Vergleichsszenario des Pferderennens, bei dem die Tiere auch bis zum Anschlag gespannt auf ihr haltloses Vorpreschen warten.</w:t>
      </w:r>
      <w:r w:rsidR="00551AF6" w:rsidRPr="001F2D10">
        <w:rPr>
          <w:rFonts w:ascii="Times New Roman" w:hAnsi="Times New Roman" w:cs="Times New Roman"/>
          <w:color w:val="FF0000"/>
          <w:sz w:val="28"/>
          <w:szCs w:val="28"/>
        </w:rPr>
        <w:t xml:space="preserve"> </w:t>
      </w:r>
    </w:p>
    <w:p w14:paraId="6AC63051" w14:textId="0F915F9D" w:rsidR="00551AF6" w:rsidRDefault="00742C46" w:rsidP="00A94EF2">
      <w:pPr>
        <w:spacing w:after="0" w:line="360" w:lineRule="auto"/>
        <w:jc w:val="both"/>
        <w:rPr>
          <w:rFonts w:ascii="Times New Roman" w:hAnsi="Times New Roman" w:cs="Times New Roman"/>
          <w:sz w:val="24"/>
          <w:szCs w:val="24"/>
        </w:rPr>
      </w:pPr>
      <w:r>
        <w:rPr>
          <w:rFonts w:ascii="Times New Roman" w:hAnsi="Times New Roman" w:cs="Times New Roman"/>
          <w:iCs/>
          <w:sz w:val="24"/>
          <w:szCs w:val="24"/>
        </w:rPr>
        <w:t xml:space="preserve">Dieses Spiel </w:t>
      </w:r>
      <w:r w:rsidR="00CD4371">
        <w:rPr>
          <w:rFonts w:ascii="Times New Roman" w:hAnsi="Times New Roman" w:cs="Times New Roman"/>
          <w:iCs/>
          <w:sz w:val="24"/>
          <w:szCs w:val="24"/>
        </w:rPr>
        <w:t>mit</w:t>
      </w:r>
      <w:r>
        <w:rPr>
          <w:rFonts w:ascii="Times New Roman" w:hAnsi="Times New Roman" w:cs="Times New Roman"/>
          <w:iCs/>
          <w:sz w:val="24"/>
          <w:szCs w:val="24"/>
        </w:rPr>
        <w:t xml:space="preserve"> Vor- und Rückverweisen</w:t>
      </w:r>
      <w:r w:rsidR="00DD4AD3">
        <w:rPr>
          <w:rFonts w:ascii="Times New Roman" w:hAnsi="Times New Roman" w:cs="Times New Roman"/>
          <w:sz w:val="24"/>
          <w:szCs w:val="24"/>
        </w:rPr>
        <w:t xml:space="preserve"> in Verbindung mit der konsequenten Kommasetzung trägt dazu bei, dass die Einzelteile verstärkt als eine </w:t>
      </w:r>
      <w:r>
        <w:rPr>
          <w:rFonts w:ascii="Times New Roman" w:hAnsi="Times New Roman" w:cs="Times New Roman"/>
          <w:sz w:val="24"/>
          <w:szCs w:val="24"/>
        </w:rPr>
        <w:t xml:space="preserve">Texteinheit </w:t>
      </w:r>
      <w:r w:rsidR="00DD4AD3">
        <w:rPr>
          <w:rFonts w:ascii="Times New Roman" w:hAnsi="Times New Roman" w:cs="Times New Roman"/>
          <w:sz w:val="24"/>
          <w:szCs w:val="24"/>
        </w:rPr>
        <w:t xml:space="preserve">wahrgenommen werden. </w:t>
      </w:r>
      <w:r w:rsidR="00A937AD">
        <w:rPr>
          <w:rFonts w:ascii="Times New Roman" w:hAnsi="Times New Roman" w:cs="Times New Roman"/>
          <w:sz w:val="24"/>
          <w:szCs w:val="24"/>
        </w:rPr>
        <w:t>Die Nahtstellen der montierten Fragmente bleiben jedoch sichtbar</w:t>
      </w:r>
      <w:r>
        <w:rPr>
          <w:rFonts w:ascii="Times New Roman" w:hAnsi="Times New Roman" w:cs="Times New Roman"/>
          <w:sz w:val="24"/>
          <w:szCs w:val="24"/>
        </w:rPr>
        <w:t>.</w:t>
      </w:r>
      <w:r w:rsidR="00A937AD">
        <w:rPr>
          <w:rFonts w:ascii="Times New Roman" w:hAnsi="Times New Roman" w:cs="Times New Roman"/>
          <w:sz w:val="24"/>
          <w:szCs w:val="24"/>
        </w:rPr>
        <w:t xml:space="preserve"> </w:t>
      </w:r>
      <w:r>
        <w:rPr>
          <w:rFonts w:ascii="Times New Roman" w:hAnsi="Times New Roman" w:cs="Times New Roman"/>
          <w:sz w:val="24"/>
          <w:szCs w:val="24"/>
        </w:rPr>
        <w:t xml:space="preserve">Das wird besonders deutlich, wenn man den Aufbau eben beschriebener Textstelle </w:t>
      </w:r>
      <w:r w:rsidR="00D22585">
        <w:rPr>
          <w:rFonts w:ascii="Times New Roman" w:hAnsi="Times New Roman" w:cs="Times New Roman"/>
          <w:sz w:val="24"/>
          <w:szCs w:val="24"/>
        </w:rPr>
        <w:t xml:space="preserve">in vier Einzelelemente teilt und </w:t>
      </w:r>
      <w:r>
        <w:rPr>
          <w:rFonts w:ascii="Times New Roman" w:hAnsi="Times New Roman" w:cs="Times New Roman"/>
          <w:sz w:val="24"/>
          <w:szCs w:val="24"/>
        </w:rPr>
        <w:t>nochmal genauer anschaut: „</w:t>
      </w:r>
      <w:r w:rsidR="000B5DA1">
        <w:rPr>
          <w:rFonts w:ascii="Times New Roman" w:hAnsi="Times New Roman" w:cs="Times New Roman"/>
          <w:sz w:val="24"/>
          <w:szCs w:val="24"/>
        </w:rPr>
        <w:t>[W]</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vom Rennstart springen die Wagen“</w:t>
      </w:r>
      <w:r w:rsidR="00960302">
        <w:rPr>
          <w:rStyle w:val="Funotenzeichen"/>
          <w:rFonts w:ascii="Times New Roman" w:hAnsi="Times New Roman" w:cs="Times New Roman"/>
          <w:sz w:val="24"/>
          <w:szCs w:val="24"/>
        </w:rPr>
        <w:footnoteReference w:id="152"/>
      </w:r>
      <w:r>
        <w:rPr>
          <w:rFonts w:ascii="Times New Roman" w:hAnsi="Times New Roman" w:cs="Times New Roman"/>
          <w:sz w:val="24"/>
          <w:szCs w:val="24"/>
        </w:rPr>
        <w:t xml:space="preserve"> beschreibt zum einen die Ausgangssituation</w:t>
      </w:r>
      <w:r w:rsidR="00D22585">
        <w:rPr>
          <w:rFonts w:ascii="Times New Roman" w:hAnsi="Times New Roman" w:cs="Times New Roman"/>
          <w:sz w:val="24"/>
          <w:szCs w:val="24"/>
        </w:rPr>
        <w:t xml:space="preserve"> der Automobile, zum anderen wird der zu</w:t>
      </w:r>
      <w:r w:rsidR="0055116B">
        <w:rPr>
          <w:rFonts w:ascii="Times New Roman" w:hAnsi="Times New Roman" w:cs="Times New Roman"/>
          <w:sz w:val="24"/>
          <w:szCs w:val="24"/>
        </w:rPr>
        <w:t xml:space="preserve"> </w:t>
      </w:r>
      <w:r w:rsidR="00D22585">
        <w:rPr>
          <w:rFonts w:ascii="Times New Roman" w:hAnsi="Times New Roman" w:cs="Times New Roman"/>
          <w:sz w:val="24"/>
          <w:szCs w:val="24"/>
        </w:rPr>
        <w:t xml:space="preserve">denkende Parallelismus des Pferderennens </w:t>
      </w:r>
      <w:r w:rsidR="000F5054">
        <w:rPr>
          <w:rFonts w:ascii="Times New Roman" w:hAnsi="Times New Roman" w:cs="Times New Roman"/>
          <w:sz w:val="24"/>
          <w:szCs w:val="24"/>
        </w:rPr>
        <w:t xml:space="preserve">mittels Metapher </w:t>
      </w:r>
      <w:r w:rsidR="00D22585">
        <w:rPr>
          <w:rFonts w:ascii="Times New Roman" w:hAnsi="Times New Roman" w:cs="Times New Roman"/>
          <w:sz w:val="24"/>
          <w:szCs w:val="24"/>
        </w:rPr>
        <w:t xml:space="preserve">mitgeliefert. </w:t>
      </w:r>
      <w:r w:rsidR="00E15AA6">
        <w:rPr>
          <w:rFonts w:ascii="Times New Roman" w:hAnsi="Times New Roman" w:cs="Times New Roman"/>
          <w:sz w:val="24"/>
          <w:szCs w:val="24"/>
        </w:rPr>
        <w:t xml:space="preserve">Der Folgeabschnitt bringt wiederum zwei Funktionen ein: </w:t>
      </w:r>
      <w:r w:rsidR="00610F52">
        <w:rPr>
          <w:rFonts w:ascii="Times New Roman" w:hAnsi="Times New Roman" w:cs="Times New Roman"/>
          <w:sz w:val="24"/>
          <w:szCs w:val="24"/>
        </w:rPr>
        <w:t xml:space="preserve">Mit der Wendung </w:t>
      </w:r>
      <w:r w:rsidR="00E15AA6">
        <w:rPr>
          <w:rFonts w:ascii="Times New Roman" w:hAnsi="Times New Roman" w:cs="Times New Roman"/>
          <w:sz w:val="24"/>
          <w:szCs w:val="24"/>
        </w:rPr>
        <w:t>„dürfen sie wieder“</w:t>
      </w:r>
      <w:r w:rsidR="00F81CCC">
        <w:rPr>
          <w:rStyle w:val="Funotenzeichen"/>
          <w:rFonts w:ascii="Times New Roman" w:hAnsi="Times New Roman" w:cs="Times New Roman"/>
          <w:sz w:val="24"/>
          <w:szCs w:val="24"/>
        </w:rPr>
        <w:footnoteReference w:id="153"/>
      </w:r>
      <w:r w:rsidR="00E15AA6">
        <w:rPr>
          <w:rFonts w:ascii="Times New Roman" w:hAnsi="Times New Roman" w:cs="Times New Roman"/>
          <w:sz w:val="24"/>
          <w:szCs w:val="24"/>
        </w:rPr>
        <w:t xml:space="preserve"> </w:t>
      </w:r>
      <w:r w:rsidR="00610F52">
        <w:rPr>
          <w:rFonts w:ascii="Times New Roman" w:hAnsi="Times New Roman" w:cs="Times New Roman"/>
          <w:sz w:val="24"/>
          <w:szCs w:val="24"/>
        </w:rPr>
        <w:t xml:space="preserve">wird </w:t>
      </w:r>
      <w:r w:rsidR="00E15AA6">
        <w:rPr>
          <w:rFonts w:ascii="Times New Roman" w:hAnsi="Times New Roman" w:cs="Times New Roman"/>
          <w:sz w:val="24"/>
          <w:szCs w:val="24"/>
        </w:rPr>
        <w:t>eine Erlaubnis</w:t>
      </w:r>
      <w:r w:rsidR="00610F52">
        <w:rPr>
          <w:rFonts w:ascii="Times New Roman" w:hAnsi="Times New Roman" w:cs="Times New Roman"/>
          <w:sz w:val="24"/>
          <w:szCs w:val="24"/>
        </w:rPr>
        <w:t xml:space="preserve"> erteilt</w:t>
      </w:r>
      <w:r w:rsidR="00E15AA6">
        <w:rPr>
          <w:rFonts w:ascii="Times New Roman" w:hAnsi="Times New Roman" w:cs="Times New Roman"/>
          <w:sz w:val="24"/>
          <w:szCs w:val="24"/>
        </w:rPr>
        <w:t>, damit geht diesem Abschnitt ein Verbot voraus. Im Kontext von Autos und Verkehr ist dies eine rote Ampel, die es mitzudenken</w:t>
      </w:r>
      <w:r w:rsidR="00610F52">
        <w:rPr>
          <w:rFonts w:ascii="Times New Roman" w:hAnsi="Times New Roman" w:cs="Times New Roman"/>
          <w:sz w:val="24"/>
          <w:szCs w:val="24"/>
        </w:rPr>
        <w:t xml:space="preserve"> gilt</w:t>
      </w:r>
      <w:r w:rsidR="00E15AA6">
        <w:rPr>
          <w:rFonts w:ascii="Times New Roman" w:hAnsi="Times New Roman" w:cs="Times New Roman"/>
          <w:sz w:val="24"/>
          <w:szCs w:val="24"/>
        </w:rPr>
        <w:t xml:space="preserve">. So liefert dieses Fragment unausgesprochenes Hintergrundwissen. Es fungiert zusätzlich als eine Art Pause, um den Spannungsbogen </w:t>
      </w:r>
      <w:r w:rsidR="007572F4">
        <w:rPr>
          <w:rFonts w:ascii="Times New Roman" w:hAnsi="Times New Roman" w:cs="Times New Roman"/>
          <w:sz w:val="24"/>
          <w:szCs w:val="24"/>
        </w:rPr>
        <w:t>für das</w:t>
      </w:r>
      <w:r w:rsidR="00E15AA6">
        <w:rPr>
          <w:rFonts w:ascii="Times New Roman" w:hAnsi="Times New Roman" w:cs="Times New Roman"/>
          <w:sz w:val="24"/>
          <w:szCs w:val="24"/>
        </w:rPr>
        <w:t xml:space="preserve"> dritte Fragment des Gedanken</w:t>
      </w:r>
      <w:r w:rsidR="004F5782">
        <w:rPr>
          <w:rFonts w:ascii="Times New Roman" w:hAnsi="Times New Roman" w:cs="Times New Roman"/>
          <w:sz w:val="24"/>
          <w:szCs w:val="24"/>
        </w:rPr>
        <w:t>s</w:t>
      </w:r>
      <w:r w:rsidR="007572F4">
        <w:rPr>
          <w:rFonts w:ascii="Times New Roman" w:hAnsi="Times New Roman" w:cs="Times New Roman"/>
          <w:sz w:val="24"/>
          <w:szCs w:val="24"/>
        </w:rPr>
        <w:t>, das „los“</w:t>
      </w:r>
      <w:r w:rsidR="00F81CCC">
        <w:rPr>
          <w:rStyle w:val="Funotenzeichen"/>
          <w:rFonts w:ascii="Times New Roman" w:hAnsi="Times New Roman" w:cs="Times New Roman"/>
          <w:sz w:val="24"/>
          <w:szCs w:val="24"/>
        </w:rPr>
        <w:footnoteReference w:id="154"/>
      </w:r>
      <w:r w:rsidR="007572F4">
        <w:rPr>
          <w:rFonts w:ascii="Times New Roman" w:hAnsi="Times New Roman" w:cs="Times New Roman"/>
          <w:sz w:val="24"/>
          <w:szCs w:val="24"/>
        </w:rPr>
        <w:t xml:space="preserve"> auszuweiten</w:t>
      </w:r>
      <w:r w:rsidR="00E15AA6">
        <w:rPr>
          <w:rFonts w:ascii="Times New Roman" w:hAnsi="Times New Roman" w:cs="Times New Roman"/>
          <w:sz w:val="24"/>
          <w:szCs w:val="24"/>
        </w:rPr>
        <w:t>.</w:t>
      </w:r>
      <w:r w:rsidR="007572F4">
        <w:rPr>
          <w:rFonts w:ascii="Times New Roman" w:hAnsi="Times New Roman" w:cs="Times New Roman"/>
          <w:sz w:val="24"/>
          <w:szCs w:val="24"/>
        </w:rPr>
        <w:t xml:space="preserve"> Der vierte Teil des Bildes ist schließlich der Kommentar zur imaginierten Situation und verstärkt den Eindruck eines Pferderennens mit Autos noch einmal.</w:t>
      </w:r>
      <w:r w:rsidR="002E4134">
        <w:rPr>
          <w:rFonts w:ascii="Times New Roman" w:hAnsi="Times New Roman" w:cs="Times New Roman"/>
          <w:sz w:val="24"/>
          <w:szCs w:val="24"/>
        </w:rPr>
        <w:t xml:space="preserve"> An und für sich sind die Fragmente dennoch durch ihre Trennung durch Kommata gut voneinander zu unterscheiden. Ein vermeintlich stark wahrnehmbarer Bruch ist zwischen „los“ und „</w:t>
      </w:r>
      <w:r w:rsidR="006F7CFD" w:rsidRPr="00456BA3">
        <w:rPr>
          <w:rFonts w:ascii="Times New Roman" w:hAnsi="Times New Roman" w:cs="Times New Roman"/>
          <w:color w:val="000000"/>
          <w:sz w:val="24"/>
          <w:szCs w:val="24"/>
          <w:shd w:val="clear" w:color="auto" w:fill="FFFFFF"/>
        </w:rPr>
        <w:t>«</w:t>
      </w:r>
      <w:r w:rsidR="002E4134">
        <w:rPr>
          <w:rFonts w:ascii="Times New Roman" w:hAnsi="Times New Roman" w:cs="Times New Roman"/>
          <w:sz w:val="24"/>
          <w:szCs w:val="24"/>
        </w:rPr>
        <w:t>L’Intran!</w:t>
      </w:r>
      <w:r w:rsidR="006F7CFD" w:rsidRPr="00456BA3">
        <w:rPr>
          <w:rFonts w:ascii="Times New Roman" w:hAnsi="Times New Roman" w:cs="Times New Roman"/>
          <w:color w:val="000000"/>
          <w:sz w:val="24"/>
          <w:szCs w:val="24"/>
          <w:shd w:val="clear" w:color="auto" w:fill="FFFFFF"/>
        </w:rPr>
        <w:t>»</w:t>
      </w:r>
      <w:r w:rsidR="002E4134">
        <w:rPr>
          <w:rFonts w:ascii="Times New Roman" w:hAnsi="Times New Roman" w:cs="Times New Roman"/>
          <w:sz w:val="24"/>
          <w:szCs w:val="24"/>
        </w:rPr>
        <w:t>“</w:t>
      </w:r>
      <w:r w:rsidR="00F81CCC">
        <w:rPr>
          <w:rStyle w:val="Funotenzeichen"/>
          <w:rFonts w:ascii="Times New Roman" w:hAnsi="Times New Roman" w:cs="Times New Roman"/>
          <w:sz w:val="24"/>
          <w:szCs w:val="24"/>
        </w:rPr>
        <w:footnoteReference w:id="155"/>
      </w:r>
      <w:r w:rsidR="002E4134">
        <w:rPr>
          <w:rFonts w:ascii="Times New Roman" w:hAnsi="Times New Roman" w:cs="Times New Roman"/>
          <w:sz w:val="24"/>
          <w:szCs w:val="24"/>
        </w:rPr>
        <w:t xml:space="preserve"> zu erkennen</w:t>
      </w:r>
      <w:r w:rsidR="00606191">
        <w:rPr>
          <w:rFonts w:ascii="Times New Roman" w:hAnsi="Times New Roman" w:cs="Times New Roman"/>
          <w:sz w:val="24"/>
          <w:szCs w:val="24"/>
        </w:rPr>
        <w:t>, da beide Teile auf den ersten Blick nichts miteinander gemein haben</w:t>
      </w:r>
      <w:r w:rsidR="002E4134">
        <w:rPr>
          <w:rFonts w:ascii="Times New Roman" w:hAnsi="Times New Roman" w:cs="Times New Roman"/>
          <w:sz w:val="24"/>
          <w:szCs w:val="24"/>
        </w:rPr>
        <w:t>.</w:t>
      </w:r>
      <w:r w:rsidR="00E15AA6">
        <w:rPr>
          <w:rFonts w:ascii="Times New Roman" w:hAnsi="Times New Roman" w:cs="Times New Roman"/>
          <w:sz w:val="24"/>
          <w:szCs w:val="24"/>
        </w:rPr>
        <w:t xml:space="preserve">  </w:t>
      </w:r>
    </w:p>
    <w:p w14:paraId="7CACC013" w14:textId="34A32938" w:rsidR="00F24D9B" w:rsidRDefault="00F24D9B" w:rsidP="00536059">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Bedenkt man, dass das feuilletonistische Ich stiller Beobachter des Geschehens auf den Boulevards ist und es auch in keine dialogische Konversation mit seinem beobachteten Umfeld tritt,</w:t>
      </w:r>
      <w:r>
        <w:rPr>
          <w:rStyle w:val="Funotenzeichen"/>
          <w:rFonts w:ascii="Times New Roman" w:hAnsi="Times New Roman" w:cs="Times New Roman"/>
          <w:sz w:val="24"/>
          <w:szCs w:val="24"/>
        </w:rPr>
        <w:footnoteReference w:id="156"/>
      </w:r>
      <w:r>
        <w:rPr>
          <w:rFonts w:ascii="Times New Roman" w:hAnsi="Times New Roman" w:cs="Times New Roman"/>
          <w:sz w:val="24"/>
          <w:szCs w:val="24"/>
        </w:rPr>
        <w:t xml:space="preserve"> zeigt sich eine weitere Kontrastmontage zwischen </w:t>
      </w:r>
      <w:r>
        <w:rPr>
          <w:rFonts w:ascii="Times New Roman" w:hAnsi="Times New Roman" w:cs="Times New Roman"/>
          <w:i/>
          <w:sz w:val="24"/>
          <w:szCs w:val="24"/>
        </w:rPr>
        <w:t xml:space="preserve">lauter Umgebung </w:t>
      </w:r>
      <w:r>
        <w:rPr>
          <w:rFonts w:ascii="Times New Roman" w:hAnsi="Times New Roman" w:cs="Times New Roman"/>
          <w:sz w:val="24"/>
          <w:szCs w:val="24"/>
        </w:rPr>
        <w:t xml:space="preserve">und </w:t>
      </w:r>
      <w:r>
        <w:rPr>
          <w:rFonts w:ascii="Times New Roman" w:hAnsi="Times New Roman" w:cs="Times New Roman"/>
          <w:i/>
          <w:sz w:val="24"/>
          <w:szCs w:val="24"/>
        </w:rPr>
        <w:t>leisem Beobachter</w:t>
      </w:r>
      <w:r>
        <w:rPr>
          <w:rFonts w:ascii="Times New Roman" w:hAnsi="Times New Roman" w:cs="Times New Roman"/>
          <w:sz w:val="24"/>
          <w:szCs w:val="24"/>
        </w:rPr>
        <w:t xml:space="preserve"> auf. Es lässt sich nicht genau festmachen, ob wörtliche Aussprüche wie „</w:t>
      </w:r>
      <w:r w:rsidR="006F7CFD" w:rsidRPr="00456BA3">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L’Intran!</w:t>
      </w:r>
      <w:r w:rsidR="006F7CFD" w:rsidRPr="00456BA3">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w:t>
      </w:r>
      <w:r>
        <w:rPr>
          <w:rStyle w:val="Funotenzeichen"/>
          <w:rFonts w:ascii="Times New Roman" w:hAnsi="Times New Roman" w:cs="Times New Roman"/>
          <w:sz w:val="24"/>
          <w:szCs w:val="24"/>
        </w:rPr>
        <w:footnoteReference w:id="157"/>
      </w:r>
      <w:r>
        <w:rPr>
          <w:rFonts w:ascii="Times New Roman" w:hAnsi="Times New Roman" w:cs="Times New Roman"/>
          <w:sz w:val="24"/>
          <w:szCs w:val="24"/>
        </w:rPr>
        <w:t xml:space="preserve"> oder „</w:t>
      </w:r>
      <w:r w:rsidR="005D3138" w:rsidRPr="00456BA3">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 xml:space="preserve">Paris le </w:t>
      </w:r>
      <w:proofErr w:type="spellStart"/>
      <w:r>
        <w:rPr>
          <w:rFonts w:ascii="Times New Roman" w:hAnsi="Times New Roman" w:cs="Times New Roman"/>
          <w:sz w:val="24"/>
          <w:szCs w:val="24"/>
        </w:rPr>
        <w:t>soir</w:t>
      </w:r>
      <w:proofErr w:type="spellEnd"/>
      <w:r>
        <w:rPr>
          <w:rFonts w:ascii="Times New Roman" w:hAnsi="Times New Roman" w:cs="Times New Roman"/>
          <w:sz w:val="24"/>
          <w:szCs w:val="24"/>
        </w:rPr>
        <w:t>!</w:t>
      </w:r>
      <w:r w:rsidR="005D3138" w:rsidRPr="00456BA3">
        <w:rPr>
          <w:rFonts w:ascii="Times New Roman" w:hAnsi="Times New Roman" w:cs="Times New Roman"/>
          <w:color w:val="000000"/>
          <w:sz w:val="24"/>
          <w:szCs w:val="24"/>
          <w:shd w:val="clear" w:color="auto" w:fill="FFFFFF"/>
        </w:rPr>
        <w:t>»</w:t>
      </w:r>
      <w:r>
        <w:rPr>
          <w:rFonts w:ascii="Times New Roman" w:hAnsi="Times New Roman" w:cs="Times New Roman"/>
          <w:sz w:val="24"/>
          <w:szCs w:val="24"/>
        </w:rPr>
        <w:t>“</w:t>
      </w:r>
      <w:r>
        <w:rPr>
          <w:rStyle w:val="Funotenzeichen"/>
          <w:rFonts w:ascii="Times New Roman" w:hAnsi="Times New Roman" w:cs="Times New Roman"/>
          <w:sz w:val="24"/>
          <w:szCs w:val="24"/>
        </w:rPr>
        <w:footnoteReference w:id="158"/>
      </w:r>
      <w:r>
        <w:rPr>
          <w:rFonts w:ascii="Times New Roman" w:hAnsi="Times New Roman" w:cs="Times New Roman"/>
          <w:sz w:val="24"/>
          <w:szCs w:val="24"/>
        </w:rPr>
        <w:t xml:space="preserve"> </w:t>
      </w:r>
      <w:r w:rsidR="006F7CFD">
        <w:rPr>
          <w:rFonts w:ascii="Times New Roman" w:hAnsi="Times New Roman" w:cs="Times New Roman"/>
          <w:sz w:val="24"/>
          <w:szCs w:val="24"/>
        </w:rPr>
        <w:t xml:space="preserve">vom feuilletonistischen Ich geäußert werden oder nur als Teil der Geräuschkulisse von diesem akustisch wahrgenommen werden. Für eine Einordnung der Phrasen in das städtische Klangbild spricht, dass wörtliche Äußerungen, bzw. Werbebotschaften mit wörtlichem Charakter, an späterer Textstelle entweder von Passanten der Straße getätigt werden oder im Sinne von </w:t>
      </w:r>
      <w:r w:rsidR="00E14321">
        <w:rPr>
          <w:rFonts w:ascii="Times New Roman" w:hAnsi="Times New Roman" w:cs="Times New Roman"/>
          <w:sz w:val="24"/>
          <w:szCs w:val="24"/>
        </w:rPr>
        <w:t>Werbeüberschriften</w:t>
      </w:r>
      <w:r w:rsidR="006F7CFD">
        <w:rPr>
          <w:rFonts w:ascii="Times New Roman" w:hAnsi="Times New Roman" w:cs="Times New Roman"/>
          <w:sz w:val="24"/>
          <w:szCs w:val="24"/>
        </w:rPr>
        <w:t xml:space="preserve"> vom feuilletonistischen Ich passiv rezipiert werden: „</w:t>
      </w:r>
      <w:r w:rsidR="000152AA" w:rsidRPr="00456BA3">
        <w:rPr>
          <w:rFonts w:ascii="Times New Roman" w:hAnsi="Times New Roman" w:cs="Times New Roman"/>
          <w:color w:val="000000"/>
          <w:sz w:val="24"/>
          <w:szCs w:val="24"/>
          <w:shd w:val="clear" w:color="auto" w:fill="FFFFFF"/>
        </w:rPr>
        <w:t>«</w:t>
      </w:r>
      <w:r w:rsidR="006F7CFD">
        <w:rPr>
          <w:rFonts w:ascii="Times New Roman" w:hAnsi="Times New Roman" w:cs="Times New Roman"/>
          <w:sz w:val="24"/>
          <w:szCs w:val="24"/>
        </w:rPr>
        <w:t>Paris Sport!</w:t>
      </w:r>
      <w:r w:rsidR="000152AA" w:rsidRPr="00456BA3">
        <w:rPr>
          <w:rFonts w:ascii="Times New Roman" w:hAnsi="Times New Roman" w:cs="Times New Roman"/>
          <w:color w:val="000000"/>
          <w:sz w:val="24"/>
          <w:szCs w:val="24"/>
          <w:shd w:val="clear" w:color="auto" w:fill="FFFFFF"/>
        </w:rPr>
        <w:t>»</w:t>
      </w:r>
      <w:r w:rsidR="006F7CFD">
        <w:rPr>
          <w:rFonts w:ascii="Times New Roman" w:hAnsi="Times New Roman" w:cs="Times New Roman"/>
          <w:sz w:val="24"/>
          <w:szCs w:val="24"/>
        </w:rPr>
        <w:t>“</w:t>
      </w:r>
      <w:r w:rsidR="00E14321">
        <w:rPr>
          <w:rStyle w:val="Funotenzeichen"/>
          <w:rFonts w:ascii="Times New Roman" w:hAnsi="Times New Roman" w:cs="Times New Roman"/>
          <w:sz w:val="24"/>
          <w:szCs w:val="24"/>
        </w:rPr>
        <w:footnoteReference w:id="159"/>
      </w:r>
      <w:r w:rsidR="00E14321">
        <w:rPr>
          <w:rFonts w:ascii="Times New Roman" w:hAnsi="Times New Roman" w:cs="Times New Roman"/>
          <w:sz w:val="24"/>
          <w:szCs w:val="24"/>
        </w:rPr>
        <w:t xml:space="preserve"> lässt sich durch das direkt nachfolgende „Flamme schreibt in Zitterbuchstaben auf ein Dach“</w:t>
      </w:r>
      <w:r w:rsidR="00E14321">
        <w:rPr>
          <w:rStyle w:val="Funotenzeichen"/>
          <w:rFonts w:ascii="Times New Roman" w:hAnsi="Times New Roman" w:cs="Times New Roman"/>
          <w:sz w:val="24"/>
          <w:szCs w:val="24"/>
        </w:rPr>
        <w:footnoteReference w:id="160"/>
      </w:r>
      <w:r w:rsidR="00E14321">
        <w:rPr>
          <w:rFonts w:ascii="Times New Roman" w:hAnsi="Times New Roman" w:cs="Times New Roman"/>
          <w:sz w:val="24"/>
          <w:szCs w:val="24"/>
        </w:rPr>
        <w:t xml:space="preserve"> als Leuchtreklame für ein Sportevent verstehen. (</w:t>
      </w:r>
      <w:r w:rsidR="0057672A">
        <w:rPr>
          <w:rFonts w:ascii="Times New Roman" w:hAnsi="Times New Roman" w:cs="Times New Roman"/>
          <w:sz w:val="24"/>
          <w:szCs w:val="24"/>
        </w:rPr>
        <w:t xml:space="preserve">Polgar dürfte sich in diesem Feuilleton auf </w:t>
      </w:r>
      <w:r w:rsidR="00E14321">
        <w:rPr>
          <w:rFonts w:ascii="Times New Roman" w:hAnsi="Times New Roman" w:cs="Times New Roman"/>
          <w:sz w:val="24"/>
          <w:szCs w:val="24"/>
        </w:rPr>
        <w:t xml:space="preserve">die Olympischen Sommerspiele 1924 in Paris </w:t>
      </w:r>
      <w:r w:rsidR="0057672A">
        <w:rPr>
          <w:rFonts w:ascii="Times New Roman" w:hAnsi="Times New Roman" w:cs="Times New Roman"/>
          <w:sz w:val="24"/>
          <w:szCs w:val="24"/>
        </w:rPr>
        <w:t>bezogen</w:t>
      </w:r>
      <w:r w:rsidR="00E14321">
        <w:rPr>
          <w:rFonts w:ascii="Times New Roman" w:hAnsi="Times New Roman" w:cs="Times New Roman"/>
          <w:sz w:val="24"/>
          <w:szCs w:val="24"/>
        </w:rPr>
        <w:t xml:space="preserve"> haben,</w:t>
      </w:r>
      <w:r w:rsidR="0057672A">
        <w:rPr>
          <w:rStyle w:val="Funotenzeichen"/>
          <w:rFonts w:ascii="Times New Roman" w:hAnsi="Times New Roman" w:cs="Times New Roman"/>
          <w:sz w:val="24"/>
          <w:szCs w:val="24"/>
        </w:rPr>
        <w:footnoteReference w:id="161"/>
      </w:r>
      <w:r w:rsidR="00E14321">
        <w:rPr>
          <w:rFonts w:ascii="Times New Roman" w:hAnsi="Times New Roman" w:cs="Times New Roman"/>
          <w:sz w:val="24"/>
          <w:szCs w:val="24"/>
        </w:rPr>
        <w:t xml:space="preserve"> zumal im gleichen </w:t>
      </w:r>
      <w:r w:rsidR="0057672A">
        <w:rPr>
          <w:rFonts w:ascii="Times New Roman" w:hAnsi="Times New Roman" w:cs="Times New Roman"/>
          <w:sz w:val="24"/>
          <w:szCs w:val="24"/>
        </w:rPr>
        <w:t>Jahr</w:t>
      </w:r>
      <w:r w:rsidR="00E14321">
        <w:rPr>
          <w:rFonts w:ascii="Times New Roman" w:hAnsi="Times New Roman" w:cs="Times New Roman"/>
          <w:sz w:val="24"/>
          <w:szCs w:val="24"/>
        </w:rPr>
        <w:t xml:space="preserve"> auch die bereits erwähnte </w:t>
      </w:r>
      <w:r w:rsidR="0057672A">
        <w:rPr>
          <w:rFonts w:ascii="Times New Roman" w:hAnsi="Times New Roman" w:cs="Times New Roman"/>
          <w:sz w:val="24"/>
          <w:szCs w:val="24"/>
        </w:rPr>
        <w:t xml:space="preserve">internationale </w:t>
      </w:r>
      <w:r w:rsidR="00E14321">
        <w:rPr>
          <w:rFonts w:ascii="Times New Roman" w:hAnsi="Times New Roman" w:cs="Times New Roman"/>
          <w:sz w:val="24"/>
          <w:szCs w:val="24"/>
        </w:rPr>
        <w:t xml:space="preserve">Automobilmesse </w:t>
      </w:r>
      <w:proofErr w:type="spellStart"/>
      <w:r w:rsidR="0057672A" w:rsidRPr="0057672A">
        <w:rPr>
          <w:rFonts w:ascii="Times New Roman" w:hAnsi="Times New Roman" w:cs="Times New Roman"/>
          <w:i/>
          <w:sz w:val="24"/>
          <w:szCs w:val="24"/>
        </w:rPr>
        <w:t>salon</w:t>
      </w:r>
      <w:proofErr w:type="spellEnd"/>
      <w:r w:rsidR="0057672A" w:rsidRPr="0057672A">
        <w:rPr>
          <w:rFonts w:ascii="Times New Roman" w:hAnsi="Times New Roman" w:cs="Times New Roman"/>
          <w:i/>
          <w:sz w:val="24"/>
          <w:szCs w:val="24"/>
        </w:rPr>
        <w:t xml:space="preserve"> de </w:t>
      </w:r>
      <w:proofErr w:type="spellStart"/>
      <w:r w:rsidR="0057672A" w:rsidRPr="0057672A">
        <w:rPr>
          <w:rFonts w:ascii="Times New Roman" w:hAnsi="Times New Roman" w:cs="Times New Roman"/>
          <w:i/>
          <w:sz w:val="24"/>
          <w:szCs w:val="24"/>
        </w:rPr>
        <w:t>l’automobil</w:t>
      </w:r>
      <w:proofErr w:type="spellEnd"/>
      <w:r w:rsidR="0057672A">
        <w:rPr>
          <w:rFonts w:ascii="Times New Roman" w:hAnsi="Times New Roman" w:cs="Times New Roman"/>
          <w:sz w:val="24"/>
          <w:szCs w:val="24"/>
        </w:rPr>
        <w:t xml:space="preserve"> </w:t>
      </w:r>
      <w:r w:rsidR="00E14321">
        <w:rPr>
          <w:rFonts w:ascii="Times New Roman" w:hAnsi="Times New Roman" w:cs="Times New Roman"/>
          <w:sz w:val="24"/>
          <w:szCs w:val="24"/>
        </w:rPr>
        <w:t>stattfand.)</w:t>
      </w:r>
      <w:r w:rsidR="001D46C8">
        <w:rPr>
          <w:rFonts w:ascii="Times New Roman" w:hAnsi="Times New Roman" w:cs="Times New Roman"/>
          <w:sz w:val="24"/>
          <w:szCs w:val="24"/>
        </w:rPr>
        <w:t xml:space="preserve"> </w:t>
      </w:r>
      <w:r w:rsidR="002974DF">
        <w:rPr>
          <w:rFonts w:ascii="Times New Roman" w:hAnsi="Times New Roman" w:cs="Times New Roman"/>
          <w:sz w:val="24"/>
          <w:szCs w:val="24"/>
        </w:rPr>
        <w:t>An früherer Stelle hat sich gezeigt, dass „</w:t>
      </w:r>
      <w:r w:rsidR="002974DF" w:rsidRPr="00456BA3">
        <w:rPr>
          <w:rFonts w:ascii="Times New Roman" w:hAnsi="Times New Roman" w:cs="Times New Roman"/>
          <w:color w:val="000000"/>
          <w:sz w:val="24"/>
          <w:szCs w:val="24"/>
          <w:shd w:val="clear" w:color="auto" w:fill="FFFFFF"/>
        </w:rPr>
        <w:t>«Citroën»</w:t>
      </w:r>
      <w:r w:rsidR="002974DF">
        <w:rPr>
          <w:rFonts w:ascii="Times New Roman" w:hAnsi="Times New Roman" w:cs="Times New Roman"/>
          <w:color w:val="000000"/>
          <w:sz w:val="24"/>
          <w:szCs w:val="24"/>
          <w:shd w:val="clear" w:color="auto" w:fill="FFFFFF"/>
        </w:rPr>
        <w:t>“</w:t>
      </w:r>
      <w:r w:rsidR="002974DF">
        <w:rPr>
          <w:rStyle w:val="Funotenzeichen"/>
          <w:rFonts w:ascii="Times New Roman" w:hAnsi="Times New Roman" w:cs="Times New Roman"/>
          <w:color w:val="000000"/>
          <w:sz w:val="24"/>
          <w:szCs w:val="24"/>
          <w:shd w:val="clear" w:color="auto" w:fill="FFFFFF"/>
        </w:rPr>
        <w:footnoteReference w:id="162"/>
      </w:r>
      <w:r w:rsidR="002974DF">
        <w:rPr>
          <w:rFonts w:ascii="Times New Roman" w:hAnsi="Times New Roman" w:cs="Times New Roman"/>
          <w:color w:val="000000"/>
          <w:sz w:val="24"/>
          <w:szCs w:val="24"/>
          <w:shd w:val="clear" w:color="auto" w:fill="FFFFFF"/>
        </w:rPr>
        <w:t xml:space="preserve"> </w:t>
      </w:r>
      <w:r w:rsidR="00D13D15">
        <w:rPr>
          <w:rFonts w:ascii="Times New Roman" w:hAnsi="Times New Roman" w:cs="Times New Roman"/>
          <w:color w:val="000000"/>
          <w:sz w:val="24"/>
          <w:szCs w:val="24"/>
          <w:shd w:val="clear" w:color="auto" w:fill="FFFFFF"/>
        </w:rPr>
        <w:t xml:space="preserve">als </w:t>
      </w:r>
      <w:r w:rsidR="002974DF">
        <w:rPr>
          <w:rFonts w:ascii="Times New Roman" w:hAnsi="Times New Roman" w:cs="Times New Roman"/>
          <w:color w:val="000000"/>
          <w:sz w:val="24"/>
          <w:szCs w:val="24"/>
          <w:shd w:val="clear" w:color="auto" w:fill="FFFFFF"/>
        </w:rPr>
        <w:t xml:space="preserve">Leuchtreklame aufgefasst </w:t>
      </w:r>
      <w:r w:rsidR="00D13D15">
        <w:rPr>
          <w:rFonts w:ascii="Times New Roman" w:hAnsi="Times New Roman" w:cs="Times New Roman"/>
          <w:color w:val="000000"/>
          <w:sz w:val="24"/>
          <w:szCs w:val="24"/>
          <w:shd w:val="clear" w:color="auto" w:fill="FFFFFF"/>
        </w:rPr>
        <w:t xml:space="preserve">und somit vom feuilletonistischen Ich gelesen </w:t>
      </w:r>
      <w:r w:rsidR="002974DF">
        <w:rPr>
          <w:rFonts w:ascii="Times New Roman" w:hAnsi="Times New Roman" w:cs="Times New Roman"/>
          <w:color w:val="000000"/>
          <w:sz w:val="24"/>
          <w:szCs w:val="24"/>
          <w:shd w:val="clear" w:color="auto" w:fill="FFFFFF"/>
        </w:rPr>
        <w:t>werden kann.</w:t>
      </w:r>
      <w:r w:rsidR="00D13D15">
        <w:rPr>
          <w:rFonts w:ascii="Times New Roman" w:hAnsi="Times New Roman" w:cs="Times New Roman"/>
          <w:color w:val="000000"/>
          <w:sz w:val="24"/>
          <w:szCs w:val="24"/>
          <w:shd w:val="clear" w:color="auto" w:fill="FFFFFF"/>
        </w:rPr>
        <w:t xml:space="preserve"> </w:t>
      </w:r>
      <w:r w:rsidR="002715DC">
        <w:rPr>
          <w:rFonts w:ascii="Times New Roman" w:hAnsi="Times New Roman" w:cs="Times New Roman"/>
          <w:color w:val="000000"/>
          <w:sz w:val="24"/>
          <w:szCs w:val="24"/>
          <w:shd w:val="clear" w:color="auto" w:fill="FFFFFF"/>
        </w:rPr>
        <w:t>Es</w:t>
      </w:r>
      <w:r w:rsidR="00D13D15">
        <w:rPr>
          <w:rFonts w:ascii="Times New Roman" w:hAnsi="Times New Roman" w:cs="Times New Roman"/>
          <w:color w:val="000000"/>
          <w:sz w:val="24"/>
          <w:szCs w:val="24"/>
          <w:shd w:val="clear" w:color="auto" w:fill="FFFFFF"/>
        </w:rPr>
        <w:t xml:space="preserve"> interagiert </w:t>
      </w:r>
      <w:r w:rsidR="002715DC">
        <w:rPr>
          <w:rFonts w:ascii="Times New Roman" w:hAnsi="Times New Roman" w:cs="Times New Roman"/>
          <w:color w:val="000000"/>
          <w:sz w:val="24"/>
          <w:szCs w:val="24"/>
          <w:shd w:val="clear" w:color="auto" w:fill="FFFFFF"/>
        </w:rPr>
        <w:t xml:space="preserve">hier </w:t>
      </w:r>
      <w:r w:rsidR="00D13D15">
        <w:rPr>
          <w:rFonts w:ascii="Times New Roman" w:hAnsi="Times New Roman" w:cs="Times New Roman"/>
          <w:color w:val="000000"/>
          <w:sz w:val="24"/>
          <w:szCs w:val="24"/>
          <w:shd w:val="clear" w:color="auto" w:fill="FFFFFF"/>
        </w:rPr>
        <w:t>nicht aktiv, sondern nimmt diese Phrase passiv durch den Leseprozess wahr.</w:t>
      </w:r>
      <w:r w:rsidR="002715DC">
        <w:rPr>
          <w:rFonts w:ascii="Times New Roman" w:hAnsi="Times New Roman" w:cs="Times New Roman"/>
          <w:color w:val="000000"/>
          <w:sz w:val="24"/>
          <w:szCs w:val="24"/>
          <w:shd w:val="clear" w:color="auto" w:fill="FFFFFF"/>
        </w:rPr>
        <w:t xml:space="preserve"> Auch bei „Paris </w:t>
      </w:r>
      <w:proofErr w:type="spellStart"/>
      <w:r w:rsidR="002715DC">
        <w:rPr>
          <w:rFonts w:ascii="Times New Roman" w:hAnsi="Times New Roman" w:cs="Times New Roman"/>
          <w:color w:val="000000"/>
          <w:sz w:val="24"/>
          <w:szCs w:val="24"/>
          <w:shd w:val="clear" w:color="auto" w:fill="FFFFFF"/>
        </w:rPr>
        <w:t>Soir</w:t>
      </w:r>
      <w:proofErr w:type="spellEnd"/>
      <w:r w:rsidR="002715DC">
        <w:rPr>
          <w:rFonts w:ascii="Times New Roman" w:hAnsi="Times New Roman" w:cs="Times New Roman"/>
          <w:color w:val="000000"/>
          <w:sz w:val="24"/>
          <w:szCs w:val="24"/>
          <w:shd w:val="clear" w:color="auto" w:fill="FFFFFF"/>
        </w:rPr>
        <w:t>“</w:t>
      </w:r>
      <w:r w:rsidR="00F23A77">
        <w:rPr>
          <w:rStyle w:val="Funotenzeichen"/>
          <w:rFonts w:ascii="Times New Roman" w:hAnsi="Times New Roman" w:cs="Times New Roman"/>
          <w:color w:val="000000"/>
          <w:sz w:val="24"/>
          <w:szCs w:val="24"/>
          <w:shd w:val="clear" w:color="auto" w:fill="FFFFFF"/>
        </w:rPr>
        <w:footnoteReference w:id="163"/>
      </w:r>
      <w:r w:rsidR="002715DC">
        <w:rPr>
          <w:rFonts w:ascii="Times New Roman" w:hAnsi="Times New Roman" w:cs="Times New Roman"/>
          <w:color w:val="000000"/>
          <w:sz w:val="24"/>
          <w:szCs w:val="24"/>
          <w:shd w:val="clear" w:color="auto" w:fill="FFFFFF"/>
        </w:rPr>
        <w:t xml:space="preserve"> handelt es sich um einen passiven Eindruck der auf das Ich wirkt</w:t>
      </w:r>
      <w:r w:rsidR="007B1525">
        <w:rPr>
          <w:rFonts w:ascii="Times New Roman" w:hAnsi="Times New Roman" w:cs="Times New Roman"/>
          <w:color w:val="000000"/>
          <w:sz w:val="24"/>
          <w:szCs w:val="24"/>
          <w:shd w:val="clear" w:color="auto" w:fill="FFFFFF"/>
        </w:rPr>
        <w:t>.</w:t>
      </w:r>
      <w:r w:rsidR="002715DC">
        <w:rPr>
          <w:rFonts w:ascii="Times New Roman" w:hAnsi="Times New Roman" w:cs="Times New Roman"/>
          <w:color w:val="000000"/>
          <w:sz w:val="24"/>
          <w:szCs w:val="24"/>
          <w:shd w:val="clear" w:color="auto" w:fill="FFFFFF"/>
        </w:rPr>
        <w:t xml:space="preserve"> </w:t>
      </w:r>
      <w:r w:rsidR="007B1525">
        <w:rPr>
          <w:rFonts w:ascii="Times New Roman" w:hAnsi="Times New Roman" w:cs="Times New Roman"/>
          <w:color w:val="000000"/>
          <w:sz w:val="24"/>
          <w:szCs w:val="24"/>
          <w:shd w:val="clear" w:color="auto" w:fill="FFFFFF"/>
        </w:rPr>
        <w:t xml:space="preserve">Es </w:t>
      </w:r>
      <w:r w:rsidR="002715DC">
        <w:rPr>
          <w:rFonts w:ascii="Times New Roman" w:hAnsi="Times New Roman" w:cs="Times New Roman"/>
          <w:color w:val="000000"/>
          <w:sz w:val="24"/>
          <w:szCs w:val="24"/>
          <w:shd w:val="clear" w:color="auto" w:fill="FFFFFF"/>
        </w:rPr>
        <w:t xml:space="preserve">handelt sich um eine </w:t>
      </w:r>
      <w:r w:rsidR="007B1525">
        <w:rPr>
          <w:rFonts w:ascii="Times New Roman" w:hAnsi="Times New Roman" w:cs="Times New Roman"/>
          <w:color w:val="000000"/>
          <w:sz w:val="24"/>
          <w:szCs w:val="24"/>
          <w:shd w:val="clear" w:color="auto" w:fill="FFFFFF"/>
        </w:rPr>
        <w:t xml:space="preserve">druckfrische </w:t>
      </w:r>
      <w:r w:rsidR="002715DC">
        <w:rPr>
          <w:rFonts w:ascii="Times New Roman" w:hAnsi="Times New Roman" w:cs="Times New Roman"/>
          <w:color w:val="000000"/>
          <w:sz w:val="24"/>
          <w:szCs w:val="24"/>
          <w:shd w:val="clear" w:color="auto" w:fill="FFFFFF"/>
        </w:rPr>
        <w:t xml:space="preserve">Zeitungsausgabe, die auf der Straße </w:t>
      </w:r>
      <w:r w:rsidR="007B1525">
        <w:rPr>
          <w:rFonts w:ascii="Times New Roman" w:hAnsi="Times New Roman" w:cs="Times New Roman"/>
          <w:color w:val="000000"/>
          <w:sz w:val="24"/>
          <w:szCs w:val="24"/>
          <w:shd w:val="clear" w:color="auto" w:fill="FFFFFF"/>
        </w:rPr>
        <w:t>zu kleinen Stapeln aufgetürmt</w:t>
      </w:r>
      <w:r w:rsidR="002715DC">
        <w:rPr>
          <w:rFonts w:ascii="Times New Roman" w:hAnsi="Times New Roman" w:cs="Times New Roman"/>
          <w:color w:val="000000"/>
          <w:sz w:val="24"/>
          <w:szCs w:val="24"/>
          <w:shd w:val="clear" w:color="auto" w:fill="FFFFFF"/>
        </w:rPr>
        <w:t xml:space="preserve"> ist.</w:t>
      </w:r>
      <w:r w:rsidR="002715DC">
        <w:rPr>
          <w:rStyle w:val="Funotenzeichen"/>
          <w:rFonts w:ascii="Times New Roman" w:hAnsi="Times New Roman" w:cs="Times New Roman"/>
          <w:color w:val="000000"/>
          <w:sz w:val="24"/>
          <w:szCs w:val="24"/>
          <w:shd w:val="clear" w:color="auto" w:fill="FFFFFF"/>
        </w:rPr>
        <w:footnoteReference w:id="164"/>
      </w:r>
      <w:r w:rsidR="00FD7626">
        <w:rPr>
          <w:rFonts w:ascii="Times New Roman" w:hAnsi="Times New Roman" w:cs="Times New Roman"/>
          <w:color w:val="000000"/>
          <w:sz w:val="24"/>
          <w:szCs w:val="24"/>
          <w:shd w:val="clear" w:color="auto" w:fill="FFFFFF"/>
        </w:rPr>
        <w:t xml:space="preserve"> Das Ich bemerkt ein paar Zeilen später wie ein Passant und ein Chauffeur verbal aneinander geraten, da der Passant nur knapp einem Autounfall entgangen ist.</w:t>
      </w:r>
      <w:r w:rsidR="00A2150F">
        <w:rPr>
          <w:rStyle w:val="Funotenzeichen"/>
          <w:rFonts w:ascii="Times New Roman" w:hAnsi="Times New Roman" w:cs="Times New Roman"/>
          <w:color w:val="000000"/>
          <w:sz w:val="24"/>
          <w:szCs w:val="24"/>
          <w:shd w:val="clear" w:color="auto" w:fill="FFFFFF"/>
        </w:rPr>
        <w:footnoteReference w:id="165"/>
      </w:r>
      <w:r w:rsidR="00FD7626">
        <w:rPr>
          <w:rFonts w:ascii="Times New Roman" w:hAnsi="Times New Roman" w:cs="Times New Roman"/>
          <w:color w:val="000000"/>
          <w:sz w:val="24"/>
          <w:szCs w:val="24"/>
          <w:shd w:val="clear" w:color="auto" w:fill="FFFFFF"/>
        </w:rPr>
        <w:t xml:space="preserve"> Auch hier bleibt das Ich nur passiver Zeuge der verbalen Schimpferei: „Ta gueule!“</w:t>
      </w:r>
      <w:r w:rsidR="00FD7626">
        <w:rPr>
          <w:rStyle w:val="Funotenzeichen"/>
          <w:rFonts w:ascii="Times New Roman" w:hAnsi="Times New Roman" w:cs="Times New Roman"/>
          <w:color w:val="000000"/>
          <w:sz w:val="24"/>
          <w:szCs w:val="24"/>
          <w:shd w:val="clear" w:color="auto" w:fill="FFFFFF"/>
        </w:rPr>
        <w:footnoteReference w:id="166"/>
      </w:r>
      <w:r w:rsidR="00036EAC">
        <w:rPr>
          <w:rFonts w:ascii="Times New Roman" w:hAnsi="Times New Roman" w:cs="Times New Roman"/>
          <w:color w:val="000000"/>
          <w:sz w:val="24"/>
          <w:szCs w:val="24"/>
          <w:shd w:val="clear" w:color="auto" w:fill="FFFFFF"/>
        </w:rPr>
        <w:t xml:space="preserve"> Ebenso als es eine Stimme eines Touristen sagen hört: „</w:t>
      </w:r>
      <w:r w:rsidR="00036EAC" w:rsidRPr="00456BA3">
        <w:rPr>
          <w:rFonts w:ascii="Times New Roman" w:hAnsi="Times New Roman" w:cs="Times New Roman"/>
          <w:color w:val="000000"/>
          <w:sz w:val="24"/>
          <w:szCs w:val="24"/>
          <w:shd w:val="clear" w:color="auto" w:fill="FFFFFF"/>
        </w:rPr>
        <w:t>«</w:t>
      </w:r>
      <w:r w:rsidR="00036EAC">
        <w:rPr>
          <w:rFonts w:ascii="Times New Roman" w:hAnsi="Times New Roman" w:cs="Times New Roman"/>
          <w:color w:val="000000"/>
          <w:sz w:val="24"/>
          <w:szCs w:val="24"/>
          <w:shd w:val="clear" w:color="auto" w:fill="FFFFFF"/>
        </w:rPr>
        <w:t>…nicht wegen der zwei Franken, aber man ist doch nicht gern die Wurzen</w:t>
      </w:r>
      <w:r w:rsidR="00036EAC" w:rsidRPr="00456BA3">
        <w:rPr>
          <w:rFonts w:ascii="Times New Roman" w:hAnsi="Times New Roman" w:cs="Times New Roman"/>
          <w:color w:val="000000"/>
          <w:sz w:val="24"/>
          <w:szCs w:val="24"/>
          <w:shd w:val="clear" w:color="auto" w:fill="FFFFFF"/>
        </w:rPr>
        <w:t>»</w:t>
      </w:r>
      <w:r w:rsidR="00036EAC">
        <w:rPr>
          <w:rFonts w:ascii="Times New Roman" w:hAnsi="Times New Roman" w:cs="Times New Roman"/>
          <w:color w:val="000000"/>
          <w:sz w:val="24"/>
          <w:szCs w:val="24"/>
          <w:shd w:val="clear" w:color="auto" w:fill="FFFFFF"/>
        </w:rPr>
        <w:t>“</w:t>
      </w:r>
      <w:r w:rsidR="00036EAC">
        <w:rPr>
          <w:rStyle w:val="Funotenzeichen"/>
          <w:rFonts w:ascii="Times New Roman" w:hAnsi="Times New Roman" w:cs="Times New Roman"/>
          <w:color w:val="000000"/>
          <w:sz w:val="24"/>
          <w:szCs w:val="24"/>
          <w:shd w:val="clear" w:color="auto" w:fill="FFFFFF"/>
        </w:rPr>
        <w:footnoteReference w:id="167"/>
      </w:r>
      <w:r w:rsidR="00036EAC">
        <w:rPr>
          <w:rFonts w:ascii="Times New Roman" w:hAnsi="Times New Roman" w:cs="Times New Roman"/>
          <w:color w:val="000000"/>
          <w:sz w:val="24"/>
          <w:szCs w:val="24"/>
          <w:shd w:val="clear" w:color="auto" w:fill="FFFFFF"/>
        </w:rPr>
        <w:t>.</w:t>
      </w:r>
      <w:r w:rsidR="0003190F">
        <w:rPr>
          <w:rStyle w:val="Funotenzeichen"/>
          <w:rFonts w:ascii="Times New Roman" w:hAnsi="Times New Roman" w:cs="Times New Roman"/>
          <w:color w:val="000000"/>
          <w:sz w:val="24"/>
          <w:szCs w:val="24"/>
          <w:shd w:val="clear" w:color="auto" w:fill="FFFFFF"/>
        </w:rPr>
        <w:footnoteReference w:id="168"/>
      </w:r>
      <w:r w:rsidR="00AD7FBD">
        <w:rPr>
          <w:rFonts w:ascii="Times New Roman" w:hAnsi="Times New Roman" w:cs="Times New Roman"/>
          <w:color w:val="000000"/>
          <w:sz w:val="24"/>
          <w:szCs w:val="24"/>
          <w:shd w:val="clear" w:color="auto" w:fill="FFFFFF"/>
        </w:rPr>
        <w:t xml:space="preserve"> In dieses akustische Stimmungsbild mischt sich weiterhin </w:t>
      </w:r>
      <w:r w:rsidR="001E3AAF">
        <w:rPr>
          <w:rFonts w:ascii="Times New Roman" w:hAnsi="Times New Roman" w:cs="Times New Roman"/>
          <w:color w:val="000000"/>
          <w:sz w:val="24"/>
          <w:szCs w:val="24"/>
          <w:shd w:val="clear" w:color="auto" w:fill="FFFFFF"/>
        </w:rPr>
        <w:t xml:space="preserve">eine Kontrastmontage über </w:t>
      </w:r>
      <w:r w:rsidR="00AD7FBD">
        <w:rPr>
          <w:rFonts w:ascii="Times New Roman" w:hAnsi="Times New Roman" w:cs="Times New Roman"/>
          <w:color w:val="000000"/>
          <w:sz w:val="24"/>
          <w:szCs w:val="24"/>
          <w:shd w:val="clear" w:color="auto" w:fill="FFFFFF"/>
        </w:rPr>
        <w:t>„Monsieur Doumergue [,der] eine Rede gehalten hat, daß es morgen regnen wird, daß es in Mexiko…,daß es in China…“</w:t>
      </w:r>
      <w:r w:rsidR="00AD7FBD">
        <w:rPr>
          <w:rStyle w:val="Funotenzeichen"/>
          <w:rFonts w:ascii="Times New Roman" w:hAnsi="Times New Roman" w:cs="Times New Roman"/>
          <w:color w:val="000000"/>
          <w:sz w:val="24"/>
          <w:szCs w:val="24"/>
          <w:shd w:val="clear" w:color="auto" w:fill="FFFFFF"/>
        </w:rPr>
        <w:footnoteReference w:id="169"/>
      </w:r>
      <w:r w:rsidR="001E3AAF">
        <w:rPr>
          <w:rFonts w:ascii="Times New Roman" w:hAnsi="Times New Roman" w:cs="Times New Roman"/>
          <w:color w:val="000000"/>
          <w:sz w:val="24"/>
          <w:szCs w:val="24"/>
          <w:shd w:val="clear" w:color="auto" w:fill="FFFFFF"/>
        </w:rPr>
        <w:t xml:space="preserve"> Zur Zeit </w:t>
      </w:r>
      <w:r w:rsidR="001E3AAF">
        <w:rPr>
          <w:rFonts w:ascii="Times New Roman" w:hAnsi="Times New Roman" w:cs="Times New Roman"/>
          <w:color w:val="000000"/>
          <w:sz w:val="24"/>
          <w:szCs w:val="24"/>
          <w:shd w:val="clear" w:color="auto" w:fill="FFFFFF"/>
        </w:rPr>
        <w:lastRenderedPageBreak/>
        <w:t>der Olympischen Sommerspiele 1924 war Gaston Doumergue Staatspräsident Frankreichs.</w:t>
      </w:r>
      <w:r w:rsidR="001E3AAF">
        <w:rPr>
          <w:rStyle w:val="Funotenzeichen"/>
          <w:rFonts w:ascii="Times New Roman" w:hAnsi="Times New Roman" w:cs="Times New Roman"/>
          <w:color w:val="000000"/>
          <w:sz w:val="24"/>
          <w:szCs w:val="24"/>
          <w:shd w:val="clear" w:color="auto" w:fill="FFFFFF"/>
        </w:rPr>
        <w:footnoteReference w:id="170"/>
      </w:r>
      <w:r w:rsidR="009964C8">
        <w:rPr>
          <w:rFonts w:ascii="Times New Roman" w:hAnsi="Times New Roman" w:cs="Times New Roman"/>
          <w:color w:val="000000"/>
          <w:sz w:val="24"/>
          <w:szCs w:val="24"/>
          <w:shd w:val="clear" w:color="auto" w:fill="FFFFFF"/>
        </w:rPr>
        <w:t xml:space="preserve"> Unter der Annahme, dass diese Montage Ironie und Humor erzeugen soll, lässt sich argumentieren, dass Polgar hier d</w:t>
      </w:r>
      <w:r w:rsidR="009D69F4">
        <w:rPr>
          <w:rFonts w:ascii="Times New Roman" w:hAnsi="Times New Roman" w:cs="Times New Roman"/>
          <w:color w:val="000000"/>
          <w:sz w:val="24"/>
          <w:szCs w:val="24"/>
          <w:shd w:val="clear" w:color="auto" w:fill="FFFFFF"/>
        </w:rPr>
        <w:t>as Fragment</w:t>
      </w:r>
      <w:r w:rsidR="009964C8">
        <w:rPr>
          <w:rFonts w:ascii="Times New Roman" w:hAnsi="Times New Roman" w:cs="Times New Roman"/>
          <w:color w:val="000000"/>
          <w:sz w:val="24"/>
          <w:szCs w:val="24"/>
          <w:shd w:val="clear" w:color="auto" w:fill="FFFFFF"/>
        </w:rPr>
        <w:t xml:space="preserve"> Staatspräsident Frankreichs, der normalerweise im Zuge der Olympischen Spiele eine repräsentative Eröffnungsrede halten würde, alltägliche Meldungen eines Nachrichtensprechers ansagen lässt. </w:t>
      </w:r>
      <w:r w:rsidR="0068360D">
        <w:rPr>
          <w:rFonts w:ascii="Times New Roman" w:hAnsi="Times New Roman" w:cs="Times New Roman"/>
          <w:color w:val="000000"/>
          <w:sz w:val="24"/>
          <w:szCs w:val="24"/>
          <w:shd w:val="clear" w:color="auto" w:fill="FFFFFF"/>
        </w:rPr>
        <w:t>Polgar verdreht in diesem Bild die Ordnung einer typischen Nachrichtenmeldung</w:t>
      </w:r>
      <w:r w:rsidR="00407BCF">
        <w:rPr>
          <w:rFonts w:ascii="Times New Roman" w:hAnsi="Times New Roman" w:cs="Times New Roman"/>
          <w:color w:val="000000"/>
          <w:sz w:val="24"/>
          <w:szCs w:val="24"/>
          <w:shd w:val="clear" w:color="auto" w:fill="FFFFFF"/>
        </w:rPr>
        <w:t>:</w:t>
      </w:r>
      <w:r w:rsidR="0068360D">
        <w:rPr>
          <w:rFonts w:ascii="Times New Roman" w:hAnsi="Times New Roman" w:cs="Times New Roman"/>
          <w:color w:val="000000"/>
          <w:sz w:val="24"/>
          <w:szCs w:val="24"/>
          <w:shd w:val="clear" w:color="auto" w:fill="FFFFFF"/>
        </w:rPr>
        <w:t xml:space="preserve"> Er macht die </w:t>
      </w:r>
      <w:r w:rsidR="0068360D" w:rsidRPr="0068360D">
        <w:rPr>
          <w:rFonts w:ascii="Times New Roman" w:hAnsi="Times New Roman" w:cs="Times New Roman"/>
          <w:i/>
          <w:iCs/>
          <w:color w:val="000000"/>
          <w:sz w:val="24"/>
          <w:szCs w:val="24"/>
          <w:shd w:val="clear" w:color="auto" w:fill="FFFFFF"/>
        </w:rPr>
        <w:t>Nachricht</w:t>
      </w:r>
      <w:r w:rsidR="0068360D">
        <w:rPr>
          <w:rFonts w:ascii="Times New Roman" w:hAnsi="Times New Roman" w:cs="Times New Roman"/>
          <w:color w:val="000000"/>
          <w:sz w:val="24"/>
          <w:szCs w:val="24"/>
          <w:shd w:val="clear" w:color="auto" w:fill="FFFFFF"/>
        </w:rPr>
        <w:t xml:space="preserve"> </w:t>
      </w:r>
      <w:r w:rsidR="00D6602B">
        <w:rPr>
          <w:rFonts w:ascii="Times New Roman" w:hAnsi="Times New Roman" w:cs="Times New Roman"/>
          <w:color w:val="000000"/>
          <w:sz w:val="24"/>
          <w:szCs w:val="24"/>
          <w:shd w:val="clear" w:color="auto" w:fill="FFFFFF"/>
        </w:rPr>
        <w:t xml:space="preserve">(der Präsident hat eine Rede gehalten) </w:t>
      </w:r>
      <w:r w:rsidR="0068360D">
        <w:rPr>
          <w:rFonts w:ascii="Times New Roman" w:hAnsi="Times New Roman" w:cs="Times New Roman"/>
          <w:color w:val="000000"/>
          <w:sz w:val="24"/>
          <w:szCs w:val="24"/>
          <w:shd w:val="clear" w:color="auto" w:fill="FFFFFF"/>
        </w:rPr>
        <w:t>zum Nachrichtensprecher</w:t>
      </w:r>
      <w:r w:rsidR="00407BCF">
        <w:rPr>
          <w:rFonts w:ascii="Times New Roman" w:hAnsi="Times New Roman" w:cs="Times New Roman"/>
          <w:color w:val="000000"/>
          <w:sz w:val="24"/>
          <w:szCs w:val="24"/>
          <w:shd w:val="clear" w:color="auto" w:fill="FFFFFF"/>
        </w:rPr>
        <w:t xml:space="preserve"> über das wohl trivialste Thema eines Nachrichtenprogramms, das Wetter</w:t>
      </w:r>
      <w:r w:rsidR="0068360D">
        <w:rPr>
          <w:rFonts w:ascii="Times New Roman" w:hAnsi="Times New Roman" w:cs="Times New Roman"/>
          <w:color w:val="000000"/>
          <w:sz w:val="24"/>
          <w:szCs w:val="24"/>
          <w:shd w:val="clear" w:color="auto" w:fill="FFFFFF"/>
        </w:rPr>
        <w:t xml:space="preserve">. </w:t>
      </w:r>
      <w:r w:rsidR="00407BCF">
        <w:rPr>
          <w:rFonts w:ascii="Times New Roman" w:hAnsi="Times New Roman" w:cs="Times New Roman"/>
          <w:color w:val="000000"/>
          <w:sz w:val="24"/>
          <w:szCs w:val="24"/>
          <w:shd w:val="clear" w:color="auto" w:fill="FFFFFF"/>
        </w:rPr>
        <w:t xml:space="preserve">Besonderen Esprit gewinnt das Bild, wenn man es in Verbindung mit der </w:t>
      </w:r>
      <w:r w:rsidR="00C433CB">
        <w:rPr>
          <w:rFonts w:ascii="Times New Roman" w:hAnsi="Times New Roman" w:cs="Times New Roman"/>
          <w:color w:val="000000"/>
          <w:sz w:val="24"/>
          <w:szCs w:val="24"/>
          <w:shd w:val="clear" w:color="auto" w:fill="FFFFFF"/>
        </w:rPr>
        <w:t>Werbeanzeige, der „Flamme</w:t>
      </w:r>
      <w:r w:rsidR="00407BCF">
        <w:rPr>
          <w:rFonts w:ascii="Times New Roman" w:hAnsi="Times New Roman" w:cs="Times New Roman"/>
          <w:color w:val="000000"/>
          <w:sz w:val="24"/>
          <w:szCs w:val="24"/>
          <w:shd w:val="clear" w:color="auto" w:fill="FFFFFF"/>
        </w:rPr>
        <w:t xml:space="preserve"> [,die etwas] in Zitterbuchstaben auf ein Dach [schreibt]“</w:t>
      </w:r>
      <w:r w:rsidR="00C433CB">
        <w:rPr>
          <w:rFonts w:ascii="Times New Roman" w:hAnsi="Times New Roman" w:cs="Times New Roman"/>
          <w:color w:val="000000"/>
          <w:sz w:val="24"/>
          <w:szCs w:val="24"/>
          <w:shd w:val="clear" w:color="auto" w:fill="FFFFFF"/>
        </w:rPr>
        <w:t>,</w:t>
      </w:r>
      <w:r w:rsidR="00407BCF">
        <w:rPr>
          <w:rFonts w:ascii="Times New Roman" w:hAnsi="Times New Roman" w:cs="Times New Roman"/>
          <w:color w:val="000000"/>
          <w:sz w:val="24"/>
          <w:szCs w:val="24"/>
          <w:shd w:val="clear" w:color="auto" w:fill="FFFFFF"/>
        </w:rPr>
        <w:t xml:space="preserve"> liest. </w:t>
      </w:r>
      <w:r w:rsidR="00C433CB">
        <w:rPr>
          <w:rFonts w:ascii="Times New Roman" w:hAnsi="Times New Roman" w:cs="Times New Roman"/>
          <w:color w:val="000000"/>
          <w:sz w:val="24"/>
          <w:szCs w:val="24"/>
          <w:shd w:val="clear" w:color="auto" w:fill="FFFFFF"/>
        </w:rPr>
        <w:t xml:space="preserve">Polgar </w:t>
      </w:r>
      <w:r w:rsidR="00C23D8F">
        <w:rPr>
          <w:rFonts w:ascii="Times New Roman" w:hAnsi="Times New Roman" w:cs="Times New Roman"/>
          <w:color w:val="000000"/>
          <w:sz w:val="24"/>
          <w:szCs w:val="24"/>
          <w:shd w:val="clear" w:color="auto" w:fill="FFFFFF"/>
        </w:rPr>
        <w:t xml:space="preserve">senkt die Bedeutung der Präsidentenrede auf etwas vollkommen Gewöhnliches, was den </w:t>
      </w:r>
      <w:r w:rsidR="004F41E8">
        <w:rPr>
          <w:rFonts w:ascii="Times New Roman" w:hAnsi="Times New Roman" w:cs="Times New Roman"/>
          <w:color w:val="000000"/>
          <w:sz w:val="24"/>
          <w:szCs w:val="24"/>
          <w:shd w:val="clear" w:color="auto" w:fill="FFFFFF"/>
        </w:rPr>
        <w:t>Redeakt</w:t>
      </w:r>
      <w:r w:rsidR="00C23D8F">
        <w:rPr>
          <w:rFonts w:ascii="Times New Roman" w:hAnsi="Times New Roman" w:cs="Times New Roman"/>
          <w:color w:val="000000"/>
          <w:sz w:val="24"/>
          <w:szCs w:val="24"/>
          <w:shd w:val="clear" w:color="auto" w:fill="FFFFFF"/>
        </w:rPr>
        <w:t xml:space="preserve"> an sich fast schon lächerlich wirken lässt</w:t>
      </w:r>
      <w:r w:rsidR="006A296C">
        <w:rPr>
          <w:rFonts w:ascii="Times New Roman" w:hAnsi="Times New Roman" w:cs="Times New Roman"/>
          <w:color w:val="000000"/>
          <w:sz w:val="24"/>
          <w:szCs w:val="24"/>
          <w:shd w:val="clear" w:color="auto" w:fill="FFFFFF"/>
        </w:rPr>
        <w:t xml:space="preserve">, </w:t>
      </w:r>
      <w:r w:rsidR="00C433CB">
        <w:rPr>
          <w:rFonts w:ascii="Times New Roman" w:hAnsi="Times New Roman" w:cs="Times New Roman"/>
          <w:color w:val="000000"/>
          <w:sz w:val="24"/>
          <w:szCs w:val="24"/>
          <w:shd w:val="clear" w:color="auto" w:fill="FFFFFF"/>
        </w:rPr>
        <w:t xml:space="preserve">zusätzlich misst er der </w:t>
      </w:r>
      <w:r w:rsidR="002B1AD5">
        <w:rPr>
          <w:rFonts w:ascii="Times New Roman" w:hAnsi="Times New Roman" w:cs="Times New Roman"/>
          <w:color w:val="000000"/>
          <w:sz w:val="24"/>
          <w:szCs w:val="24"/>
          <w:shd w:val="clear" w:color="auto" w:fill="FFFFFF"/>
        </w:rPr>
        <w:t>Wetterm</w:t>
      </w:r>
      <w:r w:rsidR="00C433CB">
        <w:rPr>
          <w:rFonts w:ascii="Times New Roman" w:hAnsi="Times New Roman" w:cs="Times New Roman"/>
          <w:color w:val="000000"/>
          <w:sz w:val="24"/>
          <w:szCs w:val="24"/>
          <w:shd w:val="clear" w:color="auto" w:fill="FFFFFF"/>
        </w:rPr>
        <w:t>eldung</w:t>
      </w:r>
      <w:r w:rsidR="00F011D9">
        <w:rPr>
          <w:rFonts w:ascii="Times New Roman" w:hAnsi="Times New Roman" w:cs="Times New Roman"/>
          <w:color w:val="000000"/>
          <w:sz w:val="24"/>
          <w:szCs w:val="24"/>
          <w:shd w:val="clear" w:color="auto" w:fill="FFFFFF"/>
        </w:rPr>
        <w:t xml:space="preserve"> des Präsidenten</w:t>
      </w:r>
      <w:r w:rsidR="00C433CB">
        <w:rPr>
          <w:rFonts w:ascii="Times New Roman" w:hAnsi="Times New Roman" w:cs="Times New Roman"/>
          <w:color w:val="000000"/>
          <w:sz w:val="24"/>
          <w:szCs w:val="24"/>
          <w:shd w:val="clear" w:color="auto" w:fill="FFFFFF"/>
        </w:rPr>
        <w:t xml:space="preserve"> so viel Bedeutung bei, dass sie einer Werbetafel würdig ist</w:t>
      </w:r>
      <w:r w:rsidR="00C23D8F">
        <w:rPr>
          <w:rFonts w:ascii="Times New Roman" w:hAnsi="Times New Roman" w:cs="Times New Roman"/>
          <w:color w:val="000000"/>
          <w:sz w:val="24"/>
          <w:szCs w:val="24"/>
          <w:shd w:val="clear" w:color="auto" w:fill="FFFFFF"/>
        </w:rPr>
        <w:t>.</w:t>
      </w:r>
    </w:p>
    <w:p w14:paraId="5FFC5C36" w14:textId="255A8D12" w:rsidR="006D46BB" w:rsidRPr="00E81F4E" w:rsidRDefault="006A296C" w:rsidP="00536059">
      <w:pPr>
        <w:spacing w:after="0" w:line="360" w:lineRule="auto"/>
        <w:jc w:val="both"/>
        <w:rPr>
          <w:rFonts w:ascii="Times New Roman" w:hAnsi="Times New Roman" w:cs="Times New Roman"/>
          <w:sz w:val="24"/>
          <w:szCs w:val="24"/>
          <w:shd w:val="clear" w:color="auto" w:fill="FFFFFF"/>
        </w:rPr>
      </w:pPr>
      <w:r w:rsidRPr="00E81F4E">
        <w:rPr>
          <w:rFonts w:ascii="Times New Roman" w:hAnsi="Times New Roman" w:cs="Times New Roman"/>
          <w:sz w:val="24"/>
          <w:szCs w:val="24"/>
          <w:shd w:val="clear" w:color="auto" w:fill="FFFFFF"/>
        </w:rPr>
        <w:t>Auf den finalen Zeilen des Feuilletons findet sich eine Kontrastmontage, die auch einen gesellschaftskritischen Ansatz des Textes aufzeigt: Polgar</w:t>
      </w:r>
      <w:r w:rsidR="00157242" w:rsidRPr="00E81F4E">
        <w:rPr>
          <w:rFonts w:ascii="Times New Roman" w:hAnsi="Times New Roman" w:cs="Times New Roman"/>
          <w:sz w:val="24"/>
          <w:szCs w:val="24"/>
          <w:shd w:val="clear" w:color="auto" w:fill="FFFFFF"/>
        </w:rPr>
        <w:t>s Erzähler beschreibt</w:t>
      </w:r>
      <w:r w:rsidRPr="00E81F4E">
        <w:rPr>
          <w:rFonts w:ascii="Times New Roman" w:hAnsi="Times New Roman" w:cs="Times New Roman"/>
          <w:sz w:val="24"/>
          <w:szCs w:val="24"/>
          <w:shd w:val="clear" w:color="auto" w:fill="FFFFFF"/>
        </w:rPr>
        <w:t xml:space="preserve"> fast durchgängig das Geschehen auf den Straßen</w:t>
      </w:r>
      <w:r w:rsidR="00157242" w:rsidRPr="00E81F4E">
        <w:rPr>
          <w:rFonts w:ascii="Times New Roman" w:hAnsi="Times New Roman" w:cs="Times New Roman"/>
          <w:sz w:val="24"/>
          <w:szCs w:val="24"/>
          <w:shd w:val="clear" w:color="auto" w:fill="FFFFFF"/>
        </w:rPr>
        <w:t xml:space="preserve"> Paris‘ aus einer Perspektive in der </w:t>
      </w:r>
      <w:r w:rsidR="001E033D" w:rsidRPr="00E81F4E">
        <w:rPr>
          <w:rFonts w:ascii="Times New Roman" w:hAnsi="Times New Roman" w:cs="Times New Roman"/>
          <w:sz w:val="24"/>
          <w:szCs w:val="24"/>
          <w:shd w:val="clear" w:color="auto" w:fill="FFFFFF"/>
        </w:rPr>
        <w:t xml:space="preserve">der Erzähler </w:t>
      </w:r>
      <w:r w:rsidR="00157242" w:rsidRPr="00E81F4E">
        <w:rPr>
          <w:rFonts w:ascii="Times New Roman" w:hAnsi="Times New Roman" w:cs="Times New Roman"/>
          <w:sz w:val="24"/>
          <w:szCs w:val="24"/>
          <w:shd w:val="clear" w:color="auto" w:fill="FFFFFF"/>
        </w:rPr>
        <w:t xml:space="preserve"> selbst als Teil der Menschenmenge, dieses still und teilnahmslos, aber dennoch sehr detailliert beobachtet.</w:t>
      </w:r>
      <w:r w:rsidR="001E033D" w:rsidRPr="00E81F4E">
        <w:rPr>
          <w:rFonts w:ascii="Times New Roman" w:hAnsi="Times New Roman" w:cs="Times New Roman"/>
          <w:sz w:val="24"/>
          <w:szCs w:val="24"/>
          <w:shd w:val="clear" w:color="auto" w:fill="FFFFFF"/>
        </w:rPr>
        <w:t xml:space="preserve"> </w:t>
      </w:r>
      <w:r w:rsidR="00157242" w:rsidRPr="00E81F4E">
        <w:rPr>
          <w:rFonts w:ascii="Times New Roman" w:hAnsi="Times New Roman" w:cs="Times New Roman"/>
          <w:sz w:val="24"/>
          <w:szCs w:val="24"/>
          <w:shd w:val="clear" w:color="auto" w:fill="FFFFFF"/>
        </w:rPr>
        <w:t xml:space="preserve">Diese wandelt sich zum Ende des Feuilletons hin zu einer extremen </w:t>
      </w:r>
      <w:r w:rsidR="00197E2A" w:rsidRPr="00E81F4E">
        <w:rPr>
          <w:rFonts w:ascii="Times New Roman" w:hAnsi="Times New Roman" w:cs="Times New Roman"/>
          <w:sz w:val="24"/>
          <w:szCs w:val="24"/>
          <w:shd w:val="clear" w:color="auto" w:fill="FFFFFF"/>
        </w:rPr>
        <w:t xml:space="preserve">Vogelperspektive, bei der er aus der gedrängten und belebten Straße heraus in das weite und leblos stille Weltall zoomt. </w:t>
      </w:r>
      <w:r w:rsidR="002B07A3" w:rsidRPr="00E81F4E">
        <w:rPr>
          <w:rFonts w:ascii="Times New Roman" w:hAnsi="Times New Roman" w:cs="Times New Roman"/>
          <w:sz w:val="24"/>
          <w:szCs w:val="24"/>
          <w:shd w:val="clear" w:color="auto" w:fill="FFFFFF"/>
        </w:rPr>
        <w:t>Von dort aus beschreibt der Text den Blick auf d</w:t>
      </w:r>
      <w:r w:rsidR="00D830B1" w:rsidRPr="00E81F4E">
        <w:rPr>
          <w:rFonts w:ascii="Times New Roman" w:hAnsi="Times New Roman" w:cs="Times New Roman"/>
          <w:sz w:val="24"/>
          <w:szCs w:val="24"/>
          <w:shd w:val="clear" w:color="auto" w:fill="FFFFFF"/>
        </w:rPr>
        <w:t>en</w:t>
      </w:r>
      <w:r w:rsidR="002B07A3" w:rsidRPr="00E81F4E">
        <w:rPr>
          <w:rFonts w:ascii="Times New Roman" w:hAnsi="Times New Roman" w:cs="Times New Roman"/>
          <w:sz w:val="24"/>
          <w:szCs w:val="24"/>
          <w:shd w:val="clear" w:color="auto" w:fill="FFFFFF"/>
        </w:rPr>
        <w:t xml:space="preserve"> beregneten Boulevard, d</w:t>
      </w:r>
      <w:r w:rsidR="00D830B1" w:rsidRPr="00E81F4E">
        <w:rPr>
          <w:rFonts w:ascii="Times New Roman" w:hAnsi="Times New Roman" w:cs="Times New Roman"/>
          <w:sz w:val="24"/>
          <w:szCs w:val="24"/>
          <w:shd w:val="clear" w:color="auto" w:fill="FFFFFF"/>
        </w:rPr>
        <w:t>er</w:t>
      </w:r>
      <w:r w:rsidR="002B07A3" w:rsidRPr="00E81F4E">
        <w:rPr>
          <w:rFonts w:ascii="Times New Roman" w:hAnsi="Times New Roman" w:cs="Times New Roman"/>
          <w:sz w:val="24"/>
          <w:szCs w:val="24"/>
          <w:shd w:val="clear" w:color="auto" w:fill="FFFFFF"/>
        </w:rPr>
        <w:t xml:space="preserve"> im Glanzlicht der Reklametafeln und Autoscheinwerfer</w:t>
      </w:r>
      <w:r w:rsidR="001D440C" w:rsidRPr="00E81F4E">
        <w:rPr>
          <w:rFonts w:ascii="Times New Roman" w:hAnsi="Times New Roman" w:cs="Times New Roman"/>
          <w:sz w:val="24"/>
          <w:szCs w:val="24"/>
          <w:shd w:val="clear" w:color="auto" w:fill="FFFFFF"/>
        </w:rPr>
        <w:t xml:space="preserve"> </w:t>
      </w:r>
      <w:r w:rsidR="00D830B1" w:rsidRPr="00E81F4E">
        <w:rPr>
          <w:rFonts w:ascii="Times New Roman" w:hAnsi="Times New Roman" w:cs="Times New Roman"/>
          <w:sz w:val="24"/>
          <w:szCs w:val="24"/>
          <w:shd w:val="clear" w:color="auto" w:fill="FFFFFF"/>
        </w:rPr>
        <w:t xml:space="preserve">so stark </w:t>
      </w:r>
      <w:r w:rsidR="001D440C" w:rsidRPr="00E81F4E">
        <w:rPr>
          <w:rFonts w:ascii="Times New Roman" w:hAnsi="Times New Roman" w:cs="Times New Roman"/>
          <w:sz w:val="24"/>
          <w:szCs w:val="24"/>
          <w:shd w:val="clear" w:color="auto" w:fill="FFFFFF"/>
        </w:rPr>
        <w:t>reflektier</w:t>
      </w:r>
      <w:r w:rsidR="00D830B1" w:rsidRPr="00E81F4E">
        <w:rPr>
          <w:rFonts w:ascii="Times New Roman" w:hAnsi="Times New Roman" w:cs="Times New Roman"/>
          <w:sz w:val="24"/>
          <w:szCs w:val="24"/>
          <w:shd w:val="clear" w:color="auto" w:fill="FFFFFF"/>
        </w:rPr>
        <w:t>t</w:t>
      </w:r>
      <w:r w:rsidR="001D440C" w:rsidRPr="00E81F4E">
        <w:rPr>
          <w:rFonts w:ascii="Times New Roman" w:hAnsi="Times New Roman" w:cs="Times New Roman"/>
          <w:sz w:val="24"/>
          <w:szCs w:val="24"/>
          <w:shd w:val="clear" w:color="auto" w:fill="FFFFFF"/>
        </w:rPr>
        <w:t>,</w:t>
      </w:r>
      <w:r w:rsidR="00D830B1" w:rsidRPr="00E81F4E">
        <w:rPr>
          <w:rFonts w:ascii="Times New Roman" w:hAnsi="Times New Roman" w:cs="Times New Roman"/>
          <w:sz w:val="24"/>
          <w:szCs w:val="24"/>
          <w:shd w:val="clear" w:color="auto" w:fill="FFFFFF"/>
        </w:rPr>
        <w:t xml:space="preserve"> dass er sogar aus dem All zu sehen ist,</w:t>
      </w:r>
      <w:r w:rsidR="002B07A3" w:rsidRPr="00E81F4E">
        <w:rPr>
          <w:rFonts w:ascii="Times New Roman" w:hAnsi="Times New Roman" w:cs="Times New Roman"/>
          <w:sz w:val="24"/>
          <w:szCs w:val="24"/>
          <w:shd w:val="clear" w:color="auto" w:fill="FFFFFF"/>
        </w:rPr>
        <w:t xml:space="preserve"> als „</w:t>
      </w:r>
      <w:r w:rsidR="001D440C" w:rsidRPr="00E81F4E">
        <w:rPr>
          <w:rFonts w:ascii="Times New Roman" w:hAnsi="Times New Roman" w:cs="Times New Roman"/>
          <w:sz w:val="24"/>
          <w:szCs w:val="24"/>
          <w:shd w:val="clear" w:color="auto" w:fill="FFFFFF"/>
        </w:rPr>
        <w:t xml:space="preserve">winziges Ritzerchen </w:t>
      </w:r>
      <w:r w:rsidR="003E1612" w:rsidRPr="00E81F4E">
        <w:rPr>
          <w:rFonts w:ascii="Times New Roman" w:hAnsi="Times New Roman" w:cs="Times New Roman"/>
          <w:sz w:val="24"/>
          <w:szCs w:val="24"/>
          <w:shd w:val="clear" w:color="auto" w:fill="FFFFFF"/>
        </w:rPr>
        <w:t>nur</w:t>
      </w:r>
      <w:r w:rsidR="001D440C" w:rsidRPr="00E81F4E">
        <w:rPr>
          <w:rFonts w:ascii="Times New Roman" w:hAnsi="Times New Roman" w:cs="Times New Roman"/>
          <w:sz w:val="24"/>
          <w:szCs w:val="24"/>
          <w:shd w:val="clear" w:color="auto" w:fill="FFFFFF"/>
        </w:rPr>
        <w:t xml:space="preserve"> auf dem Stern Erde“</w:t>
      </w:r>
      <w:r w:rsidR="001D440C" w:rsidRPr="00E81F4E">
        <w:rPr>
          <w:rStyle w:val="Funotenzeichen"/>
          <w:rFonts w:ascii="Times New Roman" w:hAnsi="Times New Roman" w:cs="Times New Roman"/>
          <w:sz w:val="24"/>
          <w:szCs w:val="24"/>
          <w:shd w:val="clear" w:color="auto" w:fill="FFFFFF"/>
        </w:rPr>
        <w:footnoteReference w:id="171"/>
      </w:r>
      <w:r w:rsidR="00D830B1" w:rsidRPr="00E81F4E">
        <w:rPr>
          <w:rFonts w:ascii="Times New Roman" w:hAnsi="Times New Roman" w:cs="Times New Roman"/>
          <w:sz w:val="24"/>
          <w:szCs w:val="24"/>
          <w:shd w:val="clear" w:color="auto" w:fill="FFFFFF"/>
        </w:rPr>
        <w:t>.</w:t>
      </w:r>
      <w:r w:rsidR="00D830B1" w:rsidRPr="00E81F4E">
        <w:rPr>
          <w:rStyle w:val="Funotenzeichen"/>
          <w:rFonts w:ascii="Times New Roman" w:hAnsi="Times New Roman" w:cs="Times New Roman"/>
          <w:sz w:val="24"/>
          <w:szCs w:val="24"/>
          <w:shd w:val="clear" w:color="auto" w:fill="FFFFFF"/>
        </w:rPr>
        <w:footnoteReference w:id="172"/>
      </w:r>
      <w:r w:rsidR="009F595A" w:rsidRPr="00E81F4E">
        <w:rPr>
          <w:rFonts w:ascii="Times New Roman" w:hAnsi="Times New Roman" w:cs="Times New Roman"/>
          <w:sz w:val="24"/>
          <w:szCs w:val="24"/>
          <w:shd w:val="clear" w:color="auto" w:fill="FFFFFF"/>
        </w:rPr>
        <w:t xml:space="preserve"> So kontrastiert Polgar die so wichtig scheinenden Dinge </w:t>
      </w:r>
      <w:r w:rsidR="001E033D" w:rsidRPr="00E81F4E">
        <w:rPr>
          <w:rFonts w:ascii="Times New Roman" w:hAnsi="Times New Roman" w:cs="Times New Roman"/>
          <w:sz w:val="24"/>
          <w:szCs w:val="24"/>
          <w:shd w:val="clear" w:color="auto" w:fill="FFFFFF"/>
        </w:rPr>
        <w:t xml:space="preserve">der Menschen </w:t>
      </w:r>
      <w:r w:rsidR="009F595A" w:rsidRPr="00E81F4E">
        <w:rPr>
          <w:rFonts w:ascii="Times New Roman" w:hAnsi="Times New Roman" w:cs="Times New Roman"/>
          <w:sz w:val="24"/>
          <w:szCs w:val="24"/>
          <w:shd w:val="clear" w:color="auto" w:fill="FFFFFF"/>
        </w:rPr>
        <w:t xml:space="preserve">wie Autos, Reklamen, neue Filme, Sportevents mit der </w:t>
      </w:r>
      <w:r w:rsidR="00CE12E5" w:rsidRPr="00E81F4E">
        <w:rPr>
          <w:rFonts w:ascii="Times New Roman" w:hAnsi="Times New Roman" w:cs="Times New Roman"/>
          <w:sz w:val="24"/>
          <w:szCs w:val="24"/>
          <w:shd w:val="clear" w:color="auto" w:fill="FFFFFF"/>
        </w:rPr>
        <w:t>W</w:t>
      </w:r>
      <w:r w:rsidR="009F595A" w:rsidRPr="00E81F4E">
        <w:rPr>
          <w:rFonts w:ascii="Times New Roman" w:hAnsi="Times New Roman" w:cs="Times New Roman"/>
          <w:sz w:val="24"/>
          <w:szCs w:val="24"/>
          <w:shd w:val="clear" w:color="auto" w:fill="FFFFFF"/>
        </w:rPr>
        <w:t xml:space="preserve">eite des </w:t>
      </w:r>
      <w:r w:rsidR="001E033D" w:rsidRPr="00E81F4E">
        <w:rPr>
          <w:rFonts w:ascii="Times New Roman" w:hAnsi="Times New Roman" w:cs="Times New Roman"/>
          <w:sz w:val="24"/>
          <w:szCs w:val="24"/>
          <w:shd w:val="clear" w:color="auto" w:fill="FFFFFF"/>
        </w:rPr>
        <w:t xml:space="preserve">natürlichen </w:t>
      </w:r>
      <w:r w:rsidR="009F595A" w:rsidRPr="00E81F4E">
        <w:rPr>
          <w:rFonts w:ascii="Times New Roman" w:hAnsi="Times New Roman" w:cs="Times New Roman"/>
          <w:sz w:val="24"/>
          <w:szCs w:val="24"/>
          <w:shd w:val="clear" w:color="auto" w:fill="FFFFFF"/>
        </w:rPr>
        <w:t>Weltalls, indem diese Dinge zur damaligen Zeit</w:t>
      </w:r>
      <w:r w:rsidR="009C0A0E" w:rsidRPr="00E81F4E">
        <w:rPr>
          <w:rFonts w:ascii="Times New Roman" w:hAnsi="Times New Roman" w:cs="Times New Roman"/>
          <w:sz w:val="24"/>
          <w:szCs w:val="24"/>
          <w:shd w:val="clear" w:color="auto" w:fill="FFFFFF"/>
        </w:rPr>
        <w:t>,</w:t>
      </w:r>
      <w:r w:rsidR="00CE12E5" w:rsidRPr="00E81F4E">
        <w:rPr>
          <w:rFonts w:ascii="Times New Roman" w:hAnsi="Times New Roman" w:cs="Times New Roman"/>
          <w:sz w:val="24"/>
          <w:szCs w:val="24"/>
          <w:shd w:val="clear" w:color="auto" w:fill="FFFFFF"/>
        </w:rPr>
        <w:t xml:space="preserve"> noch vor Beginn der Raumfahrt,</w:t>
      </w:r>
      <w:r w:rsidR="009F595A" w:rsidRPr="00E81F4E">
        <w:rPr>
          <w:rFonts w:ascii="Times New Roman" w:hAnsi="Times New Roman" w:cs="Times New Roman"/>
          <w:sz w:val="24"/>
          <w:szCs w:val="24"/>
          <w:shd w:val="clear" w:color="auto" w:fill="FFFFFF"/>
        </w:rPr>
        <w:t xml:space="preserve"> keine Bedeutung haben und selbst heute noch eine sehr untergeordnete Rolle spielen. </w:t>
      </w:r>
      <w:r w:rsidR="003B124B" w:rsidRPr="00E81F4E">
        <w:rPr>
          <w:rFonts w:ascii="Times New Roman" w:hAnsi="Times New Roman" w:cs="Times New Roman"/>
          <w:sz w:val="24"/>
          <w:szCs w:val="24"/>
          <w:shd w:val="clear" w:color="auto" w:fill="FFFFFF"/>
        </w:rPr>
        <w:t xml:space="preserve">Auffällig an dieser Kontrastmontage ist, dass Polgar hier eine rhetorische Klimax einarbeitet, denn der „Boulevard, ein winziges Ritzerchen </w:t>
      </w:r>
      <w:r w:rsidR="003E1612" w:rsidRPr="00E81F4E">
        <w:rPr>
          <w:rFonts w:ascii="Times New Roman" w:hAnsi="Times New Roman" w:cs="Times New Roman"/>
          <w:sz w:val="24"/>
          <w:szCs w:val="24"/>
          <w:shd w:val="clear" w:color="auto" w:fill="FFFFFF"/>
        </w:rPr>
        <w:t xml:space="preserve">nur </w:t>
      </w:r>
      <w:r w:rsidR="003B124B" w:rsidRPr="00E81F4E">
        <w:rPr>
          <w:rFonts w:ascii="Times New Roman" w:hAnsi="Times New Roman" w:cs="Times New Roman"/>
          <w:sz w:val="24"/>
          <w:szCs w:val="24"/>
          <w:shd w:val="clear" w:color="auto" w:fill="FFFFFF"/>
        </w:rPr>
        <w:t>auf dem Stern Erde, [kreist] mit Milliarden anderen um die Sonne, der mit Milliarden anderen Sonne im Weltraum kreist“</w:t>
      </w:r>
      <w:r w:rsidR="003B124B" w:rsidRPr="00E81F4E">
        <w:rPr>
          <w:rStyle w:val="Funotenzeichen"/>
          <w:rFonts w:ascii="Times New Roman" w:hAnsi="Times New Roman" w:cs="Times New Roman"/>
          <w:sz w:val="24"/>
          <w:szCs w:val="24"/>
          <w:shd w:val="clear" w:color="auto" w:fill="FFFFFF"/>
        </w:rPr>
        <w:footnoteReference w:id="173"/>
      </w:r>
      <w:r w:rsidR="001E033D" w:rsidRPr="00E81F4E">
        <w:rPr>
          <w:rFonts w:ascii="Times New Roman" w:hAnsi="Times New Roman" w:cs="Times New Roman"/>
          <w:sz w:val="24"/>
          <w:szCs w:val="24"/>
          <w:shd w:val="clear" w:color="auto" w:fill="FFFFFF"/>
        </w:rPr>
        <w:t xml:space="preserve"> Dadurch verdeutlicht Polgar abermals die Nichtigkeit der materiellen, unterhaltenden Dinge</w:t>
      </w:r>
      <w:r w:rsidR="00561F4D" w:rsidRPr="00E81F4E">
        <w:rPr>
          <w:rFonts w:ascii="Times New Roman" w:hAnsi="Times New Roman" w:cs="Times New Roman"/>
          <w:sz w:val="24"/>
          <w:szCs w:val="24"/>
          <w:shd w:val="clear" w:color="auto" w:fill="FFFFFF"/>
        </w:rPr>
        <w:t>,</w:t>
      </w:r>
      <w:r w:rsidR="001E033D" w:rsidRPr="00E81F4E">
        <w:rPr>
          <w:rFonts w:ascii="Times New Roman" w:hAnsi="Times New Roman" w:cs="Times New Roman"/>
          <w:sz w:val="24"/>
          <w:szCs w:val="24"/>
          <w:shd w:val="clear" w:color="auto" w:fill="FFFFFF"/>
        </w:rPr>
        <w:t xml:space="preserve"> denen die Menschen Bedeutung beimessen.  </w:t>
      </w:r>
      <w:r w:rsidR="00561F4D" w:rsidRPr="00E81F4E">
        <w:rPr>
          <w:rFonts w:ascii="Times New Roman" w:hAnsi="Times New Roman" w:cs="Times New Roman"/>
          <w:sz w:val="24"/>
          <w:szCs w:val="24"/>
          <w:shd w:val="clear" w:color="auto" w:fill="FFFFFF"/>
        </w:rPr>
        <w:t xml:space="preserve">Der Feuilletonist kritisiert mit dem Text, dass die Menschheit so stark auf </w:t>
      </w:r>
      <w:r w:rsidR="00561F4D" w:rsidRPr="00E81F4E">
        <w:rPr>
          <w:rFonts w:ascii="Times New Roman" w:hAnsi="Times New Roman" w:cs="Times New Roman"/>
          <w:sz w:val="24"/>
          <w:szCs w:val="24"/>
          <w:shd w:val="clear" w:color="auto" w:fill="FFFFFF"/>
        </w:rPr>
        <w:lastRenderedPageBreak/>
        <w:t>Schnelllebigkeit, Konsum und Event</w:t>
      </w:r>
      <w:r w:rsidR="006D46BB" w:rsidRPr="00E81F4E">
        <w:rPr>
          <w:rFonts w:ascii="Times New Roman" w:hAnsi="Times New Roman" w:cs="Times New Roman"/>
          <w:sz w:val="24"/>
          <w:szCs w:val="24"/>
          <w:shd w:val="clear" w:color="auto" w:fill="FFFFFF"/>
        </w:rPr>
        <w:t>sensationalität</w:t>
      </w:r>
      <w:r w:rsidR="00561F4D" w:rsidRPr="00E81F4E">
        <w:rPr>
          <w:rFonts w:ascii="Times New Roman" w:hAnsi="Times New Roman" w:cs="Times New Roman"/>
          <w:sz w:val="24"/>
          <w:szCs w:val="24"/>
          <w:shd w:val="clear" w:color="auto" w:fill="FFFFFF"/>
        </w:rPr>
        <w:t xml:space="preserve"> versessen ist</w:t>
      </w:r>
      <w:r w:rsidR="006D46BB" w:rsidRPr="00E81F4E">
        <w:rPr>
          <w:rFonts w:ascii="Times New Roman" w:hAnsi="Times New Roman" w:cs="Times New Roman"/>
          <w:sz w:val="24"/>
          <w:szCs w:val="24"/>
          <w:shd w:val="clear" w:color="auto" w:fill="FFFFFF"/>
        </w:rPr>
        <w:t xml:space="preserve">, obwohl jeder Einzelne nur eine winzige Rolle auf dem Erdball spielt. </w:t>
      </w:r>
    </w:p>
    <w:p w14:paraId="50DCE914" w14:textId="18B189F3" w:rsidR="00157242" w:rsidRPr="00824878" w:rsidRDefault="006D46BB" w:rsidP="00536059">
      <w:pPr>
        <w:spacing w:after="0" w:line="360" w:lineRule="auto"/>
        <w:jc w:val="both"/>
        <w:rPr>
          <w:rFonts w:ascii="Times New Roman" w:hAnsi="Times New Roman" w:cs="Times New Roman"/>
          <w:sz w:val="24"/>
          <w:szCs w:val="24"/>
          <w:shd w:val="clear" w:color="auto" w:fill="FFFFFF"/>
        </w:rPr>
      </w:pPr>
      <w:r w:rsidRPr="00824878">
        <w:rPr>
          <w:rFonts w:ascii="Times New Roman" w:hAnsi="Times New Roman" w:cs="Times New Roman"/>
          <w:sz w:val="24"/>
          <w:szCs w:val="24"/>
          <w:shd w:val="clear" w:color="auto" w:fill="FFFFFF"/>
        </w:rPr>
        <w:t>Im vorletzten Satz des Feuilletons wird deutlich, dass es jedoch entsetzlicher wäre, wenn es dieses geschäftige und beschäftigte Wuseln auf den Straßen des Erdballs nicht gäbe:</w:t>
      </w:r>
      <w:r w:rsidR="00631461" w:rsidRPr="00824878">
        <w:rPr>
          <w:rFonts w:ascii="Times New Roman" w:hAnsi="Times New Roman" w:cs="Times New Roman"/>
          <w:sz w:val="24"/>
          <w:szCs w:val="24"/>
          <w:shd w:val="clear" w:color="auto" w:fill="FFFFFF"/>
        </w:rPr>
        <w:t xml:space="preserve"> Das </w:t>
      </w:r>
      <w:r w:rsidR="007B44EC" w:rsidRPr="00824878">
        <w:rPr>
          <w:rFonts w:ascii="Times New Roman" w:hAnsi="Times New Roman" w:cs="Times New Roman"/>
          <w:sz w:val="24"/>
          <w:szCs w:val="24"/>
          <w:shd w:val="clear" w:color="auto" w:fill="FFFFFF"/>
        </w:rPr>
        <w:t>„Antlitz des Planeten</w:t>
      </w:r>
      <w:r w:rsidR="00631461" w:rsidRPr="00824878">
        <w:rPr>
          <w:rFonts w:ascii="Times New Roman" w:hAnsi="Times New Roman" w:cs="Times New Roman"/>
          <w:sz w:val="24"/>
          <w:szCs w:val="24"/>
          <w:shd w:val="clear" w:color="auto" w:fill="FFFFFF"/>
        </w:rPr>
        <w:t>“</w:t>
      </w:r>
      <w:r w:rsidR="00631461" w:rsidRPr="00824878">
        <w:rPr>
          <w:rStyle w:val="Funotenzeichen"/>
          <w:rFonts w:ascii="Times New Roman" w:hAnsi="Times New Roman" w:cs="Times New Roman"/>
          <w:sz w:val="24"/>
          <w:szCs w:val="24"/>
          <w:shd w:val="clear" w:color="auto" w:fill="FFFFFF"/>
        </w:rPr>
        <w:footnoteReference w:id="174"/>
      </w:r>
      <w:r w:rsidR="00631461" w:rsidRPr="00824878">
        <w:rPr>
          <w:rFonts w:ascii="Times New Roman" w:hAnsi="Times New Roman" w:cs="Times New Roman"/>
          <w:sz w:val="24"/>
          <w:szCs w:val="24"/>
          <w:shd w:val="clear" w:color="auto" w:fill="FFFFFF"/>
        </w:rPr>
        <w:t xml:space="preserve"> erscheint dadurch, dass es so von Straßen durchzogen ist, deren Vielzahl das „nur“</w:t>
      </w:r>
      <w:r w:rsidR="00631461" w:rsidRPr="00824878">
        <w:rPr>
          <w:rStyle w:val="Funotenzeichen"/>
          <w:rFonts w:ascii="Times New Roman" w:hAnsi="Times New Roman" w:cs="Times New Roman"/>
          <w:sz w:val="24"/>
          <w:szCs w:val="24"/>
          <w:shd w:val="clear" w:color="auto" w:fill="FFFFFF"/>
        </w:rPr>
        <w:footnoteReference w:id="175"/>
      </w:r>
      <w:r w:rsidR="00631461" w:rsidRPr="00824878">
        <w:rPr>
          <w:rFonts w:ascii="Times New Roman" w:hAnsi="Times New Roman" w:cs="Times New Roman"/>
          <w:sz w:val="24"/>
          <w:szCs w:val="24"/>
          <w:shd w:val="clear" w:color="auto" w:fill="FFFFFF"/>
        </w:rPr>
        <w:t xml:space="preserve"> in „ein winziges Ritzerchen nur“</w:t>
      </w:r>
      <w:r w:rsidR="00631461" w:rsidRPr="00824878">
        <w:rPr>
          <w:rStyle w:val="Funotenzeichen"/>
          <w:rFonts w:ascii="Times New Roman" w:hAnsi="Times New Roman" w:cs="Times New Roman"/>
          <w:sz w:val="24"/>
          <w:szCs w:val="24"/>
          <w:shd w:val="clear" w:color="auto" w:fill="FFFFFF"/>
        </w:rPr>
        <w:footnoteReference w:id="176"/>
      </w:r>
      <w:r w:rsidR="00631461" w:rsidRPr="00824878">
        <w:rPr>
          <w:rFonts w:ascii="Times New Roman" w:hAnsi="Times New Roman" w:cs="Times New Roman"/>
          <w:sz w:val="24"/>
          <w:szCs w:val="24"/>
          <w:shd w:val="clear" w:color="auto" w:fill="FFFFFF"/>
        </w:rPr>
        <w:t xml:space="preserve"> andeutet, wie das Haupt der Medusa, einer Figur aus der griechischen Mythologie. </w:t>
      </w:r>
      <w:r w:rsidR="006134A1" w:rsidRPr="00824878">
        <w:rPr>
          <w:rFonts w:ascii="Times New Roman" w:hAnsi="Times New Roman" w:cs="Times New Roman"/>
          <w:sz w:val="24"/>
          <w:szCs w:val="24"/>
          <w:shd w:val="clear" w:color="auto" w:fill="FFFFFF"/>
        </w:rPr>
        <w:t>D</w:t>
      </w:r>
      <w:r w:rsidR="00214E7C" w:rsidRPr="00824878">
        <w:rPr>
          <w:rFonts w:ascii="Times New Roman" w:hAnsi="Times New Roman" w:cs="Times New Roman"/>
          <w:sz w:val="24"/>
          <w:szCs w:val="24"/>
          <w:shd w:val="clear" w:color="auto" w:fill="FFFFFF"/>
        </w:rPr>
        <w:t xml:space="preserve">ie </w:t>
      </w:r>
      <w:r w:rsidR="006134A1" w:rsidRPr="00824878">
        <w:rPr>
          <w:rFonts w:ascii="Times New Roman" w:hAnsi="Times New Roman" w:cs="Times New Roman"/>
          <w:sz w:val="24"/>
          <w:szCs w:val="24"/>
          <w:shd w:val="clear" w:color="auto" w:fill="FFFFFF"/>
        </w:rPr>
        <w:t>Medusa</w:t>
      </w:r>
      <w:r w:rsidR="00214E7C" w:rsidRPr="00824878">
        <w:rPr>
          <w:rFonts w:ascii="Times New Roman" w:hAnsi="Times New Roman" w:cs="Times New Roman"/>
          <w:sz w:val="24"/>
          <w:szCs w:val="24"/>
          <w:shd w:val="clear" w:color="auto" w:fill="FFFFFF"/>
        </w:rPr>
        <w:t>, eine der drei schönen Gorgonen, wird traditionell als eine Schönheit, deren Locken in Schlangenhaar verwandelt wurden, dargestellt</w:t>
      </w:r>
      <w:r w:rsidR="00040E24" w:rsidRPr="00824878">
        <w:rPr>
          <w:rFonts w:ascii="Times New Roman" w:hAnsi="Times New Roman" w:cs="Times New Roman"/>
          <w:sz w:val="24"/>
          <w:szCs w:val="24"/>
          <w:shd w:val="clear" w:color="auto" w:fill="FFFFFF"/>
        </w:rPr>
        <w:t>,</w:t>
      </w:r>
      <w:r w:rsidR="00537093" w:rsidRPr="00824878">
        <w:rPr>
          <w:rStyle w:val="Funotenzeichen"/>
          <w:rFonts w:ascii="Times New Roman" w:hAnsi="Times New Roman" w:cs="Times New Roman"/>
          <w:sz w:val="24"/>
          <w:szCs w:val="24"/>
          <w:shd w:val="clear" w:color="auto" w:fill="FFFFFF"/>
        </w:rPr>
        <w:footnoteReference w:id="177"/>
      </w:r>
      <w:r w:rsidR="00040E24" w:rsidRPr="00824878">
        <w:rPr>
          <w:rFonts w:ascii="Times New Roman" w:hAnsi="Times New Roman" w:cs="Times New Roman"/>
          <w:sz w:val="24"/>
          <w:szCs w:val="24"/>
          <w:shd w:val="clear" w:color="auto" w:fill="FFFFFF"/>
        </w:rPr>
        <w:t xml:space="preserve"> wodurch </w:t>
      </w:r>
      <w:r w:rsidR="00214E7C" w:rsidRPr="00824878">
        <w:rPr>
          <w:rFonts w:ascii="Times New Roman" w:hAnsi="Times New Roman" w:cs="Times New Roman"/>
          <w:sz w:val="24"/>
          <w:szCs w:val="24"/>
          <w:shd w:val="clear" w:color="auto" w:fill="FFFFFF"/>
        </w:rPr>
        <w:t>„</w:t>
      </w:r>
      <w:r w:rsidR="00040E24" w:rsidRPr="00824878">
        <w:rPr>
          <w:rFonts w:ascii="Times New Roman" w:hAnsi="Times New Roman" w:cs="Times New Roman"/>
          <w:sz w:val="24"/>
          <w:szCs w:val="24"/>
          <w:shd w:val="clear" w:color="auto" w:fill="FFFFFF"/>
        </w:rPr>
        <w:t>i</w:t>
      </w:r>
      <w:r w:rsidR="00214E7C" w:rsidRPr="00824878">
        <w:rPr>
          <w:rFonts w:ascii="Times New Roman" w:hAnsi="Times New Roman" w:cs="Times New Roman"/>
          <w:sz w:val="24"/>
          <w:szCs w:val="24"/>
        </w:rPr>
        <w:t xml:space="preserve">hr Anblick insgesamt </w:t>
      </w:r>
      <w:r w:rsidR="00040E24" w:rsidRPr="00824878">
        <w:rPr>
          <w:rFonts w:ascii="Times New Roman" w:hAnsi="Times New Roman" w:cs="Times New Roman"/>
          <w:sz w:val="24"/>
          <w:szCs w:val="24"/>
        </w:rPr>
        <w:t>[…]</w:t>
      </w:r>
      <w:r w:rsidR="00214E7C" w:rsidRPr="00824878">
        <w:rPr>
          <w:rFonts w:ascii="Times New Roman" w:hAnsi="Times New Roman" w:cs="Times New Roman"/>
          <w:sz w:val="24"/>
          <w:szCs w:val="24"/>
        </w:rPr>
        <w:t xml:space="preserve"> so entsetzlich</w:t>
      </w:r>
      <w:r w:rsidR="00040E24" w:rsidRPr="00824878">
        <w:rPr>
          <w:rFonts w:ascii="Times New Roman" w:hAnsi="Times New Roman" w:cs="Times New Roman"/>
          <w:sz w:val="24"/>
          <w:szCs w:val="24"/>
        </w:rPr>
        <w:t xml:space="preserve"> </w:t>
      </w:r>
      <w:r w:rsidR="00F80644" w:rsidRPr="00824878">
        <w:rPr>
          <w:rFonts w:ascii="Times New Roman" w:hAnsi="Times New Roman" w:cs="Times New Roman"/>
          <w:sz w:val="24"/>
          <w:szCs w:val="24"/>
        </w:rPr>
        <w:t>[</w:t>
      </w:r>
      <w:r w:rsidR="00040E24" w:rsidRPr="00824878">
        <w:rPr>
          <w:rFonts w:ascii="Times New Roman" w:hAnsi="Times New Roman" w:cs="Times New Roman"/>
          <w:sz w:val="24"/>
          <w:szCs w:val="24"/>
        </w:rPr>
        <w:t>war</w:t>
      </w:r>
      <w:r w:rsidR="00F80644" w:rsidRPr="00824878">
        <w:rPr>
          <w:rFonts w:ascii="Times New Roman" w:hAnsi="Times New Roman" w:cs="Times New Roman"/>
          <w:sz w:val="24"/>
          <w:szCs w:val="24"/>
        </w:rPr>
        <w:t>]</w:t>
      </w:r>
      <w:r w:rsidR="00214E7C" w:rsidRPr="00824878">
        <w:rPr>
          <w:rFonts w:ascii="Times New Roman" w:hAnsi="Times New Roman" w:cs="Times New Roman"/>
          <w:sz w:val="24"/>
          <w:szCs w:val="24"/>
        </w:rPr>
        <w:t>, dass jeder, der sie sah, auf der Stelle zu Stein erstarrte</w:t>
      </w:r>
      <w:r w:rsidR="00040E24" w:rsidRPr="00824878">
        <w:rPr>
          <w:rFonts w:ascii="Times New Roman" w:hAnsi="Times New Roman" w:cs="Times New Roman"/>
          <w:sz w:val="24"/>
          <w:szCs w:val="24"/>
        </w:rPr>
        <w:t>.“</w:t>
      </w:r>
      <w:r w:rsidR="00040E24" w:rsidRPr="00824878">
        <w:rPr>
          <w:rStyle w:val="Funotenzeichen"/>
          <w:rFonts w:ascii="Times New Roman" w:hAnsi="Times New Roman" w:cs="Times New Roman"/>
          <w:sz w:val="24"/>
          <w:szCs w:val="24"/>
        </w:rPr>
        <w:footnoteReference w:id="178"/>
      </w:r>
      <w:r w:rsidR="00307867" w:rsidRPr="00824878">
        <w:rPr>
          <w:rFonts w:ascii="Times New Roman" w:hAnsi="Times New Roman" w:cs="Times New Roman"/>
          <w:sz w:val="24"/>
          <w:szCs w:val="24"/>
        </w:rPr>
        <w:t xml:space="preserve"> Analog zu diesem Bild möchte man meinen, dass die </w:t>
      </w:r>
      <w:r w:rsidR="00E149B1" w:rsidRPr="00824878">
        <w:rPr>
          <w:rFonts w:ascii="Times New Roman" w:hAnsi="Times New Roman" w:cs="Times New Roman"/>
          <w:sz w:val="24"/>
          <w:szCs w:val="24"/>
        </w:rPr>
        <w:t>Erde medusenhafter wirkt, je mehr Straßen man aus der Draufsicht erblicken kann. Doch Polgar verkehrt dieses Bild, indem er schreibt:</w:t>
      </w:r>
      <w:r w:rsidR="00E149B1" w:rsidRPr="00824878">
        <w:rPr>
          <w:rFonts w:ascii="Times New Roman" w:hAnsi="Times New Roman" w:cs="Times New Roman"/>
          <w:sz w:val="24"/>
          <w:szCs w:val="24"/>
          <w:shd w:val="clear" w:color="auto" w:fill="FFFFFF"/>
        </w:rPr>
        <w:t xml:space="preserve"> „aber das Antlitz des Planeten</w:t>
      </w:r>
      <w:r w:rsidR="00631461" w:rsidRPr="00824878">
        <w:rPr>
          <w:rFonts w:ascii="Times New Roman" w:hAnsi="Times New Roman" w:cs="Times New Roman"/>
          <w:sz w:val="24"/>
          <w:szCs w:val="24"/>
          <w:shd w:val="clear" w:color="auto" w:fill="FFFFFF"/>
        </w:rPr>
        <w:t xml:space="preserve"> </w:t>
      </w:r>
      <w:r w:rsidR="007B44EC" w:rsidRPr="00824878">
        <w:rPr>
          <w:rFonts w:ascii="Times New Roman" w:hAnsi="Times New Roman" w:cs="Times New Roman"/>
          <w:sz w:val="24"/>
          <w:szCs w:val="24"/>
          <w:shd w:val="clear" w:color="auto" w:fill="FFFFFF"/>
        </w:rPr>
        <w:t>wäre noch medusenhafter ohne</w:t>
      </w:r>
      <w:r w:rsidR="00631461" w:rsidRPr="00824878">
        <w:rPr>
          <w:rFonts w:ascii="Times New Roman" w:hAnsi="Times New Roman" w:cs="Times New Roman"/>
          <w:sz w:val="24"/>
          <w:szCs w:val="24"/>
          <w:shd w:val="clear" w:color="auto" w:fill="FFFFFF"/>
        </w:rPr>
        <w:t xml:space="preserve"> sie</w:t>
      </w:r>
      <w:r w:rsidR="007B44EC" w:rsidRPr="00824878">
        <w:rPr>
          <w:rFonts w:ascii="Times New Roman" w:hAnsi="Times New Roman" w:cs="Times New Roman"/>
          <w:sz w:val="24"/>
          <w:szCs w:val="24"/>
          <w:shd w:val="clear" w:color="auto" w:fill="FFFFFF"/>
        </w:rPr>
        <w:t>.“</w:t>
      </w:r>
      <w:r w:rsidR="007B44EC" w:rsidRPr="00824878">
        <w:rPr>
          <w:rStyle w:val="Funotenzeichen"/>
          <w:rFonts w:ascii="Times New Roman" w:hAnsi="Times New Roman" w:cs="Times New Roman"/>
          <w:sz w:val="24"/>
          <w:szCs w:val="24"/>
          <w:shd w:val="clear" w:color="auto" w:fill="FFFFFF"/>
        </w:rPr>
        <w:footnoteReference w:id="179"/>
      </w:r>
      <w:r w:rsidR="007B44EC" w:rsidRPr="00824878">
        <w:rPr>
          <w:rFonts w:ascii="Times New Roman" w:hAnsi="Times New Roman" w:cs="Times New Roman"/>
          <w:sz w:val="24"/>
          <w:szCs w:val="24"/>
          <w:shd w:val="clear" w:color="auto" w:fill="FFFFFF"/>
        </w:rPr>
        <w:t xml:space="preserve"> </w:t>
      </w:r>
      <w:r w:rsidR="007F499A" w:rsidRPr="00824878">
        <w:rPr>
          <w:rFonts w:ascii="Times New Roman" w:hAnsi="Times New Roman" w:cs="Times New Roman"/>
          <w:sz w:val="24"/>
          <w:szCs w:val="24"/>
          <w:shd w:val="clear" w:color="auto" w:fill="FFFFFF"/>
        </w:rPr>
        <w:t>Hier montiert er das mythologische Bild der klassischen Medusa in einen Gedankenabschnitt mit dem Erscheinungsbild des Planeten Erde, um eine Parallele zu ziehen. D</w:t>
      </w:r>
      <w:r w:rsidR="001F28E7" w:rsidRPr="00824878">
        <w:rPr>
          <w:rFonts w:ascii="Times New Roman" w:hAnsi="Times New Roman" w:cs="Times New Roman"/>
          <w:sz w:val="24"/>
          <w:szCs w:val="24"/>
          <w:shd w:val="clear" w:color="auto" w:fill="FFFFFF"/>
        </w:rPr>
        <w:t xml:space="preserve">ie Hässlichkeit und den Schrecken </w:t>
      </w:r>
      <w:r w:rsidR="007F499A" w:rsidRPr="00824878">
        <w:rPr>
          <w:rFonts w:ascii="Times New Roman" w:hAnsi="Times New Roman" w:cs="Times New Roman"/>
          <w:sz w:val="24"/>
          <w:szCs w:val="24"/>
          <w:shd w:val="clear" w:color="auto" w:fill="FFFFFF"/>
        </w:rPr>
        <w:t>de</w:t>
      </w:r>
      <w:r w:rsidR="008A5A87" w:rsidRPr="00824878">
        <w:rPr>
          <w:rFonts w:ascii="Times New Roman" w:hAnsi="Times New Roman" w:cs="Times New Roman"/>
          <w:sz w:val="24"/>
          <w:szCs w:val="24"/>
          <w:shd w:val="clear" w:color="auto" w:fill="FFFFFF"/>
        </w:rPr>
        <w:t>s medusenhaften Planeten</w:t>
      </w:r>
      <w:r w:rsidR="007F499A" w:rsidRPr="00824878">
        <w:rPr>
          <w:rFonts w:ascii="Times New Roman" w:hAnsi="Times New Roman" w:cs="Times New Roman"/>
          <w:sz w:val="24"/>
          <w:szCs w:val="24"/>
          <w:shd w:val="clear" w:color="auto" w:fill="FFFFFF"/>
        </w:rPr>
        <w:t xml:space="preserve"> sieht er aber nicht in der Viel</w:t>
      </w:r>
      <w:r w:rsidR="008A5A87" w:rsidRPr="00824878">
        <w:rPr>
          <w:rFonts w:ascii="Times New Roman" w:hAnsi="Times New Roman" w:cs="Times New Roman"/>
          <w:sz w:val="24"/>
          <w:szCs w:val="24"/>
          <w:shd w:val="clear" w:color="auto" w:fill="FFFFFF"/>
        </w:rPr>
        <w:t xml:space="preserve">zahl der Straßen, die das Schlangenhaar symbolisieren, sondern im Fehlen eben solcher. </w:t>
      </w:r>
      <w:r w:rsidR="00A15538" w:rsidRPr="00824878">
        <w:rPr>
          <w:rFonts w:ascii="Times New Roman" w:hAnsi="Times New Roman" w:cs="Times New Roman"/>
          <w:sz w:val="24"/>
          <w:szCs w:val="24"/>
          <w:shd w:val="clear" w:color="auto" w:fill="FFFFFF"/>
        </w:rPr>
        <w:t xml:space="preserve">So entsteht ein Kontrast zwischen der erwarteten Bedeutung der Montagefragmente: je mehr Haare/Straßen desto entsetzlicher der Anblick und der eigentlichen, gelieferten Bedeutung: je weniger Haare, desto entsetzlicher. </w:t>
      </w:r>
      <w:r w:rsidR="008A5A87" w:rsidRPr="00824878">
        <w:rPr>
          <w:rFonts w:ascii="Times New Roman" w:hAnsi="Times New Roman" w:cs="Times New Roman"/>
          <w:sz w:val="24"/>
          <w:szCs w:val="24"/>
          <w:shd w:val="clear" w:color="auto" w:fill="FFFFFF"/>
        </w:rPr>
        <w:t xml:space="preserve">Eine Erde ohne das Schlangenhaar aus Straßen würde eine starre, eine </w:t>
      </w:r>
      <w:r w:rsidR="008A5A87" w:rsidRPr="00824878">
        <w:rPr>
          <w:rFonts w:ascii="Times New Roman" w:hAnsi="Times New Roman" w:cs="Times New Roman"/>
          <w:i/>
          <w:sz w:val="24"/>
          <w:szCs w:val="24"/>
          <w:shd w:val="clear" w:color="auto" w:fill="FFFFFF"/>
        </w:rPr>
        <w:t>erstarrte</w:t>
      </w:r>
      <w:r w:rsidR="008A5A87" w:rsidRPr="00824878">
        <w:rPr>
          <w:rFonts w:ascii="Times New Roman" w:hAnsi="Times New Roman" w:cs="Times New Roman"/>
          <w:sz w:val="24"/>
          <w:szCs w:val="24"/>
          <w:shd w:val="clear" w:color="auto" w:fill="FFFFFF"/>
        </w:rPr>
        <w:t xml:space="preserve"> Menschenwelt, somit auch eine menschenleere, </w:t>
      </w:r>
      <w:r w:rsidR="008A5A87" w:rsidRPr="00824878">
        <w:rPr>
          <w:rFonts w:ascii="Times New Roman" w:hAnsi="Times New Roman" w:cs="Times New Roman"/>
          <w:i/>
          <w:sz w:val="24"/>
          <w:szCs w:val="24"/>
          <w:shd w:val="clear" w:color="auto" w:fill="FFFFFF"/>
        </w:rPr>
        <w:t>tote</w:t>
      </w:r>
      <w:r w:rsidR="008A5A87" w:rsidRPr="00824878">
        <w:rPr>
          <w:rFonts w:ascii="Times New Roman" w:hAnsi="Times New Roman" w:cs="Times New Roman"/>
          <w:sz w:val="24"/>
          <w:szCs w:val="24"/>
          <w:shd w:val="clear" w:color="auto" w:fill="FFFFFF"/>
        </w:rPr>
        <w:t xml:space="preserve"> Welt bedeuten, da nur Menschen durch ihr schnelles, Reiz geflutet</w:t>
      </w:r>
      <w:r w:rsidR="000126F5" w:rsidRPr="00824878">
        <w:rPr>
          <w:rFonts w:ascii="Times New Roman" w:hAnsi="Times New Roman" w:cs="Times New Roman"/>
          <w:sz w:val="24"/>
          <w:szCs w:val="24"/>
          <w:shd w:val="clear" w:color="auto" w:fill="FFFFFF"/>
        </w:rPr>
        <w:t>es L</w:t>
      </w:r>
      <w:r w:rsidR="008A5A87" w:rsidRPr="00824878">
        <w:rPr>
          <w:rFonts w:ascii="Times New Roman" w:hAnsi="Times New Roman" w:cs="Times New Roman"/>
          <w:sz w:val="24"/>
          <w:szCs w:val="24"/>
          <w:shd w:val="clear" w:color="auto" w:fill="FFFFFF"/>
        </w:rPr>
        <w:t>eben</w:t>
      </w:r>
      <w:r w:rsidR="000126F5" w:rsidRPr="00824878">
        <w:rPr>
          <w:rFonts w:ascii="Times New Roman" w:hAnsi="Times New Roman" w:cs="Times New Roman"/>
          <w:sz w:val="24"/>
          <w:szCs w:val="24"/>
          <w:shd w:val="clear" w:color="auto" w:fill="FFFFFF"/>
        </w:rPr>
        <w:t xml:space="preserve"> voller Autos und Leucht</w:t>
      </w:r>
      <w:r w:rsidR="001F28E7" w:rsidRPr="00824878">
        <w:rPr>
          <w:rFonts w:ascii="Times New Roman" w:hAnsi="Times New Roman" w:cs="Times New Roman"/>
          <w:sz w:val="24"/>
          <w:szCs w:val="24"/>
          <w:shd w:val="clear" w:color="auto" w:fill="FFFFFF"/>
        </w:rPr>
        <w:t>reklamen</w:t>
      </w:r>
      <w:r w:rsidR="002541A3" w:rsidRPr="00824878">
        <w:rPr>
          <w:rFonts w:ascii="Times New Roman" w:hAnsi="Times New Roman" w:cs="Times New Roman"/>
          <w:sz w:val="24"/>
          <w:szCs w:val="24"/>
          <w:shd w:val="clear" w:color="auto" w:fill="FFFFFF"/>
        </w:rPr>
        <w:t xml:space="preserve"> </w:t>
      </w:r>
      <w:r w:rsidR="008A5A87" w:rsidRPr="00824878">
        <w:rPr>
          <w:rFonts w:ascii="Times New Roman" w:hAnsi="Times New Roman" w:cs="Times New Roman"/>
          <w:sz w:val="24"/>
          <w:szCs w:val="24"/>
          <w:shd w:val="clear" w:color="auto" w:fill="FFFFFF"/>
        </w:rPr>
        <w:t xml:space="preserve">in der Lage sind die Boulevards so stark </w:t>
      </w:r>
      <w:r w:rsidR="000126F5" w:rsidRPr="00824878">
        <w:rPr>
          <w:rFonts w:ascii="Times New Roman" w:hAnsi="Times New Roman" w:cs="Times New Roman"/>
          <w:sz w:val="24"/>
          <w:szCs w:val="24"/>
          <w:shd w:val="clear" w:color="auto" w:fill="FFFFFF"/>
        </w:rPr>
        <w:t>zu erhellen.</w:t>
      </w:r>
      <w:r w:rsidR="00FE4F67" w:rsidRPr="00824878">
        <w:rPr>
          <w:rFonts w:ascii="Times New Roman" w:hAnsi="Times New Roman" w:cs="Times New Roman"/>
          <w:sz w:val="24"/>
          <w:szCs w:val="24"/>
          <w:shd w:val="clear" w:color="auto" w:fill="FFFFFF"/>
        </w:rPr>
        <w:t xml:space="preserve"> Es ist bemerkenswert, dass obwohl Polgar scheinbar</w:t>
      </w:r>
      <w:r w:rsidR="00501BB7" w:rsidRPr="00824878">
        <w:rPr>
          <w:rFonts w:ascii="Times New Roman" w:hAnsi="Times New Roman" w:cs="Times New Roman"/>
          <w:sz w:val="24"/>
          <w:szCs w:val="24"/>
          <w:shd w:val="clear" w:color="auto" w:fill="FFFFFF"/>
        </w:rPr>
        <w:t xml:space="preserve"> </w:t>
      </w:r>
      <w:r w:rsidR="00E81F4E" w:rsidRPr="00824878">
        <w:rPr>
          <w:rFonts w:ascii="Times New Roman" w:hAnsi="Times New Roman" w:cs="Times New Roman"/>
          <w:sz w:val="24"/>
          <w:szCs w:val="24"/>
          <w:shd w:val="clear" w:color="auto" w:fill="FFFFFF"/>
        </w:rPr>
        <w:t xml:space="preserve">völlig </w:t>
      </w:r>
      <w:r w:rsidR="00501BB7" w:rsidRPr="00824878">
        <w:rPr>
          <w:rFonts w:ascii="Times New Roman" w:hAnsi="Times New Roman" w:cs="Times New Roman"/>
          <w:sz w:val="24"/>
          <w:szCs w:val="24"/>
          <w:shd w:val="clear" w:color="auto" w:fill="FFFFFF"/>
        </w:rPr>
        <w:t>entgegen</w:t>
      </w:r>
      <w:r w:rsidR="00FE4F67" w:rsidRPr="00824878">
        <w:rPr>
          <w:rFonts w:ascii="Times New Roman" w:hAnsi="Times New Roman" w:cs="Times New Roman"/>
          <w:sz w:val="24"/>
          <w:szCs w:val="24"/>
          <w:shd w:val="clear" w:color="auto" w:fill="FFFFFF"/>
        </w:rPr>
        <w:t xml:space="preserve"> der </w:t>
      </w:r>
      <w:r w:rsidR="00501BB7" w:rsidRPr="00824878">
        <w:rPr>
          <w:rFonts w:ascii="Times New Roman" w:hAnsi="Times New Roman" w:cs="Times New Roman"/>
          <w:sz w:val="24"/>
          <w:szCs w:val="24"/>
          <w:shd w:val="clear" w:color="auto" w:fill="FFFFFF"/>
        </w:rPr>
        <w:t>klassischen interpretativen Bedeutung des Medusenbildes schreibt, d</w:t>
      </w:r>
      <w:r w:rsidR="000B07D6" w:rsidRPr="00824878">
        <w:rPr>
          <w:rFonts w:ascii="Times New Roman" w:hAnsi="Times New Roman" w:cs="Times New Roman"/>
          <w:sz w:val="24"/>
          <w:szCs w:val="24"/>
          <w:shd w:val="clear" w:color="auto" w:fill="FFFFFF"/>
        </w:rPr>
        <w:t xml:space="preserve">ie Bedeutungen </w:t>
      </w:r>
      <w:r w:rsidR="00501BB7" w:rsidRPr="00824878">
        <w:rPr>
          <w:rFonts w:ascii="Times New Roman" w:hAnsi="Times New Roman" w:cs="Times New Roman"/>
          <w:sz w:val="24"/>
          <w:szCs w:val="24"/>
          <w:shd w:val="clear" w:color="auto" w:fill="FFFFFF"/>
        </w:rPr>
        <w:t xml:space="preserve">des Bildes, nämlich </w:t>
      </w:r>
      <w:r w:rsidR="000B07D6" w:rsidRPr="00824878">
        <w:rPr>
          <w:rFonts w:ascii="Times New Roman" w:hAnsi="Times New Roman" w:cs="Times New Roman"/>
          <w:sz w:val="24"/>
          <w:szCs w:val="24"/>
          <w:shd w:val="clear" w:color="auto" w:fill="FFFFFF"/>
        </w:rPr>
        <w:t xml:space="preserve">die Hässlichkeit und der </w:t>
      </w:r>
      <w:r w:rsidR="00E81F4E" w:rsidRPr="00824878">
        <w:rPr>
          <w:rFonts w:ascii="Times New Roman" w:hAnsi="Times New Roman" w:cs="Times New Roman"/>
          <w:sz w:val="24"/>
          <w:szCs w:val="24"/>
          <w:shd w:val="clear" w:color="auto" w:fill="FFFFFF"/>
        </w:rPr>
        <w:t>Tod durch Erstarren</w:t>
      </w:r>
      <w:r w:rsidR="00501BB7" w:rsidRPr="00824878">
        <w:rPr>
          <w:rFonts w:ascii="Times New Roman" w:hAnsi="Times New Roman" w:cs="Times New Roman"/>
          <w:sz w:val="24"/>
          <w:szCs w:val="24"/>
          <w:shd w:val="clear" w:color="auto" w:fill="FFFFFF"/>
        </w:rPr>
        <w:t>, dennoch wirkmächtig erhalten bleib</w:t>
      </w:r>
      <w:r w:rsidR="00DC7A3D" w:rsidRPr="00824878">
        <w:rPr>
          <w:rFonts w:ascii="Times New Roman" w:hAnsi="Times New Roman" w:cs="Times New Roman"/>
          <w:sz w:val="24"/>
          <w:szCs w:val="24"/>
          <w:shd w:val="clear" w:color="auto" w:fill="FFFFFF"/>
        </w:rPr>
        <w:t>en</w:t>
      </w:r>
      <w:r w:rsidR="00501BB7" w:rsidRPr="00824878">
        <w:rPr>
          <w:rFonts w:ascii="Times New Roman" w:hAnsi="Times New Roman" w:cs="Times New Roman"/>
          <w:sz w:val="24"/>
          <w:szCs w:val="24"/>
          <w:shd w:val="clear" w:color="auto" w:fill="FFFFFF"/>
        </w:rPr>
        <w:t xml:space="preserve">. </w:t>
      </w:r>
      <w:r w:rsidR="00AB4C1F">
        <w:rPr>
          <w:rFonts w:ascii="Times New Roman" w:hAnsi="Times New Roman" w:cs="Times New Roman"/>
          <w:sz w:val="24"/>
          <w:szCs w:val="24"/>
          <w:shd w:val="clear" w:color="auto" w:fill="FFFFFF"/>
        </w:rPr>
        <w:t xml:space="preserve">Es zeigt sich auch, dass die Textstelle in doppelter Hinsicht überraschend wirkt: Zum einen wird die Erwartungshaltung der Lesenden enttäuscht, da sie davon ausgehen, dass der Planet weniger medusenhaft wäre ohne weitere Straßen, sie aber erfahren, dass genau das Gegenteil der Fall ist. Zum anderen überrascht der Textausschnitt dadurch, dass </w:t>
      </w:r>
      <w:r w:rsidR="001E5F82">
        <w:rPr>
          <w:rFonts w:ascii="Times New Roman" w:hAnsi="Times New Roman" w:cs="Times New Roman"/>
          <w:sz w:val="24"/>
          <w:szCs w:val="24"/>
          <w:shd w:val="clear" w:color="auto" w:fill="FFFFFF"/>
        </w:rPr>
        <w:t>er,</w:t>
      </w:r>
      <w:r w:rsidR="00AB4C1F">
        <w:rPr>
          <w:rFonts w:ascii="Times New Roman" w:hAnsi="Times New Roman" w:cs="Times New Roman"/>
          <w:sz w:val="24"/>
          <w:szCs w:val="24"/>
          <w:shd w:val="clear" w:color="auto" w:fill="FFFFFF"/>
        </w:rPr>
        <w:t xml:space="preserve"> obwohl er gegenteilig in seiner Bedeutung </w:t>
      </w:r>
      <w:r w:rsidR="00AB4C1F">
        <w:rPr>
          <w:rFonts w:ascii="Times New Roman" w:hAnsi="Times New Roman" w:cs="Times New Roman"/>
          <w:sz w:val="24"/>
          <w:szCs w:val="24"/>
          <w:shd w:val="clear" w:color="auto" w:fill="FFFFFF"/>
        </w:rPr>
        <w:lastRenderedPageBreak/>
        <w:t>operiert, dennoch</w:t>
      </w:r>
      <w:r w:rsidR="001E5F82">
        <w:rPr>
          <w:rFonts w:ascii="Times New Roman" w:hAnsi="Times New Roman" w:cs="Times New Roman"/>
          <w:sz w:val="24"/>
          <w:szCs w:val="24"/>
          <w:shd w:val="clear" w:color="auto" w:fill="FFFFFF"/>
        </w:rPr>
        <w:t xml:space="preserve"> final</w:t>
      </w:r>
      <w:r w:rsidR="00AB4C1F">
        <w:rPr>
          <w:rFonts w:ascii="Times New Roman" w:hAnsi="Times New Roman" w:cs="Times New Roman"/>
          <w:sz w:val="24"/>
          <w:szCs w:val="24"/>
          <w:shd w:val="clear" w:color="auto" w:fill="FFFFFF"/>
        </w:rPr>
        <w:t xml:space="preserve"> den Bogen zu</w:t>
      </w:r>
      <w:r w:rsidR="001E5F82">
        <w:rPr>
          <w:rFonts w:ascii="Times New Roman" w:hAnsi="Times New Roman" w:cs="Times New Roman"/>
          <w:sz w:val="24"/>
          <w:szCs w:val="24"/>
          <w:shd w:val="clear" w:color="auto" w:fill="FFFFFF"/>
        </w:rPr>
        <w:t>r Bedeutung des</w:t>
      </w:r>
      <w:r w:rsidR="00AB4C1F">
        <w:rPr>
          <w:rFonts w:ascii="Times New Roman" w:hAnsi="Times New Roman" w:cs="Times New Roman"/>
          <w:sz w:val="24"/>
          <w:szCs w:val="24"/>
          <w:shd w:val="clear" w:color="auto" w:fill="FFFFFF"/>
        </w:rPr>
        <w:t xml:space="preserve"> klassischen Medusenmotiv</w:t>
      </w:r>
      <w:r w:rsidR="005A36CD">
        <w:rPr>
          <w:rFonts w:ascii="Times New Roman" w:hAnsi="Times New Roman" w:cs="Times New Roman"/>
          <w:sz w:val="24"/>
          <w:szCs w:val="24"/>
          <w:shd w:val="clear" w:color="auto" w:fill="FFFFFF"/>
        </w:rPr>
        <w:t>s</w:t>
      </w:r>
      <w:r w:rsidR="00AB4C1F">
        <w:rPr>
          <w:rFonts w:ascii="Times New Roman" w:hAnsi="Times New Roman" w:cs="Times New Roman"/>
          <w:sz w:val="24"/>
          <w:szCs w:val="24"/>
          <w:shd w:val="clear" w:color="auto" w:fill="FFFFFF"/>
        </w:rPr>
        <w:t xml:space="preserve"> spannen kann.</w:t>
      </w:r>
    </w:p>
    <w:p w14:paraId="72711385" w14:textId="652A0D49" w:rsidR="006A296C" w:rsidRPr="00536059" w:rsidRDefault="006A296C" w:rsidP="00536059">
      <w:pPr>
        <w:spacing w:after="0" w:line="360" w:lineRule="auto"/>
        <w:jc w:val="both"/>
        <w:rPr>
          <w:rFonts w:ascii="Times New Roman" w:hAnsi="Times New Roman" w:cs="Times New Roman"/>
          <w:color w:val="000000"/>
          <w:sz w:val="24"/>
          <w:szCs w:val="24"/>
          <w:shd w:val="clear" w:color="auto" w:fill="FFFFFF"/>
        </w:rPr>
      </w:pPr>
    </w:p>
    <w:p w14:paraId="242E488D" w14:textId="5CC723F3" w:rsidR="00551AF6" w:rsidRPr="00E36031" w:rsidRDefault="00DE7FA0"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5D0A58" w:rsidRPr="00E36031">
        <w:rPr>
          <w:rFonts w:ascii="Times New Roman" w:hAnsi="Times New Roman" w:cs="Times New Roman"/>
          <w:sz w:val="24"/>
          <w:szCs w:val="24"/>
        </w:rPr>
        <w:t>Vielzahl</w:t>
      </w:r>
      <w:r w:rsidR="0040328E" w:rsidRPr="00E36031">
        <w:rPr>
          <w:rFonts w:ascii="Times New Roman" w:hAnsi="Times New Roman" w:cs="Times New Roman"/>
          <w:sz w:val="24"/>
          <w:szCs w:val="24"/>
        </w:rPr>
        <w:t xml:space="preserve"> </w:t>
      </w:r>
      <w:r>
        <w:rPr>
          <w:rFonts w:ascii="Times New Roman" w:hAnsi="Times New Roman" w:cs="Times New Roman"/>
          <w:sz w:val="24"/>
          <w:szCs w:val="24"/>
        </w:rPr>
        <w:t>der</w:t>
      </w:r>
      <w:r w:rsidR="005D0A58" w:rsidRPr="00E36031">
        <w:rPr>
          <w:rFonts w:ascii="Times New Roman" w:hAnsi="Times New Roman" w:cs="Times New Roman"/>
          <w:sz w:val="24"/>
          <w:szCs w:val="24"/>
        </w:rPr>
        <w:t xml:space="preserve"> Themenfragmente</w:t>
      </w:r>
      <w:r w:rsidR="00917BF8">
        <w:rPr>
          <w:rFonts w:ascii="Times New Roman" w:hAnsi="Times New Roman" w:cs="Times New Roman"/>
          <w:sz w:val="24"/>
          <w:szCs w:val="24"/>
        </w:rPr>
        <w:t xml:space="preserve"> aus Bereichen der Natur, Film, Werbung, Sportveranstaltung und menschlicher Artefakte </w:t>
      </w:r>
      <w:r>
        <w:rPr>
          <w:rFonts w:ascii="Times New Roman" w:hAnsi="Times New Roman" w:cs="Times New Roman"/>
          <w:sz w:val="24"/>
          <w:szCs w:val="24"/>
        </w:rPr>
        <w:t xml:space="preserve">erscheint </w:t>
      </w:r>
      <w:r w:rsidR="00A83B33">
        <w:rPr>
          <w:rFonts w:ascii="Times New Roman" w:hAnsi="Times New Roman" w:cs="Times New Roman"/>
          <w:sz w:val="24"/>
          <w:szCs w:val="24"/>
        </w:rPr>
        <w:t xml:space="preserve">auf den ersten Blick </w:t>
      </w:r>
      <w:r w:rsidR="004D2ABD">
        <w:rPr>
          <w:rFonts w:ascii="Times New Roman" w:hAnsi="Times New Roman" w:cs="Times New Roman"/>
          <w:sz w:val="24"/>
          <w:szCs w:val="24"/>
        </w:rPr>
        <w:t xml:space="preserve">stellenweise </w:t>
      </w:r>
      <w:r w:rsidR="0040328E" w:rsidRPr="00E36031">
        <w:rPr>
          <w:rFonts w:ascii="Times New Roman" w:hAnsi="Times New Roman" w:cs="Times New Roman"/>
          <w:sz w:val="24"/>
          <w:szCs w:val="24"/>
        </w:rPr>
        <w:t xml:space="preserve">fast völlig zusammenhanglos und </w:t>
      </w:r>
      <w:r>
        <w:rPr>
          <w:rFonts w:ascii="Times New Roman" w:hAnsi="Times New Roman" w:cs="Times New Roman"/>
          <w:sz w:val="24"/>
          <w:szCs w:val="24"/>
        </w:rPr>
        <w:t xml:space="preserve">offenbart </w:t>
      </w:r>
      <w:r w:rsidR="0040328E" w:rsidRPr="00E36031">
        <w:rPr>
          <w:rFonts w:ascii="Times New Roman" w:hAnsi="Times New Roman" w:cs="Times New Roman"/>
          <w:sz w:val="24"/>
          <w:szCs w:val="24"/>
        </w:rPr>
        <w:t xml:space="preserve">somit </w:t>
      </w:r>
      <w:r>
        <w:rPr>
          <w:rFonts w:ascii="Times New Roman" w:hAnsi="Times New Roman" w:cs="Times New Roman"/>
          <w:sz w:val="24"/>
          <w:szCs w:val="24"/>
        </w:rPr>
        <w:t xml:space="preserve">scheinbar </w:t>
      </w:r>
      <w:r w:rsidR="0040328E" w:rsidRPr="00E36031">
        <w:rPr>
          <w:rFonts w:ascii="Times New Roman" w:hAnsi="Times New Roman" w:cs="Times New Roman"/>
          <w:sz w:val="24"/>
          <w:szCs w:val="24"/>
        </w:rPr>
        <w:t xml:space="preserve">ihre </w:t>
      </w:r>
      <w:r w:rsidR="005D0A58" w:rsidRPr="00E36031">
        <w:rPr>
          <w:rFonts w:ascii="Times New Roman" w:hAnsi="Times New Roman" w:cs="Times New Roman"/>
          <w:sz w:val="24"/>
          <w:szCs w:val="24"/>
        </w:rPr>
        <w:t>Bedeutungsg</w:t>
      </w:r>
      <w:r w:rsidR="0040328E" w:rsidRPr="00E36031">
        <w:rPr>
          <w:rFonts w:ascii="Times New Roman" w:hAnsi="Times New Roman" w:cs="Times New Roman"/>
          <w:sz w:val="24"/>
          <w:szCs w:val="24"/>
        </w:rPr>
        <w:t>renzen als spürbare Nahtstellen</w:t>
      </w:r>
      <w:r w:rsidR="00D5174A" w:rsidRPr="00E36031">
        <w:rPr>
          <w:rFonts w:ascii="Times New Roman" w:hAnsi="Times New Roman" w:cs="Times New Roman"/>
          <w:sz w:val="24"/>
          <w:szCs w:val="24"/>
        </w:rPr>
        <w:t xml:space="preserve">. </w:t>
      </w:r>
      <w:r w:rsidR="00207798">
        <w:rPr>
          <w:rFonts w:ascii="Times New Roman" w:hAnsi="Times New Roman" w:cs="Times New Roman"/>
          <w:sz w:val="24"/>
          <w:szCs w:val="24"/>
        </w:rPr>
        <w:t xml:space="preserve">Es hat sich gezeigt, dass diese mosaikhafte Themenvielfalt mittels unterschiedlicher Montageverfahren zu einer Einheit verwoben wurde, die </w:t>
      </w:r>
      <w:r w:rsidR="00207798" w:rsidRPr="00E36031">
        <w:rPr>
          <w:rFonts w:ascii="Times New Roman" w:hAnsi="Times New Roman" w:cs="Times New Roman"/>
          <w:sz w:val="24"/>
          <w:szCs w:val="24"/>
        </w:rPr>
        <w:t>das Stimmungsbild der lebendigen Pariser Metropole</w:t>
      </w:r>
      <w:r w:rsidR="00207798">
        <w:rPr>
          <w:rFonts w:ascii="Times New Roman" w:hAnsi="Times New Roman" w:cs="Times New Roman"/>
          <w:sz w:val="24"/>
          <w:szCs w:val="24"/>
        </w:rPr>
        <w:t xml:space="preserve"> zur Zeit der Olympischen Spiele</w:t>
      </w:r>
      <w:r w:rsidR="004F41E8">
        <w:rPr>
          <w:rFonts w:ascii="Times New Roman" w:hAnsi="Times New Roman" w:cs="Times New Roman"/>
          <w:sz w:val="24"/>
          <w:szCs w:val="24"/>
        </w:rPr>
        <w:t xml:space="preserve"> im Jahr 1924</w:t>
      </w:r>
      <w:r w:rsidR="00207798">
        <w:rPr>
          <w:rFonts w:ascii="Times New Roman" w:hAnsi="Times New Roman" w:cs="Times New Roman"/>
          <w:sz w:val="24"/>
          <w:szCs w:val="24"/>
        </w:rPr>
        <w:t xml:space="preserve"> nachzeichnet. </w:t>
      </w:r>
      <w:r w:rsidR="00D5174A" w:rsidRPr="00E36031">
        <w:rPr>
          <w:rFonts w:ascii="Times New Roman" w:hAnsi="Times New Roman" w:cs="Times New Roman"/>
          <w:sz w:val="24"/>
          <w:szCs w:val="24"/>
        </w:rPr>
        <w:t xml:space="preserve">Damit </w:t>
      </w:r>
      <w:r>
        <w:rPr>
          <w:rFonts w:ascii="Times New Roman" w:hAnsi="Times New Roman" w:cs="Times New Roman"/>
          <w:sz w:val="24"/>
          <w:szCs w:val="24"/>
        </w:rPr>
        <w:t xml:space="preserve">sind die Forderungen einer Mosaikmontage im </w:t>
      </w:r>
      <w:r w:rsidR="00D5174A" w:rsidRPr="00E36031">
        <w:rPr>
          <w:rFonts w:ascii="Times New Roman" w:hAnsi="Times New Roman" w:cs="Times New Roman"/>
          <w:sz w:val="24"/>
          <w:szCs w:val="24"/>
        </w:rPr>
        <w:t xml:space="preserve">Feuilleton </w:t>
      </w:r>
      <w:r w:rsidR="004F41E8">
        <w:rPr>
          <w:rFonts w:ascii="Times New Roman" w:hAnsi="Times New Roman" w:cs="Times New Roman"/>
          <w:i/>
          <w:sz w:val="24"/>
          <w:szCs w:val="24"/>
        </w:rPr>
        <w:t xml:space="preserve">Die großen </w:t>
      </w:r>
      <w:r w:rsidR="00D5174A" w:rsidRPr="00E36031">
        <w:rPr>
          <w:rFonts w:ascii="Times New Roman" w:hAnsi="Times New Roman" w:cs="Times New Roman"/>
          <w:i/>
          <w:sz w:val="24"/>
          <w:szCs w:val="24"/>
        </w:rPr>
        <w:t xml:space="preserve">Boulevards </w:t>
      </w:r>
      <w:r>
        <w:rPr>
          <w:rFonts w:ascii="Times New Roman" w:hAnsi="Times New Roman" w:cs="Times New Roman"/>
          <w:sz w:val="24"/>
          <w:szCs w:val="24"/>
        </w:rPr>
        <w:t>erfüllt</w:t>
      </w:r>
      <w:r w:rsidR="00D5174A" w:rsidRPr="00E36031">
        <w:rPr>
          <w:rFonts w:ascii="Times New Roman" w:hAnsi="Times New Roman" w:cs="Times New Roman"/>
          <w:sz w:val="24"/>
          <w:szCs w:val="24"/>
        </w:rPr>
        <w:t xml:space="preserve">, womit man es </w:t>
      </w:r>
      <w:r>
        <w:rPr>
          <w:rFonts w:ascii="Times New Roman" w:hAnsi="Times New Roman" w:cs="Times New Roman"/>
          <w:sz w:val="24"/>
          <w:szCs w:val="24"/>
        </w:rPr>
        <w:t>diesem</w:t>
      </w:r>
      <w:r w:rsidR="00D5174A" w:rsidRPr="00E36031">
        <w:rPr>
          <w:rFonts w:ascii="Times New Roman" w:hAnsi="Times New Roman" w:cs="Times New Roman"/>
          <w:sz w:val="24"/>
          <w:szCs w:val="24"/>
        </w:rPr>
        <w:t xml:space="preserve"> </w:t>
      </w:r>
      <w:r>
        <w:rPr>
          <w:rFonts w:ascii="Times New Roman" w:hAnsi="Times New Roman" w:cs="Times New Roman"/>
          <w:sz w:val="24"/>
          <w:szCs w:val="24"/>
        </w:rPr>
        <w:t>Primärt</w:t>
      </w:r>
      <w:r w:rsidR="00D5174A" w:rsidRPr="00E36031">
        <w:rPr>
          <w:rFonts w:ascii="Times New Roman" w:hAnsi="Times New Roman" w:cs="Times New Roman"/>
          <w:sz w:val="24"/>
          <w:szCs w:val="24"/>
        </w:rPr>
        <w:t>ypu</w:t>
      </w:r>
      <w:r>
        <w:rPr>
          <w:rFonts w:ascii="Times New Roman" w:hAnsi="Times New Roman" w:cs="Times New Roman"/>
          <w:sz w:val="24"/>
          <w:szCs w:val="24"/>
        </w:rPr>
        <w:t>s</w:t>
      </w:r>
      <w:r w:rsidR="00D5174A" w:rsidRPr="00E36031">
        <w:rPr>
          <w:rFonts w:ascii="Times New Roman" w:hAnsi="Times New Roman" w:cs="Times New Roman"/>
          <w:sz w:val="24"/>
          <w:szCs w:val="24"/>
        </w:rPr>
        <w:t xml:space="preserve"> zuordnen kann. </w:t>
      </w:r>
      <w:r w:rsidR="008D3A71">
        <w:rPr>
          <w:rFonts w:ascii="Times New Roman" w:hAnsi="Times New Roman" w:cs="Times New Roman"/>
          <w:sz w:val="24"/>
          <w:szCs w:val="24"/>
        </w:rPr>
        <w:t>Als</w:t>
      </w:r>
      <w:r w:rsidR="008047FB">
        <w:rPr>
          <w:rFonts w:ascii="Times New Roman" w:hAnsi="Times New Roman" w:cs="Times New Roman"/>
          <w:sz w:val="24"/>
          <w:szCs w:val="24"/>
        </w:rPr>
        <w:t xml:space="preserve"> </w:t>
      </w:r>
      <w:r w:rsidR="008D3A71">
        <w:rPr>
          <w:rFonts w:ascii="Times New Roman" w:hAnsi="Times New Roman" w:cs="Times New Roman"/>
          <w:sz w:val="24"/>
          <w:szCs w:val="24"/>
        </w:rPr>
        <w:t>Subtypen lassen sich Kommentarmontagen, Kontrastmontagen sowie Assoziationsmontagen ausmachen.</w:t>
      </w:r>
    </w:p>
    <w:p w14:paraId="269CB550" w14:textId="0EBF9B21" w:rsidR="00125B88" w:rsidRPr="001D6810" w:rsidRDefault="00125B88" w:rsidP="00AF6A81">
      <w:pPr>
        <w:pStyle w:val="berschrift1"/>
        <w:rPr>
          <w:rFonts w:ascii="Times New Roman" w:hAnsi="Times New Roman" w:cs="Times New Roman"/>
          <w:i/>
        </w:rPr>
      </w:pPr>
      <w:bookmarkStart w:id="16" w:name="_Toc120918911"/>
      <w:r w:rsidRPr="001D6810">
        <w:rPr>
          <w:rFonts w:ascii="Times New Roman" w:hAnsi="Times New Roman" w:cs="Times New Roman"/>
        </w:rPr>
        <w:t>5.</w:t>
      </w:r>
      <w:r w:rsidR="00141D27">
        <w:rPr>
          <w:rFonts w:ascii="Times New Roman" w:hAnsi="Times New Roman" w:cs="Times New Roman"/>
        </w:rPr>
        <w:t>2</w:t>
      </w:r>
      <w:r w:rsidRPr="001D6810">
        <w:rPr>
          <w:rFonts w:ascii="Times New Roman" w:hAnsi="Times New Roman" w:cs="Times New Roman"/>
        </w:rPr>
        <w:t xml:space="preserve"> </w:t>
      </w:r>
      <w:r w:rsidR="001D6810" w:rsidRPr="001D6810">
        <w:rPr>
          <w:rFonts w:ascii="Times New Roman" w:hAnsi="Times New Roman" w:cs="Times New Roman"/>
        </w:rPr>
        <w:t>Montage</w:t>
      </w:r>
      <w:r w:rsidRPr="001D6810">
        <w:rPr>
          <w:rFonts w:ascii="Times New Roman" w:hAnsi="Times New Roman" w:cs="Times New Roman"/>
        </w:rPr>
        <w:t xml:space="preserve"> </w:t>
      </w:r>
      <w:r w:rsidR="00512158">
        <w:rPr>
          <w:rFonts w:ascii="Times New Roman" w:hAnsi="Times New Roman" w:cs="Times New Roman"/>
        </w:rPr>
        <w:t>im</w:t>
      </w:r>
      <w:r w:rsidRPr="001D6810">
        <w:rPr>
          <w:rFonts w:ascii="Times New Roman" w:hAnsi="Times New Roman" w:cs="Times New Roman"/>
        </w:rPr>
        <w:t xml:space="preserve"> Feuilleton </w:t>
      </w:r>
      <w:r w:rsidR="00073C97" w:rsidRPr="001D6810">
        <w:rPr>
          <w:rFonts w:ascii="Times New Roman" w:hAnsi="Times New Roman" w:cs="Times New Roman"/>
          <w:i/>
        </w:rPr>
        <w:t>Orchester von oben</w:t>
      </w:r>
      <w:bookmarkEnd w:id="16"/>
    </w:p>
    <w:p w14:paraId="5C843E80" w14:textId="4C76DC69" w:rsidR="001E19F0" w:rsidRDefault="00125B88" w:rsidP="00A94E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Auch das Feuilleton </w:t>
      </w:r>
      <w:r>
        <w:rPr>
          <w:rFonts w:ascii="Times New Roman" w:hAnsi="Times New Roman" w:cs="Times New Roman"/>
          <w:i/>
          <w:sz w:val="24"/>
          <w:szCs w:val="24"/>
        </w:rPr>
        <w:t xml:space="preserve">Orchester von oben </w:t>
      </w:r>
      <w:r>
        <w:rPr>
          <w:rFonts w:ascii="Times New Roman" w:hAnsi="Times New Roman" w:cs="Times New Roman"/>
          <w:sz w:val="24"/>
          <w:szCs w:val="24"/>
        </w:rPr>
        <w:t xml:space="preserve">weist Aspekte eines montierten Textes auf: So finden sich auch hier verschiedene Themenfelder. Diese sind jedoch nicht so </w:t>
      </w:r>
      <w:r w:rsidR="00653276">
        <w:rPr>
          <w:rFonts w:ascii="Times New Roman" w:hAnsi="Times New Roman" w:cs="Times New Roman"/>
          <w:sz w:val="24"/>
          <w:szCs w:val="24"/>
        </w:rPr>
        <w:t xml:space="preserve">mannigfaltig </w:t>
      </w:r>
      <w:r w:rsidR="009D22B2">
        <w:rPr>
          <w:rFonts w:ascii="Times New Roman" w:hAnsi="Times New Roman" w:cs="Times New Roman"/>
          <w:sz w:val="24"/>
          <w:szCs w:val="24"/>
        </w:rPr>
        <w:t xml:space="preserve">gestreut wie in </w:t>
      </w:r>
      <w:r w:rsidR="00FD4A83">
        <w:rPr>
          <w:rFonts w:ascii="Times New Roman" w:hAnsi="Times New Roman" w:cs="Times New Roman"/>
          <w:i/>
          <w:sz w:val="24"/>
          <w:szCs w:val="24"/>
        </w:rPr>
        <w:t>Die großen</w:t>
      </w:r>
      <w:r w:rsidR="00FD4A83" w:rsidRPr="006513CF">
        <w:rPr>
          <w:rFonts w:ascii="Times New Roman" w:hAnsi="Times New Roman" w:cs="Times New Roman"/>
          <w:sz w:val="24"/>
          <w:szCs w:val="24"/>
        </w:rPr>
        <w:t xml:space="preserve"> </w:t>
      </w:r>
      <w:r w:rsidR="00FD4A83" w:rsidRPr="00FD4A83">
        <w:rPr>
          <w:rFonts w:ascii="Times New Roman" w:hAnsi="Times New Roman" w:cs="Times New Roman"/>
          <w:i/>
          <w:sz w:val="24"/>
          <w:szCs w:val="24"/>
        </w:rPr>
        <w:t>Boulevards</w:t>
      </w:r>
      <w:r w:rsidR="009D22B2">
        <w:rPr>
          <w:rFonts w:ascii="Times New Roman" w:hAnsi="Times New Roman" w:cs="Times New Roman"/>
          <w:sz w:val="24"/>
          <w:szCs w:val="24"/>
        </w:rPr>
        <w:t>. Dennoch sind sie signifikant für d</w:t>
      </w:r>
      <w:r w:rsidR="00AF6A81">
        <w:rPr>
          <w:rFonts w:ascii="Times New Roman" w:hAnsi="Times New Roman" w:cs="Times New Roman"/>
          <w:sz w:val="24"/>
          <w:szCs w:val="24"/>
        </w:rPr>
        <w:t>en Montageprozess und Aufbau</w:t>
      </w:r>
      <w:r w:rsidR="009D22B2">
        <w:rPr>
          <w:rFonts w:ascii="Times New Roman" w:hAnsi="Times New Roman" w:cs="Times New Roman"/>
          <w:sz w:val="24"/>
          <w:szCs w:val="24"/>
        </w:rPr>
        <w:t xml:space="preserve"> des Feuilletons. </w:t>
      </w:r>
      <w:r w:rsidR="00502F1C">
        <w:rPr>
          <w:rFonts w:ascii="Times New Roman" w:hAnsi="Times New Roman" w:cs="Times New Roman"/>
          <w:sz w:val="24"/>
          <w:szCs w:val="24"/>
        </w:rPr>
        <w:t>Im Titel des Feuilleton deute</w:t>
      </w:r>
      <w:r w:rsidR="005F3878">
        <w:rPr>
          <w:rFonts w:ascii="Times New Roman" w:hAnsi="Times New Roman" w:cs="Times New Roman"/>
          <w:sz w:val="24"/>
          <w:szCs w:val="24"/>
        </w:rPr>
        <w:t>t</w:t>
      </w:r>
      <w:r w:rsidR="00502F1C">
        <w:rPr>
          <w:rFonts w:ascii="Times New Roman" w:hAnsi="Times New Roman" w:cs="Times New Roman"/>
          <w:sz w:val="24"/>
          <w:szCs w:val="24"/>
        </w:rPr>
        <w:t xml:space="preserve"> sich bereits </w:t>
      </w:r>
      <w:r w:rsidR="005F3878">
        <w:rPr>
          <w:rFonts w:ascii="Times New Roman" w:hAnsi="Times New Roman" w:cs="Times New Roman"/>
          <w:sz w:val="24"/>
          <w:szCs w:val="24"/>
        </w:rPr>
        <w:t xml:space="preserve">mit dem Begriff „Orchester“ </w:t>
      </w:r>
      <w:r w:rsidR="00502F1C">
        <w:rPr>
          <w:rFonts w:ascii="Times New Roman" w:hAnsi="Times New Roman" w:cs="Times New Roman"/>
          <w:sz w:val="24"/>
          <w:szCs w:val="24"/>
        </w:rPr>
        <w:t>d</w:t>
      </w:r>
      <w:r w:rsidR="005F3878">
        <w:rPr>
          <w:rFonts w:ascii="Times New Roman" w:hAnsi="Times New Roman" w:cs="Times New Roman"/>
          <w:sz w:val="24"/>
          <w:szCs w:val="24"/>
        </w:rPr>
        <w:t>as</w:t>
      </w:r>
      <w:r w:rsidR="00502F1C">
        <w:rPr>
          <w:rFonts w:ascii="Times New Roman" w:hAnsi="Times New Roman" w:cs="Times New Roman"/>
          <w:sz w:val="24"/>
          <w:szCs w:val="24"/>
        </w:rPr>
        <w:t xml:space="preserve"> zentrale Them</w:t>
      </w:r>
      <w:r w:rsidR="005F3878">
        <w:rPr>
          <w:rFonts w:ascii="Times New Roman" w:hAnsi="Times New Roman" w:cs="Times New Roman"/>
          <w:sz w:val="24"/>
          <w:szCs w:val="24"/>
        </w:rPr>
        <w:t>a</w:t>
      </w:r>
      <w:r w:rsidR="00502F1C">
        <w:rPr>
          <w:rFonts w:ascii="Times New Roman" w:hAnsi="Times New Roman" w:cs="Times New Roman"/>
          <w:sz w:val="24"/>
          <w:szCs w:val="24"/>
        </w:rPr>
        <w:t xml:space="preserve"> </w:t>
      </w:r>
      <w:r w:rsidR="005F3878">
        <w:rPr>
          <w:rFonts w:ascii="Times New Roman" w:hAnsi="Times New Roman" w:cs="Times New Roman"/>
          <w:sz w:val="24"/>
          <w:szCs w:val="24"/>
        </w:rPr>
        <w:t xml:space="preserve">des Textes </w:t>
      </w:r>
      <w:r w:rsidR="00F11471">
        <w:rPr>
          <w:rFonts w:ascii="Times New Roman" w:hAnsi="Times New Roman" w:cs="Times New Roman"/>
          <w:sz w:val="24"/>
          <w:szCs w:val="24"/>
        </w:rPr>
        <w:t>sowie ein Handungssetting</w:t>
      </w:r>
      <w:r w:rsidR="0029493C">
        <w:rPr>
          <w:rFonts w:ascii="Times New Roman" w:hAnsi="Times New Roman" w:cs="Times New Roman"/>
          <w:sz w:val="24"/>
          <w:szCs w:val="24"/>
        </w:rPr>
        <w:t xml:space="preserve"> an</w:t>
      </w:r>
      <w:r w:rsidR="00502F1C">
        <w:rPr>
          <w:rFonts w:ascii="Times New Roman" w:hAnsi="Times New Roman" w:cs="Times New Roman"/>
          <w:sz w:val="24"/>
          <w:szCs w:val="24"/>
        </w:rPr>
        <w:t>.</w:t>
      </w:r>
      <w:r w:rsidR="00F11471">
        <w:rPr>
          <w:rFonts w:ascii="Times New Roman" w:hAnsi="Times New Roman" w:cs="Times New Roman"/>
          <w:sz w:val="24"/>
          <w:szCs w:val="24"/>
        </w:rPr>
        <w:t xml:space="preserve"> </w:t>
      </w:r>
      <w:r w:rsidR="0029493C">
        <w:rPr>
          <w:rFonts w:ascii="Times New Roman" w:hAnsi="Times New Roman" w:cs="Times New Roman"/>
          <w:sz w:val="24"/>
          <w:szCs w:val="24"/>
        </w:rPr>
        <w:t>D</w:t>
      </w:r>
      <w:r w:rsidR="00F11471">
        <w:rPr>
          <w:rFonts w:ascii="Times New Roman" w:hAnsi="Times New Roman" w:cs="Times New Roman"/>
          <w:sz w:val="24"/>
          <w:szCs w:val="24"/>
        </w:rPr>
        <w:t xml:space="preserve">as erzählerische Ich </w:t>
      </w:r>
      <w:r w:rsidR="0029493C">
        <w:rPr>
          <w:rFonts w:ascii="Times New Roman" w:hAnsi="Times New Roman" w:cs="Times New Roman"/>
          <w:sz w:val="24"/>
          <w:szCs w:val="24"/>
        </w:rPr>
        <w:t xml:space="preserve">beschreibt zu Beginn des Feuilleton, wie es sich vorstellt, sich in 50 Jahren </w:t>
      </w:r>
      <w:r w:rsidR="00F11471">
        <w:rPr>
          <w:rFonts w:ascii="Times New Roman" w:hAnsi="Times New Roman" w:cs="Times New Roman"/>
          <w:sz w:val="24"/>
          <w:szCs w:val="24"/>
        </w:rPr>
        <w:t xml:space="preserve">an </w:t>
      </w:r>
      <w:r w:rsidR="0029493C">
        <w:rPr>
          <w:rFonts w:ascii="Times New Roman" w:hAnsi="Times New Roman" w:cs="Times New Roman"/>
          <w:sz w:val="24"/>
          <w:szCs w:val="24"/>
        </w:rPr>
        <w:t xml:space="preserve">den 50 Jahre zurückliegenden </w:t>
      </w:r>
      <w:r w:rsidR="00F11471">
        <w:rPr>
          <w:rFonts w:ascii="Times New Roman" w:hAnsi="Times New Roman" w:cs="Times New Roman"/>
          <w:sz w:val="24"/>
          <w:szCs w:val="24"/>
        </w:rPr>
        <w:t xml:space="preserve">Besuch einer Opernaufführung </w:t>
      </w:r>
      <w:r w:rsidR="0029493C">
        <w:rPr>
          <w:rFonts w:ascii="Times New Roman" w:hAnsi="Times New Roman" w:cs="Times New Roman"/>
          <w:sz w:val="24"/>
          <w:szCs w:val="24"/>
        </w:rPr>
        <w:t>zu erinnern</w:t>
      </w:r>
      <w:r w:rsidR="00F11471">
        <w:rPr>
          <w:rFonts w:ascii="Times New Roman" w:hAnsi="Times New Roman" w:cs="Times New Roman"/>
          <w:sz w:val="24"/>
          <w:szCs w:val="24"/>
        </w:rPr>
        <w:t>. Dabei ist ihm besonders das Orchester</w:t>
      </w:r>
      <w:r w:rsidR="00F6175D">
        <w:rPr>
          <w:rFonts w:ascii="Times New Roman" w:hAnsi="Times New Roman" w:cs="Times New Roman"/>
          <w:sz w:val="24"/>
          <w:szCs w:val="24"/>
        </w:rPr>
        <w:t xml:space="preserve">, im Sinne einer Gruppe </w:t>
      </w:r>
      <w:r w:rsidR="0029493C">
        <w:rPr>
          <w:rFonts w:ascii="Times New Roman" w:hAnsi="Times New Roman" w:cs="Times New Roman"/>
          <w:sz w:val="24"/>
          <w:szCs w:val="24"/>
        </w:rPr>
        <w:t xml:space="preserve">von </w:t>
      </w:r>
      <w:r w:rsidR="00F6175D">
        <w:rPr>
          <w:rFonts w:ascii="Times New Roman" w:hAnsi="Times New Roman" w:cs="Times New Roman"/>
          <w:sz w:val="24"/>
          <w:szCs w:val="24"/>
        </w:rPr>
        <w:t>Musiker</w:t>
      </w:r>
      <w:r w:rsidR="0029493C">
        <w:rPr>
          <w:rFonts w:ascii="Times New Roman" w:hAnsi="Times New Roman" w:cs="Times New Roman"/>
          <w:sz w:val="24"/>
          <w:szCs w:val="24"/>
        </w:rPr>
        <w:t>n</w:t>
      </w:r>
      <w:r w:rsidR="00F6175D">
        <w:rPr>
          <w:rFonts w:ascii="Times New Roman" w:hAnsi="Times New Roman" w:cs="Times New Roman"/>
          <w:sz w:val="24"/>
          <w:szCs w:val="24"/>
        </w:rPr>
        <w:t xml:space="preserve"> mit ihren Instrumenten,</w:t>
      </w:r>
      <w:r w:rsidR="00F11471">
        <w:rPr>
          <w:rFonts w:ascii="Times New Roman" w:hAnsi="Times New Roman" w:cs="Times New Roman"/>
          <w:sz w:val="24"/>
          <w:szCs w:val="24"/>
        </w:rPr>
        <w:t xml:space="preserve"> im Gedächtnis geblieben</w:t>
      </w:r>
      <w:r w:rsidR="0029493C">
        <w:rPr>
          <w:rFonts w:ascii="Times New Roman" w:hAnsi="Times New Roman" w:cs="Times New Roman"/>
          <w:sz w:val="24"/>
          <w:szCs w:val="24"/>
        </w:rPr>
        <w:t>, anstatt das Handlungsgeschehen der dargebotenen Carmen-Oper</w:t>
      </w:r>
      <w:r w:rsidR="00F11471">
        <w:rPr>
          <w:rFonts w:ascii="Times New Roman" w:hAnsi="Times New Roman" w:cs="Times New Roman"/>
          <w:sz w:val="24"/>
          <w:szCs w:val="24"/>
        </w:rPr>
        <w:t xml:space="preserve">. </w:t>
      </w:r>
      <w:r w:rsidR="0029493C">
        <w:rPr>
          <w:rFonts w:ascii="Times New Roman" w:hAnsi="Times New Roman" w:cs="Times New Roman"/>
          <w:sz w:val="24"/>
          <w:szCs w:val="24"/>
        </w:rPr>
        <w:t xml:space="preserve">Das Orchester bildet im Text das Hauptmotiv </w:t>
      </w:r>
      <w:r w:rsidR="005F3878">
        <w:rPr>
          <w:rFonts w:ascii="Times New Roman" w:hAnsi="Times New Roman" w:cs="Times New Roman"/>
          <w:sz w:val="24"/>
          <w:szCs w:val="24"/>
        </w:rPr>
        <w:t xml:space="preserve">wird </w:t>
      </w:r>
      <w:r w:rsidR="00F11471">
        <w:rPr>
          <w:rFonts w:ascii="Times New Roman" w:hAnsi="Times New Roman" w:cs="Times New Roman"/>
          <w:sz w:val="24"/>
          <w:szCs w:val="24"/>
        </w:rPr>
        <w:t>i</w:t>
      </w:r>
      <w:r w:rsidR="0029493C">
        <w:rPr>
          <w:rFonts w:ascii="Times New Roman" w:hAnsi="Times New Roman" w:cs="Times New Roman"/>
          <w:sz w:val="24"/>
          <w:szCs w:val="24"/>
        </w:rPr>
        <w:t>m weiteren Verlauf der vorgestellten Erinnerung</w:t>
      </w:r>
      <w:r w:rsidR="00F11471">
        <w:rPr>
          <w:rFonts w:ascii="Times New Roman" w:hAnsi="Times New Roman" w:cs="Times New Roman"/>
          <w:sz w:val="24"/>
          <w:szCs w:val="24"/>
        </w:rPr>
        <w:t xml:space="preserve"> </w:t>
      </w:r>
      <w:r w:rsidR="00502F1C">
        <w:rPr>
          <w:rFonts w:ascii="Times New Roman" w:hAnsi="Times New Roman" w:cs="Times New Roman"/>
          <w:sz w:val="24"/>
          <w:szCs w:val="24"/>
        </w:rPr>
        <w:t xml:space="preserve">mit anderen </w:t>
      </w:r>
      <w:r w:rsidR="00F11471">
        <w:rPr>
          <w:rFonts w:ascii="Times New Roman" w:hAnsi="Times New Roman" w:cs="Times New Roman"/>
          <w:sz w:val="24"/>
          <w:szCs w:val="24"/>
        </w:rPr>
        <w:t>Themenfeldern</w:t>
      </w:r>
      <w:r w:rsidR="00D93209">
        <w:rPr>
          <w:rFonts w:ascii="Times New Roman" w:hAnsi="Times New Roman" w:cs="Times New Roman"/>
          <w:sz w:val="24"/>
          <w:szCs w:val="24"/>
        </w:rPr>
        <w:t xml:space="preserve"> montiert, die auf den ersten Blick etwas willkürlich gewählt erscheinen mögen</w:t>
      </w:r>
      <w:r w:rsidR="00F6175D">
        <w:rPr>
          <w:rFonts w:ascii="Times New Roman" w:hAnsi="Times New Roman" w:cs="Times New Roman"/>
          <w:sz w:val="24"/>
          <w:szCs w:val="24"/>
        </w:rPr>
        <w:t>, jedoch durch Assoziationsprozesse dem Feuilleton einen tieferen, kritischeren Sinn verleihen.</w:t>
      </w:r>
    </w:p>
    <w:p w14:paraId="6CCF06CA" w14:textId="207FD193" w:rsidR="00F81CCC" w:rsidRDefault="00F81CCC" w:rsidP="00385E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Polgar spielt in </w:t>
      </w:r>
      <w:r w:rsidR="00FD4A83" w:rsidRPr="00D96D59">
        <w:rPr>
          <w:rFonts w:ascii="Times New Roman" w:hAnsi="Times New Roman" w:cs="Times New Roman"/>
          <w:i/>
          <w:sz w:val="24"/>
          <w:szCs w:val="24"/>
        </w:rPr>
        <w:t>Orchester</w:t>
      </w:r>
      <w:r w:rsidR="00FD4A83">
        <w:rPr>
          <w:rFonts w:ascii="Times New Roman" w:hAnsi="Times New Roman" w:cs="Times New Roman"/>
          <w:i/>
          <w:sz w:val="24"/>
          <w:szCs w:val="24"/>
        </w:rPr>
        <w:t xml:space="preserve"> von oben</w:t>
      </w:r>
      <w:r w:rsidR="00FD4A83" w:rsidRPr="00D96D59">
        <w:rPr>
          <w:rFonts w:ascii="Times New Roman" w:hAnsi="Times New Roman" w:cs="Times New Roman"/>
          <w:i/>
          <w:sz w:val="24"/>
          <w:szCs w:val="24"/>
        </w:rPr>
        <w:t xml:space="preserve"> </w:t>
      </w:r>
      <w:r>
        <w:rPr>
          <w:rFonts w:ascii="Times New Roman" w:hAnsi="Times New Roman" w:cs="Times New Roman"/>
          <w:sz w:val="24"/>
          <w:szCs w:val="24"/>
        </w:rPr>
        <w:t xml:space="preserve">mit kleinen Montagen, die sich </w:t>
      </w:r>
      <w:r w:rsidR="00BF32E0">
        <w:rPr>
          <w:rFonts w:ascii="Times New Roman" w:hAnsi="Times New Roman" w:cs="Times New Roman"/>
          <w:sz w:val="24"/>
          <w:szCs w:val="24"/>
        </w:rPr>
        <w:t xml:space="preserve">, ähnlich wie in </w:t>
      </w:r>
      <w:r w:rsidR="00FD4A83">
        <w:rPr>
          <w:rFonts w:ascii="Times New Roman" w:hAnsi="Times New Roman" w:cs="Times New Roman"/>
          <w:i/>
          <w:sz w:val="24"/>
          <w:szCs w:val="24"/>
        </w:rPr>
        <w:t>Die großen</w:t>
      </w:r>
      <w:r w:rsidR="00FD4A83" w:rsidRPr="006513CF">
        <w:rPr>
          <w:rFonts w:ascii="Times New Roman" w:hAnsi="Times New Roman" w:cs="Times New Roman"/>
          <w:sz w:val="24"/>
          <w:szCs w:val="24"/>
        </w:rPr>
        <w:t xml:space="preserve"> </w:t>
      </w:r>
      <w:r w:rsidR="00FD4A83" w:rsidRPr="00FD4A83">
        <w:rPr>
          <w:rFonts w:ascii="Times New Roman" w:hAnsi="Times New Roman" w:cs="Times New Roman"/>
          <w:i/>
          <w:sz w:val="24"/>
          <w:szCs w:val="24"/>
        </w:rPr>
        <w:t>Boulevards</w:t>
      </w:r>
      <w:r w:rsidR="00BF32E0">
        <w:rPr>
          <w:rFonts w:ascii="Times New Roman" w:hAnsi="Times New Roman" w:cs="Times New Roman"/>
          <w:i/>
          <w:sz w:val="24"/>
          <w:szCs w:val="24"/>
        </w:rPr>
        <w:t xml:space="preserve">, </w:t>
      </w:r>
      <w:r w:rsidR="00BF32E0">
        <w:rPr>
          <w:rFonts w:ascii="Times New Roman" w:hAnsi="Times New Roman" w:cs="Times New Roman"/>
          <w:sz w:val="24"/>
          <w:szCs w:val="24"/>
        </w:rPr>
        <w:t xml:space="preserve">in ihrer Bedeutung auf direkt anschließende Textfragmente erstrecken und sich </w:t>
      </w:r>
      <w:r w:rsidRPr="00BF32E0">
        <w:rPr>
          <w:rFonts w:ascii="Times New Roman" w:hAnsi="Times New Roman" w:cs="Times New Roman"/>
          <w:sz w:val="24"/>
          <w:szCs w:val="24"/>
        </w:rPr>
        <w:t>z</w:t>
      </w:r>
      <w:r>
        <w:rPr>
          <w:rFonts w:ascii="Times New Roman" w:hAnsi="Times New Roman" w:cs="Times New Roman"/>
          <w:sz w:val="24"/>
          <w:szCs w:val="24"/>
        </w:rPr>
        <w:t>.B. in Phrasen wie: „Ich sehe den Spinnenschritt der Violinenfinger […]“</w:t>
      </w:r>
      <w:r>
        <w:rPr>
          <w:rStyle w:val="Funotenzeichen"/>
          <w:rFonts w:ascii="Times New Roman" w:hAnsi="Times New Roman" w:cs="Times New Roman"/>
          <w:sz w:val="24"/>
          <w:szCs w:val="24"/>
        </w:rPr>
        <w:footnoteReference w:id="180"/>
      </w:r>
      <w:r>
        <w:rPr>
          <w:rFonts w:ascii="Times New Roman" w:hAnsi="Times New Roman" w:cs="Times New Roman"/>
          <w:sz w:val="24"/>
          <w:szCs w:val="24"/>
        </w:rPr>
        <w:t xml:space="preserve"> als Assoziationen des Ekelerregenden offenbaren</w:t>
      </w:r>
      <w:r w:rsidR="00BF32E0">
        <w:rPr>
          <w:rFonts w:ascii="Times New Roman" w:hAnsi="Times New Roman" w:cs="Times New Roman"/>
          <w:sz w:val="24"/>
          <w:szCs w:val="24"/>
        </w:rPr>
        <w:t>.</w:t>
      </w:r>
      <w:r>
        <w:rPr>
          <w:rFonts w:ascii="Times New Roman" w:hAnsi="Times New Roman" w:cs="Times New Roman"/>
          <w:sz w:val="24"/>
          <w:szCs w:val="24"/>
        </w:rPr>
        <w:t xml:space="preserve"> </w:t>
      </w:r>
      <w:r w:rsidR="00BF32E0">
        <w:rPr>
          <w:rFonts w:ascii="Times New Roman" w:hAnsi="Times New Roman" w:cs="Times New Roman"/>
          <w:sz w:val="24"/>
          <w:szCs w:val="24"/>
        </w:rPr>
        <w:t>Polgar setzt hier das</w:t>
      </w:r>
      <w:r w:rsidR="00E032C0">
        <w:rPr>
          <w:rFonts w:ascii="Times New Roman" w:hAnsi="Times New Roman" w:cs="Times New Roman"/>
          <w:sz w:val="24"/>
          <w:szCs w:val="24"/>
        </w:rPr>
        <w:t xml:space="preserve"> </w:t>
      </w:r>
      <w:r w:rsidR="00BF32E0">
        <w:rPr>
          <w:rFonts w:ascii="Times New Roman" w:hAnsi="Times New Roman" w:cs="Times New Roman"/>
          <w:sz w:val="24"/>
          <w:szCs w:val="24"/>
        </w:rPr>
        <w:t xml:space="preserve">Motiv </w:t>
      </w:r>
      <w:r w:rsidR="00BF32E0">
        <w:rPr>
          <w:rFonts w:ascii="Times New Roman" w:hAnsi="Times New Roman" w:cs="Times New Roman"/>
          <w:i/>
          <w:sz w:val="24"/>
          <w:szCs w:val="24"/>
        </w:rPr>
        <w:t>Natur</w:t>
      </w:r>
      <w:r w:rsidR="00E032C0">
        <w:rPr>
          <w:rFonts w:ascii="Times New Roman" w:hAnsi="Times New Roman" w:cs="Times New Roman"/>
          <w:sz w:val="24"/>
          <w:szCs w:val="24"/>
        </w:rPr>
        <w:t>, den Gang einer Spinne, mit dem eleganten Fingerspiel eines Violinisten</w:t>
      </w:r>
      <w:r w:rsidR="000A5F1C">
        <w:rPr>
          <w:rFonts w:ascii="Times New Roman" w:hAnsi="Times New Roman" w:cs="Times New Roman"/>
          <w:sz w:val="24"/>
          <w:szCs w:val="24"/>
        </w:rPr>
        <w:t>, dem Orchester-/Musikmotiv,</w:t>
      </w:r>
      <w:r w:rsidR="00E032C0">
        <w:rPr>
          <w:rFonts w:ascii="Times New Roman" w:hAnsi="Times New Roman" w:cs="Times New Roman"/>
          <w:sz w:val="24"/>
          <w:szCs w:val="24"/>
        </w:rPr>
        <w:t xml:space="preserve"> in Zusammenhang</w:t>
      </w:r>
      <w:r w:rsidR="00BF32E0">
        <w:rPr>
          <w:rFonts w:ascii="Times New Roman" w:hAnsi="Times New Roman" w:cs="Times New Roman"/>
          <w:sz w:val="24"/>
          <w:szCs w:val="24"/>
        </w:rPr>
        <w:t xml:space="preserve">. </w:t>
      </w:r>
      <w:r w:rsidR="000A5F1C">
        <w:rPr>
          <w:rFonts w:ascii="Times New Roman" w:hAnsi="Times New Roman" w:cs="Times New Roman"/>
          <w:sz w:val="24"/>
          <w:szCs w:val="24"/>
        </w:rPr>
        <w:t xml:space="preserve">Beiden Themenbereiche haben, wie es von der Assoziationsmontage </w:t>
      </w:r>
      <w:r w:rsidR="000A5F1C">
        <w:rPr>
          <w:rFonts w:ascii="Times New Roman" w:hAnsi="Times New Roman" w:cs="Times New Roman"/>
          <w:sz w:val="24"/>
          <w:szCs w:val="24"/>
        </w:rPr>
        <w:lastRenderedPageBreak/>
        <w:t>gefordert wird, auf den ersten Anschein keine gemeinsame Schnittstelle.</w:t>
      </w:r>
      <w:r w:rsidR="00E032C0">
        <w:rPr>
          <w:rFonts w:ascii="Times New Roman" w:hAnsi="Times New Roman" w:cs="Times New Roman"/>
          <w:sz w:val="24"/>
          <w:szCs w:val="24"/>
        </w:rPr>
        <w:t xml:space="preserve"> Über das Wissen, dass Spinnen dünne Gliedmaßen haben und auch Violinisten meist dünne Finger haben</w:t>
      </w:r>
      <w:r w:rsidR="000F34F0">
        <w:rPr>
          <w:rFonts w:ascii="Times New Roman" w:hAnsi="Times New Roman" w:cs="Times New Roman"/>
          <w:sz w:val="24"/>
          <w:szCs w:val="24"/>
        </w:rPr>
        <w:t>, bzw. das Violinenspiel mit Eleganz und Grazie assoziiert wird</w:t>
      </w:r>
      <w:r w:rsidR="00E032C0">
        <w:rPr>
          <w:rFonts w:ascii="Times New Roman" w:hAnsi="Times New Roman" w:cs="Times New Roman"/>
          <w:sz w:val="24"/>
          <w:szCs w:val="24"/>
        </w:rPr>
        <w:t>, wird</w:t>
      </w:r>
      <w:r w:rsidR="000A5F1C">
        <w:rPr>
          <w:rFonts w:ascii="Times New Roman" w:hAnsi="Times New Roman" w:cs="Times New Roman"/>
          <w:sz w:val="24"/>
          <w:szCs w:val="24"/>
        </w:rPr>
        <w:t xml:space="preserve"> jedoch</w:t>
      </w:r>
      <w:r w:rsidR="00E032C0">
        <w:rPr>
          <w:rFonts w:ascii="Times New Roman" w:hAnsi="Times New Roman" w:cs="Times New Roman"/>
          <w:sz w:val="24"/>
          <w:szCs w:val="24"/>
        </w:rPr>
        <w:t xml:space="preserve"> </w:t>
      </w:r>
      <w:r w:rsidR="000A5F1C">
        <w:rPr>
          <w:rFonts w:ascii="Times New Roman" w:hAnsi="Times New Roman" w:cs="Times New Roman"/>
          <w:sz w:val="24"/>
          <w:szCs w:val="24"/>
        </w:rPr>
        <w:t>eine</w:t>
      </w:r>
      <w:r w:rsidR="00E032C0">
        <w:rPr>
          <w:rFonts w:ascii="Times New Roman" w:hAnsi="Times New Roman" w:cs="Times New Roman"/>
          <w:sz w:val="24"/>
          <w:szCs w:val="24"/>
        </w:rPr>
        <w:t xml:space="preserve"> </w:t>
      </w:r>
      <w:r w:rsidR="000A5F1C">
        <w:rPr>
          <w:rFonts w:ascii="Times New Roman" w:hAnsi="Times New Roman" w:cs="Times New Roman"/>
          <w:sz w:val="24"/>
          <w:szCs w:val="24"/>
        </w:rPr>
        <w:t xml:space="preserve">bedeutungsanreichernde </w:t>
      </w:r>
      <w:r w:rsidR="00E032C0">
        <w:rPr>
          <w:rFonts w:ascii="Times New Roman" w:hAnsi="Times New Roman" w:cs="Times New Roman"/>
          <w:sz w:val="24"/>
          <w:szCs w:val="24"/>
        </w:rPr>
        <w:t>Verbindung hergestellt. Allgemein hin ist auch bekannt, dass Spinnen im deutschsprachigen Raum mit Ekel und Abscheu begegnet wird. Da das Spinnenmotiv als etwas Neues</w:t>
      </w:r>
      <w:r w:rsidR="00385EAF">
        <w:rPr>
          <w:rFonts w:ascii="Times New Roman" w:hAnsi="Times New Roman" w:cs="Times New Roman"/>
          <w:sz w:val="24"/>
          <w:szCs w:val="24"/>
        </w:rPr>
        <w:t>, besonders Abstoßendes,</w:t>
      </w:r>
      <w:r w:rsidR="00E032C0">
        <w:rPr>
          <w:rFonts w:ascii="Times New Roman" w:hAnsi="Times New Roman" w:cs="Times New Roman"/>
          <w:sz w:val="24"/>
          <w:szCs w:val="24"/>
        </w:rPr>
        <w:t xml:space="preserve"> in die Handlung des Feuilletons tritt und das Ekelmotiv bereits</w:t>
      </w:r>
      <w:r w:rsidR="00385EAF">
        <w:rPr>
          <w:rFonts w:ascii="Times New Roman" w:hAnsi="Times New Roman" w:cs="Times New Roman"/>
          <w:sz w:val="24"/>
          <w:szCs w:val="24"/>
        </w:rPr>
        <w:t xml:space="preserve"> durch den ähnlich aufgebauten assoziativen Vergleich der beschriebenen Kontrabässe als „Riesenkäfer“</w:t>
      </w:r>
      <w:r w:rsidR="00385EAF">
        <w:rPr>
          <w:rStyle w:val="Funotenzeichen"/>
          <w:rFonts w:ascii="Times New Roman" w:hAnsi="Times New Roman" w:cs="Times New Roman"/>
          <w:sz w:val="24"/>
          <w:szCs w:val="24"/>
        </w:rPr>
        <w:footnoteReference w:id="181"/>
      </w:r>
      <w:r w:rsidR="00385EAF">
        <w:rPr>
          <w:rFonts w:ascii="Times New Roman" w:hAnsi="Times New Roman" w:cs="Times New Roman"/>
          <w:sz w:val="24"/>
          <w:szCs w:val="24"/>
        </w:rPr>
        <w:t xml:space="preserve"> vorbereitet wurde, </w:t>
      </w:r>
      <w:r w:rsidR="00E032C0">
        <w:rPr>
          <w:rFonts w:ascii="Times New Roman" w:hAnsi="Times New Roman" w:cs="Times New Roman"/>
          <w:sz w:val="24"/>
          <w:szCs w:val="24"/>
        </w:rPr>
        <w:t xml:space="preserve"> </w:t>
      </w:r>
      <w:r w:rsidR="00385EAF">
        <w:rPr>
          <w:rFonts w:ascii="Times New Roman" w:hAnsi="Times New Roman" w:cs="Times New Roman"/>
          <w:i/>
          <w:sz w:val="24"/>
          <w:szCs w:val="24"/>
        </w:rPr>
        <w:t>schockiert</w:t>
      </w:r>
      <w:r w:rsidR="00385EAF">
        <w:rPr>
          <w:rFonts w:ascii="Times New Roman" w:hAnsi="Times New Roman" w:cs="Times New Roman"/>
          <w:sz w:val="24"/>
          <w:szCs w:val="24"/>
        </w:rPr>
        <w:t xml:space="preserve"> es die Leserschaft so sehr, dass der Ekel die schönen Handbewegungen der Violine überdeckt.</w:t>
      </w:r>
    </w:p>
    <w:p w14:paraId="5A4FE514" w14:textId="7E0FF68A" w:rsidR="001D7B1F" w:rsidRDefault="00EB0904" w:rsidP="002361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Eine weitere Assoziationsmontage liefert </w:t>
      </w:r>
      <w:r w:rsidR="007212EE">
        <w:rPr>
          <w:rFonts w:ascii="Times New Roman" w:hAnsi="Times New Roman" w:cs="Times New Roman"/>
          <w:sz w:val="24"/>
          <w:szCs w:val="24"/>
        </w:rPr>
        <w:t xml:space="preserve">auf einer Metaebene, den Interpretationskern des Feuilletons und auch begründet, dass es sich bei dem Orchester um Berufsmusiker handelt. </w:t>
      </w:r>
      <w:r w:rsidR="00312B77">
        <w:rPr>
          <w:rFonts w:ascii="Times New Roman" w:hAnsi="Times New Roman" w:cs="Times New Roman"/>
          <w:sz w:val="24"/>
          <w:szCs w:val="24"/>
        </w:rPr>
        <w:t xml:space="preserve">Nachfolgend werden verschiedene Textstellen aufzeigen, dass Polgar mit der Darstellung des Orchesters verschiedene Charaktere in einem typisch kapitalistischen Unternehmen beschreibt. </w:t>
      </w:r>
      <w:r w:rsidR="00E35386">
        <w:rPr>
          <w:rFonts w:ascii="Times New Roman" w:hAnsi="Times New Roman" w:cs="Times New Roman"/>
          <w:sz w:val="24"/>
          <w:szCs w:val="24"/>
        </w:rPr>
        <w:t>Besonders deutlich wird dies im späteren Teil des Textes: „Von oben besehen, machten die Orchestermenschen überhaupt den Eindruck bewegter Mechanismen. Sie taten Zweckmäßiges, vielleicht wider oder zumindest ohne ihren Willen, aber so, als ob sie’s wollten. Sie waren ein gutes Abbild menschlicher Geschäftigkeit.“</w:t>
      </w:r>
      <w:r w:rsidR="00E35386">
        <w:rPr>
          <w:rStyle w:val="Funotenzeichen"/>
          <w:rFonts w:ascii="Times New Roman" w:hAnsi="Times New Roman" w:cs="Times New Roman"/>
          <w:sz w:val="24"/>
          <w:szCs w:val="24"/>
        </w:rPr>
        <w:footnoteReference w:id="182"/>
      </w:r>
      <w:r w:rsidR="00E35386">
        <w:rPr>
          <w:rFonts w:ascii="Times New Roman" w:hAnsi="Times New Roman" w:cs="Times New Roman"/>
          <w:sz w:val="24"/>
          <w:szCs w:val="24"/>
        </w:rPr>
        <w:t xml:space="preserve"> </w:t>
      </w:r>
      <w:r w:rsidR="00C33762">
        <w:rPr>
          <w:rFonts w:ascii="Times New Roman" w:hAnsi="Times New Roman" w:cs="Times New Roman"/>
          <w:sz w:val="24"/>
          <w:szCs w:val="24"/>
        </w:rPr>
        <w:br/>
      </w:r>
      <w:r w:rsidR="00E35386">
        <w:rPr>
          <w:rFonts w:ascii="Times New Roman" w:hAnsi="Times New Roman" w:cs="Times New Roman"/>
          <w:sz w:val="24"/>
          <w:szCs w:val="24"/>
        </w:rPr>
        <w:t xml:space="preserve">Den ersten Teil „von oben </w:t>
      </w:r>
      <w:r w:rsidR="00623D8C">
        <w:rPr>
          <w:rFonts w:ascii="Times New Roman" w:hAnsi="Times New Roman" w:cs="Times New Roman"/>
          <w:sz w:val="24"/>
          <w:szCs w:val="24"/>
        </w:rPr>
        <w:t>b</w:t>
      </w:r>
      <w:r w:rsidR="00E35386">
        <w:rPr>
          <w:rFonts w:ascii="Times New Roman" w:hAnsi="Times New Roman" w:cs="Times New Roman"/>
          <w:sz w:val="24"/>
          <w:szCs w:val="24"/>
        </w:rPr>
        <w:t>esehen“</w:t>
      </w:r>
      <w:r w:rsidR="00A456F6">
        <w:rPr>
          <w:rStyle w:val="Funotenzeichen"/>
          <w:rFonts w:ascii="Times New Roman" w:hAnsi="Times New Roman" w:cs="Times New Roman"/>
          <w:sz w:val="24"/>
          <w:szCs w:val="24"/>
        </w:rPr>
        <w:footnoteReference w:id="183"/>
      </w:r>
      <w:r w:rsidR="00236102">
        <w:rPr>
          <w:rFonts w:ascii="Times New Roman" w:hAnsi="Times New Roman" w:cs="Times New Roman"/>
          <w:sz w:val="24"/>
          <w:szCs w:val="24"/>
        </w:rPr>
        <w:t xml:space="preserve">, der auch stark an den Titel </w:t>
      </w:r>
      <w:r w:rsidR="00FD4A83" w:rsidRPr="00D96D59">
        <w:rPr>
          <w:rFonts w:ascii="Times New Roman" w:hAnsi="Times New Roman" w:cs="Times New Roman"/>
          <w:i/>
          <w:sz w:val="24"/>
          <w:szCs w:val="24"/>
        </w:rPr>
        <w:t>Orchester</w:t>
      </w:r>
      <w:r w:rsidR="00FD4A83">
        <w:rPr>
          <w:rFonts w:ascii="Times New Roman" w:hAnsi="Times New Roman" w:cs="Times New Roman"/>
          <w:i/>
          <w:sz w:val="24"/>
          <w:szCs w:val="24"/>
        </w:rPr>
        <w:t xml:space="preserve"> von oben</w:t>
      </w:r>
      <w:r w:rsidR="00FD4A83" w:rsidRPr="00D96D59">
        <w:rPr>
          <w:rFonts w:ascii="Times New Roman" w:hAnsi="Times New Roman" w:cs="Times New Roman"/>
          <w:i/>
          <w:sz w:val="24"/>
          <w:szCs w:val="24"/>
        </w:rPr>
        <w:t xml:space="preserve"> </w:t>
      </w:r>
      <w:r w:rsidR="00236102">
        <w:rPr>
          <w:rFonts w:ascii="Times New Roman" w:hAnsi="Times New Roman" w:cs="Times New Roman"/>
          <w:i/>
          <w:sz w:val="24"/>
          <w:szCs w:val="24"/>
        </w:rPr>
        <w:t>von oben</w:t>
      </w:r>
      <w:r w:rsidR="00236102">
        <w:rPr>
          <w:rFonts w:ascii="Times New Roman" w:hAnsi="Times New Roman" w:cs="Times New Roman"/>
          <w:sz w:val="24"/>
          <w:szCs w:val="24"/>
        </w:rPr>
        <w:t xml:space="preserve"> erinnert,</w:t>
      </w:r>
      <w:r w:rsidR="00E35386">
        <w:rPr>
          <w:rFonts w:ascii="Times New Roman" w:hAnsi="Times New Roman" w:cs="Times New Roman"/>
          <w:sz w:val="24"/>
          <w:szCs w:val="24"/>
        </w:rPr>
        <w:t xml:space="preserve"> kann im Kontext des Berufslebens doppelt deuten</w:t>
      </w:r>
      <w:r w:rsidR="00A456F6">
        <w:rPr>
          <w:rFonts w:ascii="Times New Roman" w:hAnsi="Times New Roman" w:cs="Times New Roman"/>
          <w:sz w:val="24"/>
          <w:szCs w:val="24"/>
        </w:rPr>
        <w:t xml:space="preserve"> und dabei in beiden Deutungsrichtungen Kontrastmontagen ausmachen</w:t>
      </w:r>
      <w:r w:rsidR="00E35386">
        <w:rPr>
          <w:rFonts w:ascii="Times New Roman" w:hAnsi="Times New Roman" w:cs="Times New Roman"/>
          <w:sz w:val="24"/>
          <w:szCs w:val="24"/>
        </w:rPr>
        <w:t xml:space="preserve">: Zum einen kann eine Führungskraft </w:t>
      </w:r>
      <w:r w:rsidR="001D7B1F">
        <w:rPr>
          <w:rFonts w:ascii="Times New Roman" w:hAnsi="Times New Roman" w:cs="Times New Roman"/>
          <w:sz w:val="24"/>
          <w:szCs w:val="24"/>
        </w:rPr>
        <w:t xml:space="preserve">eines Unternehmens </w:t>
      </w:r>
      <w:r w:rsidR="00E35386">
        <w:rPr>
          <w:rFonts w:ascii="Times New Roman" w:hAnsi="Times New Roman" w:cs="Times New Roman"/>
          <w:sz w:val="24"/>
          <w:szCs w:val="24"/>
        </w:rPr>
        <w:t xml:space="preserve">hierarchisch </w:t>
      </w:r>
      <w:r w:rsidR="00E35386">
        <w:rPr>
          <w:rFonts w:ascii="Times New Roman" w:hAnsi="Times New Roman" w:cs="Times New Roman"/>
          <w:i/>
          <w:sz w:val="24"/>
          <w:szCs w:val="24"/>
        </w:rPr>
        <w:t>von oben</w:t>
      </w:r>
      <w:r w:rsidR="00E35386">
        <w:rPr>
          <w:rFonts w:ascii="Times New Roman" w:hAnsi="Times New Roman" w:cs="Times New Roman"/>
          <w:sz w:val="24"/>
          <w:szCs w:val="24"/>
        </w:rPr>
        <w:t xml:space="preserve"> auf </w:t>
      </w:r>
      <w:r w:rsidR="00A456F6">
        <w:rPr>
          <w:rFonts w:ascii="Times New Roman" w:hAnsi="Times New Roman" w:cs="Times New Roman"/>
          <w:sz w:val="24"/>
          <w:szCs w:val="24"/>
        </w:rPr>
        <w:t>ihre zu leitenden</w:t>
      </w:r>
      <w:r w:rsidR="00E35386">
        <w:rPr>
          <w:rFonts w:ascii="Times New Roman" w:hAnsi="Times New Roman" w:cs="Times New Roman"/>
          <w:sz w:val="24"/>
          <w:szCs w:val="24"/>
        </w:rPr>
        <w:t xml:space="preserve"> Arbeiter sehen,</w:t>
      </w:r>
      <w:r w:rsidR="00A456F6">
        <w:rPr>
          <w:rFonts w:ascii="Times New Roman" w:hAnsi="Times New Roman" w:cs="Times New Roman"/>
          <w:sz w:val="24"/>
          <w:szCs w:val="24"/>
        </w:rPr>
        <w:t xml:space="preserve"> die ihr, da sie für sie arbeiten, strukturell untergeordnet sind. Hier zeigt sich der Kontrast zwischen leitender Person und angeleiteten Personen, zwischen Führungskraft und Angestellten. Zum</w:t>
      </w:r>
      <w:r w:rsidR="00E35386">
        <w:rPr>
          <w:rFonts w:ascii="Times New Roman" w:hAnsi="Times New Roman" w:cs="Times New Roman"/>
          <w:sz w:val="24"/>
          <w:szCs w:val="24"/>
        </w:rPr>
        <w:t xml:space="preserve"> anderen kann es auch im Sinne von </w:t>
      </w:r>
      <w:r w:rsidR="00E35386">
        <w:rPr>
          <w:rFonts w:ascii="Times New Roman" w:hAnsi="Times New Roman" w:cs="Times New Roman"/>
          <w:i/>
          <w:sz w:val="24"/>
          <w:szCs w:val="24"/>
        </w:rPr>
        <w:t>aus der Ferne</w:t>
      </w:r>
      <w:r w:rsidR="00E35386">
        <w:rPr>
          <w:rFonts w:ascii="Times New Roman" w:hAnsi="Times New Roman" w:cs="Times New Roman"/>
          <w:sz w:val="24"/>
          <w:szCs w:val="24"/>
        </w:rPr>
        <w:t xml:space="preserve"> gedeutet werden</w:t>
      </w:r>
      <w:r w:rsidR="00A456F6">
        <w:rPr>
          <w:rFonts w:ascii="Times New Roman" w:hAnsi="Times New Roman" w:cs="Times New Roman"/>
          <w:sz w:val="24"/>
          <w:szCs w:val="24"/>
        </w:rPr>
        <w:t>:</w:t>
      </w:r>
      <w:r w:rsidR="00E35386">
        <w:rPr>
          <w:rFonts w:ascii="Times New Roman" w:hAnsi="Times New Roman" w:cs="Times New Roman"/>
          <w:sz w:val="24"/>
          <w:szCs w:val="24"/>
        </w:rPr>
        <w:t xml:space="preserve"> </w:t>
      </w:r>
      <w:r w:rsidR="001D7B1F">
        <w:rPr>
          <w:rFonts w:ascii="Times New Roman" w:hAnsi="Times New Roman" w:cs="Times New Roman"/>
          <w:sz w:val="24"/>
          <w:szCs w:val="24"/>
        </w:rPr>
        <w:t xml:space="preserve">So wird im Text beschrieben, dass das feuilletonistische Ich die Orchestermusiker aus einer Rangloge, den teuersten </w:t>
      </w:r>
      <w:r w:rsidR="00B716F4">
        <w:rPr>
          <w:rFonts w:ascii="Times New Roman" w:hAnsi="Times New Roman" w:cs="Times New Roman"/>
          <w:sz w:val="24"/>
          <w:szCs w:val="24"/>
        </w:rPr>
        <w:t xml:space="preserve">und besten </w:t>
      </w:r>
      <w:r w:rsidR="001D7B1F">
        <w:rPr>
          <w:rFonts w:ascii="Times New Roman" w:hAnsi="Times New Roman" w:cs="Times New Roman"/>
          <w:sz w:val="24"/>
          <w:szCs w:val="24"/>
        </w:rPr>
        <w:t>Sitzplätzen in einer Oper, heraus beobachtet.</w:t>
      </w:r>
      <w:r w:rsidR="00A456F6">
        <w:rPr>
          <w:rStyle w:val="Funotenzeichen"/>
          <w:rFonts w:ascii="Times New Roman" w:hAnsi="Times New Roman" w:cs="Times New Roman"/>
          <w:sz w:val="24"/>
          <w:szCs w:val="24"/>
        </w:rPr>
        <w:footnoteReference w:id="184"/>
      </w:r>
      <w:r w:rsidR="001D7B1F">
        <w:rPr>
          <w:rFonts w:ascii="Times New Roman" w:hAnsi="Times New Roman" w:cs="Times New Roman"/>
          <w:sz w:val="24"/>
          <w:szCs w:val="24"/>
        </w:rPr>
        <w:t xml:space="preserve"> Die Gäste</w:t>
      </w:r>
      <w:r w:rsidR="008B5C3C">
        <w:rPr>
          <w:rFonts w:ascii="Times New Roman" w:hAnsi="Times New Roman" w:cs="Times New Roman"/>
          <w:sz w:val="24"/>
          <w:szCs w:val="24"/>
        </w:rPr>
        <w:t xml:space="preserve">, die sich solche Karten leisten können, sind sehr wohlhabend und können sich den Luxus leisten </w:t>
      </w:r>
      <w:r w:rsidR="001D7B1F">
        <w:rPr>
          <w:rFonts w:ascii="Times New Roman" w:hAnsi="Times New Roman" w:cs="Times New Roman"/>
          <w:sz w:val="24"/>
          <w:szCs w:val="24"/>
        </w:rPr>
        <w:t>in bester Distanz zur Bühne und dem Orchestergraben</w:t>
      </w:r>
      <w:r w:rsidR="008B5C3C">
        <w:rPr>
          <w:rFonts w:ascii="Times New Roman" w:hAnsi="Times New Roman" w:cs="Times New Roman"/>
          <w:sz w:val="24"/>
          <w:szCs w:val="24"/>
        </w:rPr>
        <w:t xml:space="preserve"> zu sitzen</w:t>
      </w:r>
      <w:r w:rsidR="001D7B1F">
        <w:rPr>
          <w:rFonts w:ascii="Times New Roman" w:hAnsi="Times New Roman" w:cs="Times New Roman"/>
          <w:sz w:val="24"/>
          <w:szCs w:val="24"/>
        </w:rPr>
        <w:t>.</w:t>
      </w:r>
      <w:r w:rsidR="00B716F4">
        <w:rPr>
          <w:rFonts w:ascii="Times New Roman" w:hAnsi="Times New Roman" w:cs="Times New Roman"/>
          <w:sz w:val="24"/>
          <w:szCs w:val="24"/>
        </w:rPr>
        <w:t xml:space="preserve"> </w:t>
      </w:r>
      <w:r w:rsidR="008B5C3C">
        <w:rPr>
          <w:rFonts w:ascii="Times New Roman" w:hAnsi="Times New Roman" w:cs="Times New Roman"/>
          <w:sz w:val="24"/>
          <w:szCs w:val="24"/>
        </w:rPr>
        <w:t>Sehr wohlhabende</w:t>
      </w:r>
      <w:r w:rsidR="001D7B1F">
        <w:rPr>
          <w:rFonts w:ascii="Times New Roman" w:hAnsi="Times New Roman" w:cs="Times New Roman"/>
          <w:sz w:val="24"/>
          <w:szCs w:val="24"/>
        </w:rPr>
        <w:t xml:space="preserve"> Menschen </w:t>
      </w:r>
      <w:r w:rsidR="008B5C3C">
        <w:rPr>
          <w:rFonts w:ascii="Times New Roman" w:hAnsi="Times New Roman" w:cs="Times New Roman"/>
          <w:sz w:val="24"/>
          <w:szCs w:val="24"/>
        </w:rPr>
        <w:t xml:space="preserve">sind </w:t>
      </w:r>
      <w:r w:rsidR="001D7B1F">
        <w:rPr>
          <w:rFonts w:ascii="Times New Roman" w:hAnsi="Times New Roman" w:cs="Times New Roman"/>
          <w:sz w:val="24"/>
          <w:szCs w:val="24"/>
        </w:rPr>
        <w:t xml:space="preserve">oft fern des alltäglichen Berufslebens, da sie nicht </w:t>
      </w:r>
      <w:r w:rsidR="008B5C3C">
        <w:rPr>
          <w:rFonts w:ascii="Times New Roman" w:hAnsi="Times New Roman" w:cs="Times New Roman"/>
          <w:sz w:val="24"/>
          <w:szCs w:val="24"/>
        </w:rPr>
        <w:t xml:space="preserve">oder nicht mehr </w:t>
      </w:r>
      <w:r w:rsidR="001D7B1F">
        <w:rPr>
          <w:rFonts w:ascii="Times New Roman" w:hAnsi="Times New Roman" w:cs="Times New Roman"/>
          <w:sz w:val="24"/>
          <w:szCs w:val="24"/>
        </w:rPr>
        <w:t>arbeiten müssen, um zu überleben</w:t>
      </w:r>
      <w:r w:rsidR="008B5C3C">
        <w:rPr>
          <w:rFonts w:ascii="Times New Roman" w:hAnsi="Times New Roman" w:cs="Times New Roman"/>
          <w:sz w:val="24"/>
          <w:szCs w:val="24"/>
        </w:rPr>
        <w:t>.</w:t>
      </w:r>
      <w:r w:rsidR="00B716F4">
        <w:rPr>
          <w:rFonts w:ascii="Times New Roman" w:hAnsi="Times New Roman" w:cs="Times New Roman"/>
          <w:sz w:val="24"/>
          <w:szCs w:val="24"/>
        </w:rPr>
        <w:t xml:space="preserve"> Sie können ihr Geld viel eher für Unterhaltung ausgeben, als der </w:t>
      </w:r>
      <w:r w:rsidR="00B716F4">
        <w:rPr>
          <w:rFonts w:ascii="Times New Roman" w:hAnsi="Times New Roman" w:cs="Times New Roman"/>
          <w:i/>
          <w:sz w:val="24"/>
          <w:szCs w:val="24"/>
        </w:rPr>
        <w:t>kleine Mann</w:t>
      </w:r>
      <w:r w:rsidR="00B716F4">
        <w:rPr>
          <w:rFonts w:ascii="Times New Roman" w:hAnsi="Times New Roman" w:cs="Times New Roman"/>
          <w:sz w:val="24"/>
          <w:szCs w:val="24"/>
        </w:rPr>
        <w:t>.</w:t>
      </w:r>
      <w:r w:rsidR="001D7B1F">
        <w:rPr>
          <w:rFonts w:ascii="Times New Roman" w:hAnsi="Times New Roman" w:cs="Times New Roman"/>
          <w:sz w:val="24"/>
          <w:szCs w:val="24"/>
        </w:rPr>
        <w:t xml:space="preserve"> Es herrscht </w:t>
      </w:r>
      <w:r w:rsidR="00A456F6">
        <w:rPr>
          <w:rFonts w:ascii="Times New Roman" w:hAnsi="Times New Roman" w:cs="Times New Roman"/>
          <w:sz w:val="24"/>
          <w:szCs w:val="24"/>
        </w:rPr>
        <w:t xml:space="preserve">also auch </w:t>
      </w:r>
      <w:r w:rsidR="001D7B1F">
        <w:rPr>
          <w:rFonts w:ascii="Times New Roman" w:hAnsi="Times New Roman" w:cs="Times New Roman"/>
          <w:sz w:val="24"/>
          <w:szCs w:val="24"/>
        </w:rPr>
        <w:t xml:space="preserve">zwischen </w:t>
      </w:r>
      <w:r w:rsidR="00B716F4">
        <w:rPr>
          <w:rFonts w:ascii="Times New Roman" w:hAnsi="Times New Roman" w:cs="Times New Roman"/>
          <w:sz w:val="24"/>
          <w:szCs w:val="24"/>
        </w:rPr>
        <w:t xml:space="preserve">den </w:t>
      </w:r>
      <w:r w:rsidR="001D7B1F">
        <w:rPr>
          <w:rFonts w:ascii="Times New Roman" w:hAnsi="Times New Roman" w:cs="Times New Roman"/>
          <w:sz w:val="24"/>
          <w:szCs w:val="24"/>
        </w:rPr>
        <w:t>Orchester</w:t>
      </w:r>
      <w:r w:rsidR="00B716F4">
        <w:rPr>
          <w:rFonts w:ascii="Times New Roman" w:hAnsi="Times New Roman" w:cs="Times New Roman"/>
          <w:sz w:val="24"/>
          <w:szCs w:val="24"/>
        </w:rPr>
        <w:t>musikern</w:t>
      </w:r>
      <w:r w:rsidR="001D7B1F">
        <w:rPr>
          <w:rFonts w:ascii="Times New Roman" w:hAnsi="Times New Roman" w:cs="Times New Roman"/>
          <w:sz w:val="24"/>
          <w:szCs w:val="24"/>
        </w:rPr>
        <w:t xml:space="preserve"> und</w:t>
      </w:r>
      <w:r w:rsidR="00B716F4">
        <w:rPr>
          <w:rFonts w:ascii="Times New Roman" w:hAnsi="Times New Roman" w:cs="Times New Roman"/>
          <w:sz w:val="24"/>
          <w:szCs w:val="24"/>
        </w:rPr>
        <w:t xml:space="preserve"> den</w:t>
      </w:r>
      <w:r w:rsidR="001D7B1F">
        <w:rPr>
          <w:rFonts w:ascii="Times New Roman" w:hAnsi="Times New Roman" w:cs="Times New Roman"/>
          <w:sz w:val="24"/>
          <w:szCs w:val="24"/>
        </w:rPr>
        <w:t xml:space="preserve"> Operng</w:t>
      </w:r>
      <w:r w:rsidR="00B716F4">
        <w:rPr>
          <w:rFonts w:ascii="Times New Roman" w:hAnsi="Times New Roman" w:cs="Times New Roman"/>
          <w:sz w:val="24"/>
          <w:szCs w:val="24"/>
        </w:rPr>
        <w:t>ä</w:t>
      </w:r>
      <w:r w:rsidR="001D7B1F">
        <w:rPr>
          <w:rFonts w:ascii="Times New Roman" w:hAnsi="Times New Roman" w:cs="Times New Roman"/>
          <w:sz w:val="24"/>
          <w:szCs w:val="24"/>
        </w:rPr>
        <w:t>st</w:t>
      </w:r>
      <w:r w:rsidR="00B716F4">
        <w:rPr>
          <w:rFonts w:ascii="Times New Roman" w:hAnsi="Times New Roman" w:cs="Times New Roman"/>
          <w:sz w:val="24"/>
          <w:szCs w:val="24"/>
        </w:rPr>
        <w:t>en</w:t>
      </w:r>
      <w:r w:rsidR="00A456F6">
        <w:rPr>
          <w:rFonts w:ascii="Times New Roman" w:hAnsi="Times New Roman" w:cs="Times New Roman"/>
          <w:sz w:val="24"/>
          <w:szCs w:val="24"/>
        </w:rPr>
        <w:t xml:space="preserve"> eine gesellschaftliche Distanz, </w:t>
      </w:r>
      <w:r w:rsidR="00A456F6">
        <w:rPr>
          <w:rFonts w:ascii="Times New Roman" w:hAnsi="Times New Roman" w:cs="Times New Roman"/>
          <w:sz w:val="24"/>
          <w:szCs w:val="24"/>
        </w:rPr>
        <w:lastRenderedPageBreak/>
        <w:t>ein gesellschaftlicher Kontrast</w:t>
      </w:r>
      <w:r w:rsidR="00B716F4">
        <w:rPr>
          <w:rFonts w:ascii="Times New Roman" w:hAnsi="Times New Roman" w:cs="Times New Roman"/>
          <w:sz w:val="24"/>
          <w:szCs w:val="24"/>
        </w:rPr>
        <w:t>, denn Erstgenannte arbeiten für die Unterhaltung</w:t>
      </w:r>
      <w:r w:rsidR="008B5C3C">
        <w:rPr>
          <w:rFonts w:ascii="Times New Roman" w:hAnsi="Times New Roman" w:cs="Times New Roman"/>
          <w:sz w:val="24"/>
          <w:szCs w:val="24"/>
        </w:rPr>
        <w:t xml:space="preserve"> der Letztgenannten</w:t>
      </w:r>
      <w:r w:rsidR="00B716F4">
        <w:rPr>
          <w:rFonts w:ascii="Times New Roman" w:hAnsi="Times New Roman" w:cs="Times New Roman"/>
          <w:sz w:val="24"/>
          <w:szCs w:val="24"/>
        </w:rPr>
        <w:t xml:space="preserve">, während </w:t>
      </w:r>
      <w:r w:rsidR="008B5C3C">
        <w:rPr>
          <w:rFonts w:ascii="Times New Roman" w:hAnsi="Times New Roman" w:cs="Times New Roman"/>
          <w:sz w:val="24"/>
          <w:szCs w:val="24"/>
        </w:rPr>
        <w:t>diese</w:t>
      </w:r>
      <w:r w:rsidR="00B716F4">
        <w:rPr>
          <w:rFonts w:ascii="Times New Roman" w:hAnsi="Times New Roman" w:cs="Times New Roman"/>
          <w:sz w:val="24"/>
          <w:szCs w:val="24"/>
        </w:rPr>
        <w:t xml:space="preserve"> </w:t>
      </w:r>
      <w:r w:rsidR="001217B9">
        <w:rPr>
          <w:rFonts w:ascii="Times New Roman" w:hAnsi="Times New Roman" w:cs="Times New Roman"/>
          <w:sz w:val="24"/>
          <w:szCs w:val="24"/>
        </w:rPr>
        <w:t>keinen oder nur sehr wenig Bezug zu den internen Arbeitsprozessen eines von ihnen konsumierten Produktes</w:t>
      </w:r>
      <w:r w:rsidR="00767870">
        <w:rPr>
          <w:rFonts w:ascii="Times New Roman" w:hAnsi="Times New Roman" w:cs="Times New Roman"/>
          <w:sz w:val="24"/>
          <w:szCs w:val="24"/>
        </w:rPr>
        <w:t>, der Opernaufführung,</w:t>
      </w:r>
      <w:r w:rsidR="001217B9">
        <w:rPr>
          <w:rFonts w:ascii="Times New Roman" w:hAnsi="Times New Roman" w:cs="Times New Roman"/>
          <w:sz w:val="24"/>
          <w:szCs w:val="24"/>
        </w:rPr>
        <w:t xml:space="preserve"> haben.</w:t>
      </w:r>
    </w:p>
    <w:p w14:paraId="3022A1C6" w14:textId="34752854" w:rsidR="00BB5E5B" w:rsidRDefault="00236102" w:rsidP="002361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Im zweiten Abschnitt des Satzes werden die Orchestermusiker als „Eindruck bewegter Mechanismen“</w:t>
      </w:r>
      <w:r w:rsidR="00311450">
        <w:rPr>
          <w:rStyle w:val="Funotenzeichen"/>
          <w:rFonts w:ascii="Times New Roman" w:hAnsi="Times New Roman" w:cs="Times New Roman"/>
          <w:sz w:val="24"/>
          <w:szCs w:val="24"/>
        </w:rPr>
        <w:footnoteReference w:id="185"/>
      </w:r>
      <w:r>
        <w:rPr>
          <w:rFonts w:ascii="Times New Roman" w:hAnsi="Times New Roman" w:cs="Times New Roman"/>
          <w:sz w:val="24"/>
          <w:szCs w:val="24"/>
        </w:rPr>
        <w:t xml:space="preserve"> beschrieben.</w:t>
      </w:r>
      <w:r w:rsidR="00817150">
        <w:rPr>
          <w:rFonts w:ascii="Times New Roman" w:hAnsi="Times New Roman" w:cs="Times New Roman"/>
          <w:sz w:val="24"/>
          <w:szCs w:val="24"/>
        </w:rPr>
        <w:t xml:space="preserve"> </w:t>
      </w:r>
      <w:r>
        <w:rPr>
          <w:rFonts w:ascii="Times New Roman" w:hAnsi="Times New Roman" w:cs="Times New Roman"/>
          <w:sz w:val="24"/>
          <w:szCs w:val="24"/>
        </w:rPr>
        <w:t xml:space="preserve">Im historischen Kontext der Industrialisierung gesehen, drängt sich das Bild auf, dass die Musiker wie Zahnräder eines Uhrwerks ineinandergreifen und die Oper </w:t>
      </w:r>
      <w:r w:rsidR="00EB0904">
        <w:rPr>
          <w:rFonts w:ascii="Times New Roman" w:hAnsi="Times New Roman" w:cs="Times New Roman"/>
          <w:sz w:val="24"/>
          <w:szCs w:val="24"/>
        </w:rPr>
        <w:t xml:space="preserve">fast schon </w:t>
      </w:r>
      <w:r>
        <w:rPr>
          <w:rFonts w:ascii="Times New Roman" w:hAnsi="Times New Roman" w:cs="Times New Roman"/>
          <w:sz w:val="24"/>
          <w:szCs w:val="24"/>
        </w:rPr>
        <w:t xml:space="preserve">mechanisch </w:t>
      </w:r>
      <w:r w:rsidR="00817150">
        <w:rPr>
          <w:rFonts w:ascii="Times New Roman" w:hAnsi="Times New Roman" w:cs="Times New Roman"/>
          <w:sz w:val="24"/>
          <w:szCs w:val="24"/>
        </w:rPr>
        <w:t xml:space="preserve">als Einheit </w:t>
      </w:r>
      <w:r>
        <w:rPr>
          <w:rFonts w:ascii="Times New Roman" w:hAnsi="Times New Roman" w:cs="Times New Roman"/>
          <w:i/>
          <w:sz w:val="24"/>
          <w:szCs w:val="24"/>
        </w:rPr>
        <w:t>abarbeiten</w:t>
      </w:r>
      <w:r w:rsidR="00623D8C">
        <w:rPr>
          <w:rFonts w:ascii="Times New Roman" w:hAnsi="Times New Roman" w:cs="Times New Roman"/>
          <w:sz w:val="24"/>
          <w:szCs w:val="24"/>
        </w:rPr>
        <w:t xml:space="preserve">. Dadurch lässt sich weiterhin assoziierten, dass das Produkt </w:t>
      </w:r>
      <w:r w:rsidR="00623D8C">
        <w:rPr>
          <w:rFonts w:ascii="Times New Roman" w:hAnsi="Times New Roman" w:cs="Times New Roman"/>
          <w:i/>
          <w:sz w:val="24"/>
          <w:szCs w:val="24"/>
        </w:rPr>
        <w:t>Musik</w:t>
      </w:r>
      <w:r w:rsidR="00623D8C">
        <w:rPr>
          <w:rFonts w:ascii="Times New Roman" w:hAnsi="Times New Roman" w:cs="Times New Roman"/>
          <w:sz w:val="24"/>
          <w:szCs w:val="24"/>
        </w:rPr>
        <w:t xml:space="preserve"> ein gefühlloses, kaltes, objektiviertes Element d</w:t>
      </w:r>
      <w:r w:rsidR="00EB0904">
        <w:rPr>
          <w:rFonts w:ascii="Times New Roman" w:hAnsi="Times New Roman" w:cs="Times New Roman"/>
          <w:sz w:val="24"/>
          <w:szCs w:val="24"/>
        </w:rPr>
        <w:t>ieser hier aufgeführten</w:t>
      </w:r>
      <w:r w:rsidR="00623D8C">
        <w:rPr>
          <w:rFonts w:ascii="Times New Roman" w:hAnsi="Times New Roman" w:cs="Times New Roman"/>
          <w:sz w:val="24"/>
          <w:szCs w:val="24"/>
        </w:rPr>
        <w:t xml:space="preserve"> Oper ist. Ob die Musiker diesen Eindruck teilen, lässt sich nicht bestimmt sagen, da sich dieser „von oben besehen“</w:t>
      </w:r>
      <w:r w:rsidR="00623D8C">
        <w:rPr>
          <w:rStyle w:val="Funotenzeichen"/>
          <w:rFonts w:ascii="Times New Roman" w:hAnsi="Times New Roman" w:cs="Times New Roman"/>
          <w:sz w:val="24"/>
          <w:szCs w:val="24"/>
        </w:rPr>
        <w:footnoteReference w:id="186"/>
      </w:r>
      <w:r w:rsidR="00623D8C">
        <w:rPr>
          <w:rFonts w:ascii="Times New Roman" w:hAnsi="Times New Roman" w:cs="Times New Roman"/>
          <w:sz w:val="24"/>
          <w:szCs w:val="24"/>
        </w:rPr>
        <w:t xml:space="preserve"> zeigt und </w:t>
      </w:r>
      <w:r w:rsidR="007C46E7">
        <w:rPr>
          <w:rFonts w:ascii="Times New Roman" w:hAnsi="Times New Roman" w:cs="Times New Roman"/>
          <w:sz w:val="24"/>
          <w:szCs w:val="24"/>
        </w:rPr>
        <w:t>sich auch im anschließenden Satz kein Hinweis darauf findet, dass die Musiker ihre Tätigkeit ebenso empfinden</w:t>
      </w:r>
      <w:r w:rsidR="00623D8C">
        <w:rPr>
          <w:rFonts w:ascii="Times New Roman" w:hAnsi="Times New Roman" w:cs="Times New Roman"/>
          <w:sz w:val="24"/>
          <w:szCs w:val="24"/>
        </w:rPr>
        <w:t>.</w:t>
      </w:r>
      <w:r w:rsidR="007C46E7">
        <w:rPr>
          <w:rFonts w:ascii="Times New Roman" w:hAnsi="Times New Roman" w:cs="Times New Roman"/>
          <w:sz w:val="24"/>
          <w:szCs w:val="24"/>
        </w:rPr>
        <w:t xml:space="preserve"> In „Sie taten Zweckmäßiges, vielleicht wider oder zumindest ohne ihren Willen, aber so, als ob sie’s wollten“</w:t>
      </w:r>
      <w:r w:rsidR="007C46E7">
        <w:rPr>
          <w:rStyle w:val="Funotenzeichen"/>
          <w:rFonts w:ascii="Times New Roman" w:hAnsi="Times New Roman" w:cs="Times New Roman"/>
          <w:sz w:val="24"/>
          <w:szCs w:val="24"/>
        </w:rPr>
        <w:footnoteReference w:id="187"/>
      </w:r>
      <w:r w:rsidR="007C46E7">
        <w:rPr>
          <w:rFonts w:ascii="Times New Roman" w:hAnsi="Times New Roman" w:cs="Times New Roman"/>
          <w:sz w:val="24"/>
          <w:szCs w:val="24"/>
        </w:rPr>
        <w:t xml:space="preserve"> kommt lediglich der widerwillig verpflichtende Charakter ihrer Tätigkeit zum Ausdruck, der typisch für eine Erwerbstätigkeit ist.</w:t>
      </w:r>
      <w:r w:rsidR="000762F0">
        <w:rPr>
          <w:rFonts w:ascii="Times New Roman" w:hAnsi="Times New Roman" w:cs="Times New Roman"/>
          <w:sz w:val="24"/>
          <w:szCs w:val="24"/>
        </w:rPr>
        <w:t xml:space="preserve"> Es wird jedoch nie</w:t>
      </w:r>
      <w:r w:rsidR="00EB0904">
        <w:rPr>
          <w:rFonts w:ascii="Times New Roman" w:hAnsi="Times New Roman" w:cs="Times New Roman"/>
          <w:sz w:val="24"/>
          <w:szCs w:val="24"/>
        </w:rPr>
        <w:t xml:space="preserve"> direkt</w:t>
      </w:r>
      <w:r w:rsidR="000762F0">
        <w:rPr>
          <w:rFonts w:ascii="Times New Roman" w:hAnsi="Times New Roman" w:cs="Times New Roman"/>
          <w:sz w:val="24"/>
          <w:szCs w:val="24"/>
        </w:rPr>
        <w:t xml:space="preserve"> auf das Innenleben der Musiker fokussiert. Man erfährt</w:t>
      </w:r>
      <w:r w:rsidR="00EB0904">
        <w:rPr>
          <w:rFonts w:ascii="Times New Roman" w:hAnsi="Times New Roman" w:cs="Times New Roman"/>
          <w:sz w:val="24"/>
          <w:szCs w:val="24"/>
        </w:rPr>
        <w:t xml:space="preserve"> </w:t>
      </w:r>
      <w:r w:rsidR="000762F0" w:rsidRPr="001D3FDF">
        <w:rPr>
          <w:rFonts w:ascii="Times New Roman" w:hAnsi="Times New Roman" w:cs="Times New Roman"/>
          <w:sz w:val="24"/>
          <w:szCs w:val="24"/>
        </w:rPr>
        <w:t xml:space="preserve">nur </w:t>
      </w:r>
      <w:r w:rsidR="00CE559B" w:rsidRPr="001D3FDF">
        <w:rPr>
          <w:rFonts w:ascii="Times New Roman" w:hAnsi="Times New Roman" w:cs="Times New Roman"/>
          <w:sz w:val="24"/>
          <w:szCs w:val="24"/>
        </w:rPr>
        <w:t xml:space="preserve">assoziativ </w:t>
      </w:r>
      <w:r w:rsidR="000762F0" w:rsidRPr="001D3FDF">
        <w:rPr>
          <w:rFonts w:ascii="Times New Roman" w:hAnsi="Times New Roman" w:cs="Times New Roman"/>
          <w:sz w:val="24"/>
          <w:szCs w:val="24"/>
        </w:rPr>
        <w:t>über ihre Tätigkeit und die Art und Weise, wie sie dieser nachgehen, genaueres über sie</w:t>
      </w:r>
      <w:r w:rsidR="000762F0">
        <w:rPr>
          <w:rFonts w:ascii="Times New Roman" w:hAnsi="Times New Roman" w:cs="Times New Roman"/>
          <w:sz w:val="24"/>
          <w:szCs w:val="24"/>
        </w:rPr>
        <w:t>.</w:t>
      </w:r>
      <w:r w:rsidR="00EB0904">
        <w:rPr>
          <w:rFonts w:ascii="Times New Roman" w:hAnsi="Times New Roman" w:cs="Times New Roman"/>
          <w:sz w:val="24"/>
          <w:szCs w:val="24"/>
        </w:rPr>
        <w:t xml:space="preserve"> Eine große Rolle dabei spielen die später noch besprochenen sieben biblischen Todsünden.</w:t>
      </w:r>
      <w:r w:rsidR="000762F0">
        <w:rPr>
          <w:rFonts w:ascii="Times New Roman" w:hAnsi="Times New Roman" w:cs="Times New Roman"/>
          <w:sz w:val="24"/>
          <w:szCs w:val="24"/>
        </w:rPr>
        <w:t xml:space="preserve"> Aber </w:t>
      </w:r>
      <w:r w:rsidR="00A46A49">
        <w:rPr>
          <w:rFonts w:ascii="Times New Roman" w:hAnsi="Times New Roman" w:cs="Times New Roman"/>
          <w:sz w:val="24"/>
          <w:szCs w:val="24"/>
        </w:rPr>
        <w:t>selbst die Informationen, wie die Tätigkeit der Musiker wahrgenommen wird,</w:t>
      </w:r>
      <w:r w:rsidR="000762F0">
        <w:rPr>
          <w:rFonts w:ascii="Times New Roman" w:hAnsi="Times New Roman" w:cs="Times New Roman"/>
          <w:sz w:val="24"/>
          <w:szCs w:val="24"/>
        </w:rPr>
        <w:t xml:space="preserve"> erhält der/die Lesende nur aus der Erinnerung des feuilletonistischen Ichs, das ebenso </w:t>
      </w:r>
      <w:r w:rsidR="000762F0">
        <w:rPr>
          <w:rFonts w:ascii="Times New Roman" w:hAnsi="Times New Roman" w:cs="Times New Roman"/>
          <w:i/>
          <w:sz w:val="24"/>
          <w:szCs w:val="24"/>
        </w:rPr>
        <w:t>von oben</w:t>
      </w:r>
      <w:r w:rsidR="000762F0">
        <w:rPr>
          <w:rFonts w:ascii="Times New Roman" w:hAnsi="Times New Roman" w:cs="Times New Roman"/>
          <w:sz w:val="24"/>
          <w:szCs w:val="24"/>
        </w:rPr>
        <w:t>, aus der Rangloge, auf die Musiker geschaut hat.</w:t>
      </w:r>
      <w:r w:rsidR="000762F0">
        <w:rPr>
          <w:rStyle w:val="Funotenzeichen"/>
          <w:rFonts w:ascii="Times New Roman" w:hAnsi="Times New Roman" w:cs="Times New Roman"/>
          <w:sz w:val="24"/>
          <w:szCs w:val="24"/>
        </w:rPr>
        <w:footnoteReference w:id="188"/>
      </w:r>
      <w:r w:rsidR="000762F0">
        <w:rPr>
          <w:rFonts w:ascii="Times New Roman" w:hAnsi="Times New Roman" w:cs="Times New Roman"/>
          <w:sz w:val="24"/>
          <w:szCs w:val="24"/>
        </w:rPr>
        <w:t xml:space="preserve"> </w:t>
      </w:r>
      <w:r w:rsidR="00A06E5D">
        <w:rPr>
          <w:rFonts w:ascii="Times New Roman" w:hAnsi="Times New Roman" w:cs="Times New Roman"/>
          <w:sz w:val="24"/>
          <w:szCs w:val="24"/>
        </w:rPr>
        <w:t xml:space="preserve">Dass sie </w:t>
      </w:r>
      <w:r w:rsidR="00A46A49">
        <w:rPr>
          <w:rFonts w:ascii="Times New Roman" w:hAnsi="Times New Roman" w:cs="Times New Roman"/>
          <w:sz w:val="24"/>
          <w:szCs w:val="24"/>
        </w:rPr>
        <w:t>dennoch</w:t>
      </w:r>
      <w:r w:rsidR="00A06E5D">
        <w:rPr>
          <w:rFonts w:ascii="Times New Roman" w:hAnsi="Times New Roman" w:cs="Times New Roman"/>
          <w:sz w:val="24"/>
          <w:szCs w:val="24"/>
        </w:rPr>
        <w:t xml:space="preserve"> Teil des unternehmerischen Opernbetriebs sind lässt sich nicht leugnen, denn</w:t>
      </w:r>
      <w:r w:rsidR="007C46E7">
        <w:rPr>
          <w:rFonts w:ascii="Times New Roman" w:hAnsi="Times New Roman" w:cs="Times New Roman"/>
          <w:sz w:val="24"/>
          <w:szCs w:val="24"/>
        </w:rPr>
        <w:t xml:space="preserve"> </w:t>
      </w:r>
      <w:r w:rsidR="00A06E5D">
        <w:rPr>
          <w:rFonts w:ascii="Times New Roman" w:hAnsi="Times New Roman" w:cs="Times New Roman"/>
          <w:sz w:val="24"/>
          <w:szCs w:val="24"/>
        </w:rPr>
        <w:t>a</w:t>
      </w:r>
      <w:r w:rsidR="007C46E7">
        <w:rPr>
          <w:rFonts w:ascii="Times New Roman" w:hAnsi="Times New Roman" w:cs="Times New Roman"/>
          <w:sz w:val="24"/>
          <w:szCs w:val="24"/>
        </w:rPr>
        <w:t xml:space="preserve">uch heute </w:t>
      </w:r>
      <w:r w:rsidR="001771AC">
        <w:rPr>
          <w:rFonts w:ascii="Times New Roman" w:hAnsi="Times New Roman" w:cs="Times New Roman"/>
          <w:sz w:val="24"/>
          <w:szCs w:val="24"/>
        </w:rPr>
        <w:t xml:space="preserve">noch hört man in </w:t>
      </w:r>
      <w:r w:rsidR="00A06E5D">
        <w:rPr>
          <w:rFonts w:ascii="Times New Roman" w:hAnsi="Times New Roman" w:cs="Times New Roman"/>
          <w:sz w:val="24"/>
          <w:szCs w:val="24"/>
        </w:rPr>
        <w:t>Alltagsg</w:t>
      </w:r>
      <w:r w:rsidR="001771AC">
        <w:rPr>
          <w:rFonts w:ascii="Times New Roman" w:hAnsi="Times New Roman" w:cs="Times New Roman"/>
          <w:sz w:val="24"/>
          <w:szCs w:val="24"/>
        </w:rPr>
        <w:t>esprächen, dass Menschen manchmal lustlos ihre</w:t>
      </w:r>
      <w:r w:rsidR="00A06E5D">
        <w:rPr>
          <w:rFonts w:ascii="Times New Roman" w:hAnsi="Times New Roman" w:cs="Times New Roman"/>
          <w:sz w:val="24"/>
          <w:szCs w:val="24"/>
        </w:rPr>
        <w:t>m</w:t>
      </w:r>
      <w:r w:rsidR="001771AC">
        <w:rPr>
          <w:rFonts w:ascii="Times New Roman" w:hAnsi="Times New Roman" w:cs="Times New Roman"/>
          <w:sz w:val="24"/>
          <w:szCs w:val="24"/>
        </w:rPr>
        <w:t xml:space="preserve"> </w:t>
      </w:r>
      <w:r w:rsidR="00A06E5D">
        <w:rPr>
          <w:rFonts w:ascii="Times New Roman" w:hAnsi="Times New Roman" w:cs="Times New Roman"/>
          <w:sz w:val="24"/>
          <w:szCs w:val="24"/>
        </w:rPr>
        <w:t>Beruf</w:t>
      </w:r>
      <w:r w:rsidR="001771AC">
        <w:rPr>
          <w:rFonts w:ascii="Times New Roman" w:hAnsi="Times New Roman" w:cs="Times New Roman"/>
          <w:sz w:val="24"/>
          <w:szCs w:val="24"/>
        </w:rPr>
        <w:t xml:space="preserve"> nachgehen, sie aber spontan von </w:t>
      </w:r>
      <w:r w:rsidR="001771AC">
        <w:rPr>
          <w:rFonts w:ascii="Times New Roman" w:hAnsi="Times New Roman" w:cs="Times New Roman"/>
          <w:i/>
          <w:sz w:val="24"/>
          <w:szCs w:val="24"/>
        </w:rPr>
        <w:t>Motivation</w:t>
      </w:r>
      <w:r w:rsidR="001771AC">
        <w:rPr>
          <w:rFonts w:ascii="Times New Roman" w:hAnsi="Times New Roman" w:cs="Times New Roman"/>
          <w:sz w:val="24"/>
          <w:szCs w:val="24"/>
        </w:rPr>
        <w:t xml:space="preserve"> ergriffen werden,</w:t>
      </w:r>
      <w:r w:rsidR="00A46A49">
        <w:rPr>
          <w:rFonts w:ascii="Times New Roman" w:hAnsi="Times New Roman" w:cs="Times New Roman"/>
          <w:sz w:val="24"/>
          <w:szCs w:val="24"/>
        </w:rPr>
        <w:t xml:space="preserve"> „als ob sie’s wollten“</w:t>
      </w:r>
      <w:r w:rsidR="00A46A49">
        <w:rPr>
          <w:rStyle w:val="Funotenzeichen"/>
          <w:rFonts w:ascii="Times New Roman" w:hAnsi="Times New Roman" w:cs="Times New Roman"/>
          <w:sz w:val="24"/>
          <w:szCs w:val="24"/>
        </w:rPr>
        <w:footnoteReference w:id="189"/>
      </w:r>
      <w:r w:rsidR="00A46A49">
        <w:rPr>
          <w:rFonts w:ascii="Times New Roman" w:hAnsi="Times New Roman" w:cs="Times New Roman"/>
          <w:sz w:val="24"/>
          <w:szCs w:val="24"/>
        </w:rPr>
        <w:t>,</w:t>
      </w:r>
      <w:r w:rsidR="001771AC">
        <w:rPr>
          <w:rFonts w:ascii="Times New Roman" w:hAnsi="Times New Roman" w:cs="Times New Roman"/>
          <w:sz w:val="24"/>
          <w:szCs w:val="24"/>
        </w:rPr>
        <w:t xml:space="preserve"> wenn eine Führungskraft, jemand </w:t>
      </w:r>
      <w:r w:rsidR="001771AC" w:rsidRPr="001771AC">
        <w:rPr>
          <w:rFonts w:ascii="Times New Roman" w:hAnsi="Times New Roman" w:cs="Times New Roman"/>
          <w:i/>
          <w:sz w:val="24"/>
          <w:szCs w:val="24"/>
        </w:rPr>
        <w:t>von oben</w:t>
      </w:r>
      <w:r w:rsidR="00CB760E">
        <w:rPr>
          <w:rFonts w:ascii="Times New Roman" w:hAnsi="Times New Roman" w:cs="Times New Roman"/>
          <w:sz w:val="24"/>
          <w:szCs w:val="24"/>
        </w:rPr>
        <w:t>,</w:t>
      </w:r>
      <w:r w:rsidR="001771AC">
        <w:rPr>
          <w:rFonts w:ascii="Times New Roman" w:hAnsi="Times New Roman" w:cs="Times New Roman"/>
          <w:sz w:val="24"/>
          <w:szCs w:val="24"/>
        </w:rPr>
        <w:t xml:space="preserve"> über ihre Schulter schaut.</w:t>
      </w:r>
      <w:r w:rsidR="00D80D63">
        <w:rPr>
          <w:rFonts w:ascii="Times New Roman" w:hAnsi="Times New Roman" w:cs="Times New Roman"/>
          <w:sz w:val="24"/>
          <w:szCs w:val="24"/>
        </w:rPr>
        <w:t xml:space="preserve"> </w:t>
      </w:r>
      <w:r w:rsidR="00C11A2E">
        <w:rPr>
          <w:rFonts w:ascii="Times New Roman" w:hAnsi="Times New Roman" w:cs="Times New Roman"/>
          <w:sz w:val="24"/>
          <w:szCs w:val="24"/>
        </w:rPr>
        <w:t xml:space="preserve">Über die Beschreibung: </w:t>
      </w:r>
      <w:r w:rsidR="00D80D63">
        <w:rPr>
          <w:rFonts w:ascii="Times New Roman" w:hAnsi="Times New Roman" w:cs="Times New Roman"/>
          <w:sz w:val="24"/>
          <w:szCs w:val="24"/>
        </w:rPr>
        <w:t>„</w:t>
      </w:r>
      <w:r w:rsidR="007C46E7">
        <w:rPr>
          <w:rFonts w:ascii="Times New Roman" w:hAnsi="Times New Roman" w:cs="Times New Roman"/>
          <w:sz w:val="24"/>
          <w:szCs w:val="24"/>
        </w:rPr>
        <w:t>Sie waren ein gutes Abbild menschlicher Geschäftigkeit“</w:t>
      </w:r>
      <w:r w:rsidR="007C46E7">
        <w:rPr>
          <w:rStyle w:val="Funotenzeichen"/>
          <w:rFonts w:ascii="Times New Roman" w:hAnsi="Times New Roman" w:cs="Times New Roman"/>
          <w:sz w:val="24"/>
          <w:szCs w:val="24"/>
        </w:rPr>
        <w:footnoteReference w:id="190"/>
      </w:r>
      <w:r w:rsidR="00D80D63">
        <w:rPr>
          <w:rFonts w:ascii="Times New Roman" w:hAnsi="Times New Roman" w:cs="Times New Roman"/>
          <w:sz w:val="24"/>
          <w:szCs w:val="24"/>
        </w:rPr>
        <w:t xml:space="preserve"> </w:t>
      </w:r>
      <w:r w:rsidR="00C11A2E">
        <w:rPr>
          <w:rFonts w:ascii="Times New Roman" w:hAnsi="Times New Roman" w:cs="Times New Roman"/>
          <w:sz w:val="24"/>
          <w:szCs w:val="24"/>
        </w:rPr>
        <w:t xml:space="preserve">stellt Polgar fest, dass </w:t>
      </w:r>
      <w:r w:rsidR="004E19C1">
        <w:rPr>
          <w:rFonts w:ascii="Times New Roman" w:hAnsi="Times New Roman" w:cs="Times New Roman"/>
          <w:sz w:val="24"/>
          <w:szCs w:val="24"/>
        </w:rPr>
        <w:t>seine</w:t>
      </w:r>
      <w:r w:rsidR="00C11A2E">
        <w:rPr>
          <w:rFonts w:ascii="Times New Roman" w:hAnsi="Times New Roman" w:cs="Times New Roman"/>
          <w:sz w:val="24"/>
          <w:szCs w:val="24"/>
        </w:rPr>
        <w:t xml:space="preserve"> Leserschaft tatsächlich dieses assoziative Parallelbild aufgreift, indem er ein für den Kapitalismus und das Unternehmertum prototypisches Wort verwendet: </w:t>
      </w:r>
      <w:r w:rsidR="00C11A2E">
        <w:rPr>
          <w:rFonts w:ascii="Times New Roman" w:hAnsi="Times New Roman" w:cs="Times New Roman"/>
          <w:i/>
          <w:sz w:val="24"/>
          <w:szCs w:val="24"/>
        </w:rPr>
        <w:t>Geschäft</w:t>
      </w:r>
      <w:r w:rsidR="004E19C1">
        <w:rPr>
          <w:rFonts w:ascii="Times New Roman" w:hAnsi="Times New Roman" w:cs="Times New Roman"/>
          <w:i/>
          <w:sz w:val="24"/>
          <w:szCs w:val="24"/>
        </w:rPr>
        <w:t>-</w:t>
      </w:r>
      <w:r w:rsidR="00C11A2E">
        <w:rPr>
          <w:rFonts w:ascii="Times New Roman" w:hAnsi="Times New Roman" w:cs="Times New Roman"/>
          <w:sz w:val="24"/>
          <w:szCs w:val="24"/>
        </w:rPr>
        <w:t xml:space="preserve">igkeit. </w:t>
      </w:r>
      <w:r w:rsidR="005B7CB7">
        <w:rPr>
          <w:rFonts w:ascii="Times New Roman" w:hAnsi="Times New Roman" w:cs="Times New Roman"/>
          <w:sz w:val="24"/>
          <w:szCs w:val="24"/>
        </w:rPr>
        <w:t xml:space="preserve">Um den kapitalistischen Gedanken in seinem Feuilleton weiter zu stärken merkt er an, dass die Musiker einem „teils von außen, teils von innen </w:t>
      </w:r>
      <w:r w:rsidR="005B7CB7">
        <w:rPr>
          <w:rFonts w:ascii="Times New Roman" w:hAnsi="Times New Roman" w:cs="Times New Roman"/>
          <w:i/>
          <w:sz w:val="24"/>
          <w:szCs w:val="24"/>
        </w:rPr>
        <w:t xml:space="preserve">bezahlten </w:t>
      </w:r>
      <w:r w:rsidR="005B7CB7" w:rsidRPr="005B7CB7">
        <w:rPr>
          <w:rFonts w:ascii="Times New Roman" w:hAnsi="Times New Roman" w:cs="Times New Roman"/>
          <w:sz w:val="24"/>
          <w:szCs w:val="24"/>
        </w:rPr>
        <w:t>[</w:t>
      </w:r>
      <w:r w:rsidR="00311DB1">
        <w:rPr>
          <w:rFonts w:ascii="Times New Roman" w:hAnsi="Times New Roman" w:cs="Times New Roman"/>
          <w:sz w:val="24"/>
          <w:szCs w:val="24"/>
        </w:rPr>
        <w:t xml:space="preserve">kursiviert von </w:t>
      </w:r>
      <w:r w:rsidR="005B7CB7">
        <w:rPr>
          <w:rFonts w:ascii="Times New Roman" w:hAnsi="Times New Roman" w:cs="Times New Roman"/>
          <w:sz w:val="24"/>
          <w:szCs w:val="24"/>
        </w:rPr>
        <w:t>S.H.</w:t>
      </w:r>
      <w:r w:rsidR="005B7CB7" w:rsidRPr="005B7CB7">
        <w:rPr>
          <w:rFonts w:ascii="Times New Roman" w:hAnsi="Times New Roman" w:cs="Times New Roman"/>
          <w:sz w:val="24"/>
          <w:szCs w:val="24"/>
        </w:rPr>
        <w:t>]</w:t>
      </w:r>
      <w:r w:rsidR="005B7CB7">
        <w:rPr>
          <w:rFonts w:ascii="Times New Roman" w:hAnsi="Times New Roman" w:cs="Times New Roman"/>
          <w:sz w:val="24"/>
          <w:szCs w:val="24"/>
        </w:rPr>
        <w:t xml:space="preserve"> Streben nach Vollkommenheit“ nachgehen. Über einen Arbeitgeber werden die Musiker „von außen“ bezahlt. Sie bezahlen aber durch den verpflichtenden Charakter eines Berufs zeitweise </w:t>
      </w:r>
      <w:r w:rsidR="005B7CB7">
        <w:rPr>
          <w:rFonts w:ascii="Times New Roman" w:hAnsi="Times New Roman" w:cs="Times New Roman"/>
          <w:sz w:val="24"/>
          <w:szCs w:val="24"/>
        </w:rPr>
        <w:lastRenderedPageBreak/>
        <w:t>auch „von innen“,</w:t>
      </w:r>
      <w:r w:rsidR="00606D58">
        <w:rPr>
          <w:rFonts w:ascii="Times New Roman" w:hAnsi="Times New Roman" w:cs="Times New Roman"/>
          <w:sz w:val="24"/>
          <w:szCs w:val="24"/>
        </w:rPr>
        <w:t xml:space="preserve"> also mental,</w:t>
      </w:r>
      <w:r w:rsidR="005B7CB7">
        <w:rPr>
          <w:rFonts w:ascii="Times New Roman" w:hAnsi="Times New Roman" w:cs="Times New Roman"/>
          <w:sz w:val="24"/>
          <w:szCs w:val="24"/>
        </w:rPr>
        <w:t xml:space="preserve"> indem sie trotz Unmut und </w:t>
      </w:r>
      <w:r w:rsidR="00606D58">
        <w:rPr>
          <w:rFonts w:ascii="Times New Roman" w:hAnsi="Times New Roman" w:cs="Times New Roman"/>
          <w:sz w:val="24"/>
          <w:szCs w:val="24"/>
        </w:rPr>
        <w:t>Lustlosigkeit</w:t>
      </w:r>
      <w:r w:rsidR="005B7CB7">
        <w:rPr>
          <w:rFonts w:ascii="Times New Roman" w:hAnsi="Times New Roman" w:cs="Times New Roman"/>
          <w:sz w:val="24"/>
          <w:szCs w:val="24"/>
        </w:rPr>
        <w:t xml:space="preserve"> dennoch ihrer Arbeit nachgehen. </w:t>
      </w:r>
      <w:r w:rsidR="00606D58">
        <w:rPr>
          <w:rFonts w:ascii="Times New Roman" w:hAnsi="Times New Roman" w:cs="Times New Roman"/>
          <w:sz w:val="24"/>
          <w:szCs w:val="24"/>
        </w:rPr>
        <w:t xml:space="preserve">In gewisser Weise bezahlen sie ein Stück weit </w:t>
      </w:r>
      <w:r w:rsidR="003265B3">
        <w:rPr>
          <w:rFonts w:ascii="Times New Roman" w:hAnsi="Times New Roman" w:cs="Times New Roman"/>
          <w:sz w:val="24"/>
          <w:szCs w:val="24"/>
        </w:rPr>
        <w:t>mit ihrer Freiheit, nämlich der Freiheit so handeln zu können, wie sie es wollen</w:t>
      </w:r>
      <w:r w:rsidR="00606D58">
        <w:rPr>
          <w:rFonts w:ascii="Times New Roman" w:hAnsi="Times New Roman" w:cs="Times New Roman"/>
          <w:sz w:val="24"/>
          <w:szCs w:val="24"/>
        </w:rPr>
        <w:t xml:space="preserve">, denn sie müssen sich nach den Angaben eines/einer Vorgesetzten richten. So verrichten z.B. die </w:t>
      </w:r>
      <w:proofErr w:type="spellStart"/>
      <w:r w:rsidR="00606D58">
        <w:rPr>
          <w:rFonts w:ascii="Times New Roman" w:hAnsi="Times New Roman" w:cs="Times New Roman"/>
          <w:sz w:val="24"/>
          <w:szCs w:val="24"/>
        </w:rPr>
        <w:t>Baßgeiger</w:t>
      </w:r>
      <w:proofErr w:type="spellEnd"/>
      <w:r w:rsidR="00606D58">
        <w:rPr>
          <w:rFonts w:ascii="Times New Roman" w:hAnsi="Times New Roman" w:cs="Times New Roman"/>
          <w:sz w:val="24"/>
          <w:szCs w:val="24"/>
        </w:rPr>
        <w:t xml:space="preserve"> </w:t>
      </w:r>
      <w:r w:rsidR="00311DB1">
        <w:rPr>
          <w:rFonts w:ascii="Times New Roman" w:hAnsi="Times New Roman" w:cs="Times New Roman"/>
          <w:sz w:val="24"/>
          <w:szCs w:val="24"/>
        </w:rPr>
        <w:t xml:space="preserve">fremdbestimmt </w:t>
      </w:r>
      <w:r w:rsidR="00606D58">
        <w:rPr>
          <w:rFonts w:ascii="Times New Roman" w:hAnsi="Times New Roman" w:cs="Times New Roman"/>
          <w:sz w:val="24"/>
          <w:szCs w:val="24"/>
        </w:rPr>
        <w:t>ihre Arbeit „als wenn jemand an einem Schnürchen zöge“</w:t>
      </w:r>
      <w:r w:rsidR="00606D58">
        <w:rPr>
          <w:rStyle w:val="Funotenzeichen"/>
          <w:rFonts w:ascii="Times New Roman" w:hAnsi="Times New Roman" w:cs="Times New Roman"/>
          <w:sz w:val="24"/>
          <w:szCs w:val="24"/>
        </w:rPr>
        <w:footnoteReference w:id="191"/>
      </w:r>
      <w:r w:rsidR="00606D58">
        <w:rPr>
          <w:rFonts w:ascii="Times New Roman" w:hAnsi="Times New Roman" w:cs="Times New Roman"/>
          <w:sz w:val="24"/>
          <w:szCs w:val="24"/>
        </w:rPr>
        <w:t>.</w:t>
      </w:r>
      <w:r w:rsidR="005B7CB7">
        <w:rPr>
          <w:rFonts w:ascii="Times New Roman" w:hAnsi="Times New Roman" w:cs="Times New Roman"/>
          <w:sz w:val="24"/>
          <w:szCs w:val="24"/>
        </w:rPr>
        <w:t xml:space="preserve"> </w:t>
      </w:r>
      <w:r w:rsidR="00385B53">
        <w:rPr>
          <w:rFonts w:ascii="Times New Roman" w:hAnsi="Times New Roman" w:cs="Times New Roman"/>
          <w:sz w:val="24"/>
          <w:szCs w:val="24"/>
        </w:rPr>
        <w:t>Hier offenbart sich eine Kontrastmontage</w:t>
      </w:r>
      <w:r w:rsidR="00E079DB">
        <w:rPr>
          <w:rFonts w:ascii="Times New Roman" w:hAnsi="Times New Roman" w:cs="Times New Roman"/>
          <w:sz w:val="24"/>
          <w:szCs w:val="24"/>
        </w:rPr>
        <w:t xml:space="preserve"> zwischen</w:t>
      </w:r>
      <w:r w:rsidR="00385B53">
        <w:rPr>
          <w:rFonts w:ascii="Times New Roman" w:hAnsi="Times New Roman" w:cs="Times New Roman"/>
          <w:sz w:val="24"/>
          <w:szCs w:val="24"/>
        </w:rPr>
        <w:t xml:space="preserve"> dem</w:t>
      </w:r>
      <w:r w:rsidR="00E079DB">
        <w:rPr>
          <w:rFonts w:ascii="Times New Roman" w:hAnsi="Times New Roman" w:cs="Times New Roman"/>
          <w:sz w:val="24"/>
          <w:szCs w:val="24"/>
        </w:rPr>
        <w:t xml:space="preserve"> </w:t>
      </w:r>
      <w:r w:rsidR="00385B53">
        <w:rPr>
          <w:rFonts w:ascii="Times New Roman" w:hAnsi="Times New Roman" w:cs="Times New Roman"/>
          <w:sz w:val="24"/>
          <w:szCs w:val="24"/>
        </w:rPr>
        <w:t>B</w:t>
      </w:r>
      <w:r w:rsidR="00E079DB">
        <w:rPr>
          <w:rFonts w:ascii="Times New Roman" w:hAnsi="Times New Roman" w:cs="Times New Roman"/>
          <w:sz w:val="24"/>
          <w:szCs w:val="24"/>
        </w:rPr>
        <w:t>ezahltwerden</w:t>
      </w:r>
      <w:r w:rsidR="00385B53">
        <w:rPr>
          <w:rFonts w:ascii="Times New Roman" w:hAnsi="Times New Roman" w:cs="Times New Roman"/>
          <w:sz w:val="24"/>
          <w:szCs w:val="24"/>
        </w:rPr>
        <w:t>, um im Endeffekt (über</w:t>
      </w:r>
      <w:r w:rsidR="004A1F4C">
        <w:rPr>
          <w:rFonts w:ascii="Times New Roman" w:hAnsi="Times New Roman" w:cs="Times New Roman"/>
          <w:sz w:val="24"/>
          <w:szCs w:val="24"/>
        </w:rPr>
        <w:t>-</w:t>
      </w:r>
      <w:r w:rsidR="00385B53">
        <w:rPr>
          <w:rFonts w:ascii="Times New Roman" w:hAnsi="Times New Roman" w:cs="Times New Roman"/>
          <w:sz w:val="24"/>
          <w:szCs w:val="24"/>
        </w:rPr>
        <w:t>)leben zu können,</w:t>
      </w:r>
      <w:r w:rsidR="00E079DB">
        <w:rPr>
          <w:rFonts w:ascii="Times New Roman" w:hAnsi="Times New Roman" w:cs="Times New Roman"/>
          <w:sz w:val="24"/>
          <w:szCs w:val="24"/>
        </w:rPr>
        <w:t xml:space="preserve"> und </w:t>
      </w:r>
      <w:r w:rsidR="00BB5E5B">
        <w:rPr>
          <w:rFonts w:ascii="Times New Roman" w:hAnsi="Times New Roman" w:cs="Times New Roman"/>
          <w:sz w:val="24"/>
          <w:szCs w:val="24"/>
        </w:rPr>
        <w:t xml:space="preserve">dem </w:t>
      </w:r>
      <w:r w:rsidR="004A1F4C">
        <w:rPr>
          <w:rFonts w:ascii="Times New Roman" w:hAnsi="Times New Roman" w:cs="Times New Roman"/>
          <w:sz w:val="24"/>
          <w:szCs w:val="24"/>
        </w:rPr>
        <w:t>Bezahlen mit Entscheidungsf</w:t>
      </w:r>
      <w:r w:rsidR="00BB5E5B">
        <w:rPr>
          <w:rFonts w:ascii="Times New Roman" w:hAnsi="Times New Roman" w:cs="Times New Roman"/>
          <w:sz w:val="24"/>
          <w:szCs w:val="24"/>
        </w:rPr>
        <w:t>reiheit, das diese</w:t>
      </w:r>
      <w:r w:rsidR="00B26DC3">
        <w:rPr>
          <w:rFonts w:ascii="Times New Roman" w:hAnsi="Times New Roman" w:cs="Times New Roman"/>
          <w:sz w:val="24"/>
          <w:szCs w:val="24"/>
        </w:rPr>
        <w:t xml:space="preserve"> </w:t>
      </w:r>
      <w:r w:rsidR="004A1F4C">
        <w:rPr>
          <w:rFonts w:ascii="Times New Roman" w:hAnsi="Times New Roman" w:cs="Times New Roman"/>
          <w:sz w:val="24"/>
          <w:szCs w:val="24"/>
        </w:rPr>
        <w:t>(Über-)Lebensf</w:t>
      </w:r>
      <w:r w:rsidR="00BB5E5B">
        <w:rPr>
          <w:rFonts w:ascii="Times New Roman" w:hAnsi="Times New Roman" w:cs="Times New Roman"/>
          <w:sz w:val="24"/>
          <w:szCs w:val="24"/>
        </w:rPr>
        <w:t xml:space="preserve">reiheit erst finanziell ermöglicht. </w:t>
      </w:r>
    </w:p>
    <w:p w14:paraId="2737D0EC" w14:textId="77777777" w:rsidR="002761C1" w:rsidRDefault="002761C1" w:rsidP="00236102">
      <w:pPr>
        <w:spacing w:after="0" w:line="360" w:lineRule="auto"/>
        <w:jc w:val="both"/>
        <w:rPr>
          <w:rFonts w:ascii="Times New Roman" w:hAnsi="Times New Roman" w:cs="Times New Roman"/>
          <w:sz w:val="24"/>
          <w:szCs w:val="24"/>
        </w:rPr>
      </w:pPr>
    </w:p>
    <w:p w14:paraId="1742DAA7" w14:textId="7425C453" w:rsidR="007849C5" w:rsidRDefault="001D731A"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 sich weiter an die Bedeutung des Feuilletons heranzutasten, muss im Kontext des Berufsalltags eine weitere Assoziationsmontage betrachtet werden. Diese erstreckt sich über </w:t>
      </w:r>
      <w:r w:rsidR="00A44A3C">
        <w:rPr>
          <w:rFonts w:ascii="Times New Roman" w:hAnsi="Times New Roman" w:cs="Times New Roman"/>
          <w:sz w:val="24"/>
          <w:szCs w:val="24"/>
        </w:rPr>
        <w:t xml:space="preserve">(fast) </w:t>
      </w:r>
      <w:r>
        <w:rPr>
          <w:rFonts w:ascii="Times New Roman" w:hAnsi="Times New Roman" w:cs="Times New Roman"/>
          <w:sz w:val="24"/>
          <w:szCs w:val="24"/>
        </w:rPr>
        <w:t xml:space="preserve">alle im Feuilleton erwähnten Musiker und ihre Instrumente. </w:t>
      </w:r>
      <w:r w:rsidR="00A44A3C">
        <w:rPr>
          <w:rFonts w:ascii="Times New Roman" w:hAnsi="Times New Roman" w:cs="Times New Roman"/>
          <w:sz w:val="24"/>
          <w:szCs w:val="24"/>
        </w:rPr>
        <w:t xml:space="preserve">Als These soll vorangestellt werden, dass </w:t>
      </w:r>
      <w:r w:rsidR="002761C1">
        <w:rPr>
          <w:rFonts w:ascii="Times New Roman" w:hAnsi="Times New Roman" w:cs="Times New Roman"/>
          <w:sz w:val="24"/>
          <w:szCs w:val="24"/>
        </w:rPr>
        <w:t>die Art und Weise</w:t>
      </w:r>
      <w:r w:rsidR="004A5A51">
        <w:rPr>
          <w:rFonts w:ascii="Times New Roman" w:hAnsi="Times New Roman" w:cs="Times New Roman"/>
          <w:sz w:val="24"/>
          <w:szCs w:val="24"/>
        </w:rPr>
        <w:t>,</w:t>
      </w:r>
      <w:r w:rsidR="002761C1">
        <w:rPr>
          <w:rFonts w:ascii="Times New Roman" w:hAnsi="Times New Roman" w:cs="Times New Roman"/>
          <w:sz w:val="24"/>
          <w:szCs w:val="24"/>
        </w:rPr>
        <w:t xml:space="preserve"> wie die Musiker mit ihren Instrumenten von Polgar dargestellt werden, auf die sieben Todsünden anspielt</w:t>
      </w:r>
      <w:r w:rsidR="00A44A3C">
        <w:rPr>
          <w:rFonts w:ascii="Times New Roman" w:hAnsi="Times New Roman" w:cs="Times New Roman"/>
          <w:sz w:val="24"/>
          <w:szCs w:val="24"/>
        </w:rPr>
        <w:t xml:space="preserve">. Dabei greift er, wie sich bei den Posaunenspielern bereits gezeigt hat, auf biblische Motive zurück. </w:t>
      </w:r>
    </w:p>
    <w:p w14:paraId="67E998AA" w14:textId="24A51DE6" w:rsidR="004A5A51" w:rsidRDefault="004A5A51"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werden die sieben Todsünden </w:t>
      </w:r>
      <w:r w:rsidR="00481D6C">
        <w:rPr>
          <w:rFonts w:ascii="Times New Roman" w:hAnsi="Times New Roman" w:cs="Times New Roman"/>
          <w:sz w:val="24"/>
          <w:szCs w:val="24"/>
        </w:rPr>
        <w:t>–</w:t>
      </w:r>
      <w:r w:rsidRPr="004A5A51">
        <w:rPr>
          <w:rFonts w:ascii="Times New Roman" w:hAnsi="Times New Roman" w:cs="Times New Roman"/>
          <w:sz w:val="24"/>
          <w:szCs w:val="24"/>
        </w:rPr>
        <w:t xml:space="preserve"> Habgier, Völlerei, Zorn, Wollust, Trägheit</w:t>
      </w:r>
      <w:r w:rsidR="00E06FF8">
        <w:rPr>
          <w:rFonts w:ascii="Times New Roman" w:hAnsi="Times New Roman" w:cs="Times New Roman"/>
          <w:sz w:val="24"/>
          <w:szCs w:val="24"/>
        </w:rPr>
        <w:t>,</w:t>
      </w:r>
      <w:r w:rsidRPr="004A5A51">
        <w:rPr>
          <w:rFonts w:ascii="Times New Roman" w:hAnsi="Times New Roman" w:cs="Times New Roman"/>
          <w:sz w:val="24"/>
          <w:szCs w:val="24"/>
        </w:rPr>
        <w:t xml:space="preserve"> Hochmut und Neid</w:t>
      </w:r>
      <w:r w:rsidR="00481D6C">
        <w:rPr>
          <w:rFonts w:ascii="Times New Roman" w:hAnsi="Times New Roman" w:cs="Times New Roman"/>
          <w:sz w:val="24"/>
          <w:szCs w:val="24"/>
        </w:rPr>
        <w:t xml:space="preserve"> – </w:t>
      </w:r>
      <w:r w:rsidR="00481D6C">
        <w:rPr>
          <w:rStyle w:val="Funotenzeichen"/>
          <w:rFonts w:ascii="Times New Roman" w:hAnsi="Times New Roman" w:cs="Times New Roman"/>
          <w:sz w:val="24"/>
          <w:szCs w:val="24"/>
        </w:rPr>
        <w:footnoteReference w:id="192"/>
      </w:r>
      <w:r w:rsidR="00481D6C">
        <w:rPr>
          <w:rFonts w:ascii="Times New Roman" w:hAnsi="Times New Roman" w:cs="Times New Roman"/>
          <w:sz w:val="24"/>
          <w:szCs w:val="24"/>
        </w:rPr>
        <w:t xml:space="preserve"> </w:t>
      </w:r>
      <w:r>
        <w:rPr>
          <w:rFonts w:ascii="Times New Roman" w:hAnsi="Times New Roman" w:cs="Times New Roman"/>
          <w:sz w:val="24"/>
          <w:szCs w:val="24"/>
        </w:rPr>
        <w:t xml:space="preserve">in </w:t>
      </w:r>
      <w:r w:rsidR="00A16A35">
        <w:rPr>
          <w:rFonts w:ascii="Times New Roman" w:hAnsi="Times New Roman" w:cs="Times New Roman"/>
          <w:sz w:val="24"/>
          <w:szCs w:val="24"/>
        </w:rPr>
        <w:t>der</w:t>
      </w:r>
      <w:r>
        <w:rPr>
          <w:rFonts w:ascii="Times New Roman" w:hAnsi="Times New Roman" w:cs="Times New Roman"/>
          <w:sz w:val="24"/>
          <w:szCs w:val="24"/>
        </w:rPr>
        <w:t xml:space="preserve"> Reihenfolge, wie sie im Feuilleton </w:t>
      </w:r>
      <w:r w:rsidR="00FD4A83" w:rsidRPr="00D96D59">
        <w:rPr>
          <w:rFonts w:ascii="Times New Roman" w:hAnsi="Times New Roman" w:cs="Times New Roman"/>
          <w:i/>
          <w:sz w:val="24"/>
          <w:szCs w:val="24"/>
        </w:rPr>
        <w:t>Orchester</w:t>
      </w:r>
      <w:r w:rsidR="00FD4A83">
        <w:rPr>
          <w:rFonts w:ascii="Times New Roman" w:hAnsi="Times New Roman" w:cs="Times New Roman"/>
          <w:i/>
          <w:sz w:val="24"/>
          <w:szCs w:val="24"/>
        </w:rPr>
        <w:t xml:space="preserve"> von oben</w:t>
      </w:r>
      <w:r w:rsidR="00FD4A83" w:rsidRPr="00D96D59">
        <w:rPr>
          <w:rFonts w:ascii="Times New Roman" w:hAnsi="Times New Roman" w:cs="Times New Roman"/>
          <w:i/>
          <w:sz w:val="24"/>
          <w:szCs w:val="24"/>
        </w:rPr>
        <w:t xml:space="preserve"> </w:t>
      </w:r>
      <w:r w:rsidR="00A83E68">
        <w:rPr>
          <w:rFonts w:ascii="Times New Roman" w:hAnsi="Times New Roman" w:cs="Times New Roman"/>
          <w:sz w:val="24"/>
          <w:szCs w:val="24"/>
        </w:rPr>
        <w:t>erwähnt werden,</w:t>
      </w:r>
      <w:r>
        <w:rPr>
          <w:rFonts w:ascii="Times New Roman" w:hAnsi="Times New Roman" w:cs="Times New Roman"/>
          <w:sz w:val="24"/>
          <w:szCs w:val="24"/>
        </w:rPr>
        <w:t xml:space="preserve"> besprochen.</w:t>
      </w:r>
    </w:p>
    <w:p w14:paraId="4873295B" w14:textId="77777777" w:rsidR="00A8244A" w:rsidRPr="004A5A51" w:rsidRDefault="00A8244A" w:rsidP="003C10A2">
      <w:pPr>
        <w:spacing w:after="0" w:line="360" w:lineRule="auto"/>
        <w:jc w:val="both"/>
        <w:rPr>
          <w:rFonts w:ascii="Times New Roman" w:hAnsi="Times New Roman" w:cs="Times New Roman"/>
          <w:sz w:val="24"/>
          <w:szCs w:val="24"/>
        </w:rPr>
      </w:pPr>
    </w:p>
    <w:p w14:paraId="0F7E2DD5" w14:textId="1E5B3D65" w:rsidR="00BE7637" w:rsidRDefault="004A5A51"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sonder</w:t>
      </w:r>
      <w:r w:rsidR="009B6D01">
        <w:rPr>
          <w:rFonts w:ascii="Times New Roman" w:hAnsi="Times New Roman" w:cs="Times New Roman"/>
          <w:sz w:val="24"/>
          <w:szCs w:val="24"/>
        </w:rPr>
        <w:t>bar</w:t>
      </w:r>
      <w:r>
        <w:rPr>
          <w:rFonts w:ascii="Times New Roman" w:hAnsi="Times New Roman" w:cs="Times New Roman"/>
          <w:sz w:val="24"/>
          <w:szCs w:val="24"/>
        </w:rPr>
        <w:t>en Raffge</w:t>
      </w:r>
      <w:r w:rsidR="009B6D01">
        <w:rPr>
          <w:rFonts w:ascii="Times New Roman" w:hAnsi="Times New Roman" w:cs="Times New Roman"/>
          <w:sz w:val="24"/>
          <w:szCs w:val="24"/>
        </w:rPr>
        <w:t>bärden, mit denen der Harfenist Töne aus seinem Instrument heranzog“</w:t>
      </w:r>
      <w:r w:rsidR="009B6D01">
        <w:rPr>
          <w:rStyle w:val="Funotenzeichen"/>
          <w:rFonts w:ascii="Times New Roman" w:hAnsi="Times New Roman" w:cs="Times New Roman"/>
          <w:sz w:val="24"/>
          <w:szCs w:val="24"/>
        </w:rPr>
        <w:footnoteReference w:id="193"/>
      </w:r>
      <w:r w:rsidR="00C50474">
        <w:rPr>
          <w:rFonts w:ascii="Times New Roman" w:hAnsi="Times New Roman" w:cs="Times New Roman"/>
          <w:sz w:val="24"/>
          <w:szCs w:val="24"/>
        </w:rPr>
        <w:t xml:space="preserve"> stehen für die Habgier</w:t>
      </w:r>
      <w:r w:rsidR="00CD1308">
        <w:rPr>
          <w:rFonts w:ascii="Times New Roman" w:hAnsi="Times New Roman" w:cs="Times New Roman"/>
          <w:sz w:val="24"/>
          <w:szCs w:val="24"/>
        </w:rPr>
        <w:t xml:space="preserve">, denn das Verb </w:t>
      </w:r>
      <w:r w:rsidR="00CD1308">
        <w:rPr>
          <w:rFonts w:ascii="Times New Roman" w:hAnsi="Times New Roman" w:cs="Times New Roman"/>
          <w:i/>
          <w:sz w:val="24"/>
          <w:szCs w:val="24"/>
        </w:rPr>
        <w:t>raffen</w:t>
      </w:r>
      <w:r w:rsidR="00CD1308">
        <w:rPr>
          <w:rFonts w:ascii="Times New Roman" w:hAnsi="Times New Roman" w:cs="Times New Roman"/>
          <w:sz w:val="24"/>
          <w:szCs w:val="24"/>
        </w:rPr>
        <w:t xml:space="preserve"> wird im DWDS mit „sich etw., besonders Geld, Besitz, Gewinn, habgierig aneignen“</w:t>
      </w:r>
      <w:r w:rsidR="00CD1308">
        <w:rPr>
          <w:rStyle w:val="Funotenzeichen"/>
          <w:rFonts w:ascii="Times New Roman" w:hAnsi="Times New Roman" w:cs="Times New Roman"/>
          <w:sz w:val="24"/>
          <w:szCs w:val="24"/>
        </w:rPr>
        <w:footnoteReference w:id="194"/>
      </w:r>
      <w:r w:rsidR="00CD1308">
        <w:rPr>
          <w:rFonts w:ascii="Times New Roman" w:hAnsi="Times New Roman" w:cs="Times New Roman"/>
          <w:sz w:val="24"/>
          <w:szCs w:val="24"/>
        </w:rPr>
        <w:t xml:space="preserve"> beschrieben</w:t>
      </w:r>
      <w:r w:rsidR="00C50474">
        <w:rPr>
          <w:rFonts w:ascii="Times New Roman" w:hAnsi="Times New Roman" w:cs="Times New Roman"/>
          <w:sz w:val="24"/>
          <w:szCs w:val="24"/>
        </w:rPr>
        <w:t>.</w:t>
      </w:r>
      <w:r w:rsidR="00071E3E">
        <w:rPr>
          <w:rFonts w:ascii="Times New Roman" w:hAnsi="Times New Roman" w:cs="Times New Roman"/>
          <w:sz w:val="24"/>
          <w:szCs w:val="24"/>
        </w:rPr>
        <w:t xml:space="preserve"> </w:t>
      </w:r>
      <w:r w:rsidR="00CD19CA">
        <w:rPr>
          <w:rFonts w:ascii="Times New Roman" w:hAnsi="Times New Roman" w:cs="Times New Roman"/>
          <w:sz w:val="24"/>
          <w:szCs w:val="24"/>
        </w:rPr>
        <w:t xml:space="preserve">Polgar montiert </w:t>
      </w:r>
      <w:r w:rsidR="00825503">
        <w:rPr>
          <w:rFonts w:ascii="Times New Roman" w:hAnsi="Times New Roman" w:cs="Times New Roman"/>
          <w:sz w:val="24"/>
          <w:szCs w:val="24"/>
        </w:rPr>
        <w:t>über „[…]gebärde“</w:t>
      </w:r>
      <w:r w:rsidR="00751D86">
        <w:rPr>
          <w:rStyle w:val="Funotenzeichen"/>
          <w:rFonts w:ascii="Times New Roman" w:hAnsi="Times New Roman" w:cs="Times New Roman"/>
          <w:sz w:val="24"/>
          <w:szCs w:val="24"/>
        </w:rPr>
        <w:footnoteReference w:id="195"/>
      </w:r>
      <w:r w:rsidR="00825503">
        <w:rPr>
          <w:rFonts w:ascii="Times New Roman" w:hAnsi="Times New Roman" w:cs="Times New Roman"/>
          <w:sz w:val="24"/>
          <w:szCs w:val="24"/>
        </w:rPr>
        <w:t xml:space="preserve"> den zweiten Bestandteil des Wortes „Raffgebärde“</w:t>
      </w:r>
      <w:r w:rsidR="00751D86">
        <w:rPr>
          <w:rStyle w:val="Funotenzeichen"/>
          <w:rFonts w:ascii="Times New Roman" w:hAnsi="Times New Roman" w:cs="Times New Roman"/>
          <w:sz w:val="24"/>
          <w:szCs w:val="24"/>
        </w:rPr>
        <w:footnoteReference w:id="196"/>
      </w:r>
      <w:r w:rsidR="00825503">
        <w:rPr>
          <w:rFonts w:ascii="Times New Roman" w:hAnsi="Times New Roman" w:cs="Times New Roman"/>
          <w:sz w:val="24"/>
          <w:szCs w:val="24"/>
        </w:rPr>
        <w:t xml:space="preserve">, die Tätigkeit des Raffens an die Tätigkeit des </w:t>
      </w:r>
      <w:r w:rsidR="002115CD">
        <w:rPr>
          <w:rFonts w:ascii="Times New Roman" w:hAnsi="Times New Roman" w:cs="Times New Roman"/>
          <w:sz w:val="24"/>
          <w:szCs w:val="24"/>
        </w:rPr>
        <w:t>Harfe</w:t>
      </w:r>
      <w:r w:rsidR="009121B7">
        <w:rPr>
          <w:rFonts w:ascii="Times New Roman" w:hAnsi="Times New Roman" w:cs="Times New Roman"/>
          <w:sz w:val="24"/>
          <w:szCs w:val="24"/>
        </w:rPr>
        <w:t>n</w:t>
      </w:r>
      <w:r w:rsidR="002115CD">
        <w:rPr>
          <w:rFonts w:ascii="Times New Roman" w:hAnsi="Times New Roman" w:cs="Times New Roman"/>
          <w:sz w:val="24"/>
          <w:szCs w:val="24"/>
        </w:rPr>
        <w:t>spielens</w:t>
      </w:r>
      <w:r w:rsidR="00393160">
        <w:rPr>
          <w:rFonts w:ascii="Times New Roman" w:hAnsi="Times New Roman" w:cs="Times New Roman"/>
          <w:sz w:val="24"/>
          <w:szCs w:val="24"/>
        </w:rPr>
        <w:t>, da beides gestische Handlungen sind</w:t>
      </w:r>
      <w:r w:rsidR="009F7EF4">
        <w:rPr>
          <w:rFonts w:ascii="Times New Roman" w:hAnsi="Times New Roman" w:cs="Times New Roman"/>
          <w:sz w:val="24"/>
          <w:szCs w:val="24"/>
        </w:rPr>
        <w:t>, die sich auch in ihrer Ausführung ähneln</w:t>
      </w:r>
      <w:r w:rsidR="00825503">
        <w:rPr>
          <w:rFonts w:ascii="Times New Roman" w:hAnsi="Times New Roman" w:cs="Times New Roman"/>
          <w:sz w:val="24"/>
          <w:szCs w:val="24"/>
        </w:rPr>
        <w:t xml:space="preserve">. </w:t>
      </w:r>
      <w:r w:rsidR="00591C5B">
        <w:rPr>
          <w:rFonts w:ascii="Times New Roman" w:hAnsi="Times New Roman" w:cs="Times New Roman"/>
          <w:sz w:val="24"/>
          <w:szCs w:val="24"/>
        </w:rPr>
        <w:t xml:space="preserve">Die Geste des Heranziehens verstärkt das Bild zusätzlich, denn beide Bewegungen werden in Richtung des </w:t>
      </w:r>
      <w:r w:rsidR="00B97A78">
        <w:rPr>
          <w:rFonts w:ascii="Times New Roman" w:hAnsi="Times New Roman" w:cs="Times New Roman"/>
          <w:sz w:val="24"/>
          <w:szCs w:val="24"/>
        </w:rPr>
        <w:t xml:space="preserve">sie </w:t>
      </w:r>
      <w:r w:rsidR="00591C5B">
        <w:rPr>
          <w:rFonts w:ascii="Times New Roman" w:hAnsi="Times New Roman" w:cs="Times New Roman"/>
          <w:sz w:val="24"/>
          <w:szCs w:val="24"/>
        </w:rPr>
        <w:t>Ausführenden vollzogen.</w:t>
      </w:r>
      <w:r w:rsidR="00B97A78">
        <w:rPr>
          <w:rFonts w:ascii="Times New Roman" w:hAnsi="Times New Roman" w:cs="Times New Roman"/>
          <w:sz w:val="24"/>
          <w:szCs w:val="24"/>
        </w:rPr>
        <w:t xml:space="preserve"> </w:t>
      </w:r>
    </w:p>
    <w:p w14:paraId="617BFF80" w14:textId="77777777" w:rsidR="00A8244A" w:rsidRPr="00CD19CA" w:rsidRDefault="00A8244A" w:rsidP="003C10A2">
      <w:pPr>
        <w:spacing w:after="0" w:line="360" w:lineRule="auto"/>
        <w:jc w:val="both"/>
        <w:rPr>
          <w:rFonts w:ascii="Times New Roman" w:hAnsi="Times New Roman" w:cs="Times New Roman"/>
          <w:sz w:val="24"/>
          <w:szCs w:val="24"/>
        </w:rPr>
      </w:pPr>
    </w:p>
    <w:p w14:paraId="5B31C6CF" w14:textId="721B32B3" w:rsidR="00161E20" w:rsidRDefault="005238E5" w:rsidP="003C10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Die Sünde der Völlerei kann dem ersten Geigenspieler zugeschrieben werden: Dem feuilletonistischen Ich fällt sein mit körperlicher Fülle assoziiertes rundliches „Mondgesicht“</w:t>
      </w:r>
      <w:r>
        <w:rPr>
          <w:rStyle w:val="Funotenzeichen"/>
          <w:rFonts w:ascii="Times New Roman" w:hAnsi="Times New Roman" w:cs="Times New Roman"/>
          <w:sz w:val="24"/>
          <w:szCs w:val="24"/>
        </w:rPr>
        <w:footnoteReference w:id="197"/>
      </w:r>
      <w:r>
        <w:rPr>
          <w:rFonts w:ascii="Times New Roman" w:hAnsi="Times New Roman" w:cs="Times New Roman"/>
          <w:sz w:val="24"/>
          <w:szCs w:val="24"/>
        </w:rPr>
        <w:t xml:space="preserve"> auf, aber auch, dass der Geiger seinem „Instrument etwas Süßes </w:t>
      </w:r>
      <w:r>
        <w:rPr>
          <w:rFonts w:ascii="Times New Roman" w:hAnsi="Times New Roman" w:cs="Times New Roman"/>
          <w:sz w:val="24"/>
          <w:szCs w:val="24"/>
        </w:rPr>
        <w:lastRenderedPageBreak/>
        <w:t>entschmeichelte“</w:t>
      </w:r>
      <w:r>
        <w:rPr>
          <w:rStyle w:val="Funotenzeichen"/>
          <w:rFonts w:ascii="Times New Roman" w:hAnsi="Times New Roman" w:cs="Times New Roman"/>
          <w:sz w:val="24"/>
          <w:szCs w:val="24"/>
        </w:rPr>
        <w:footnoteReference w:id="198"/>
      </w:r>
      <w:r>
        <w:rPr>
          <w:rFonts w:ascii="Times New Roman" w:hAnsi="Times New Roman" w:cs="Times New Roman"/>
          <w:sz w:val="24"/>
          <w:szCs w:val="24"/>
        </w:rPr>
        <w:t xml:space="preserve">. Hier zeigt sich wieder einmal Polgars Talent für </w:t>
      </w:r>
      <w:r w:rsidR="00DC3A32">
        <w:rPr>
          <w:rFonts w:ascii="Times New Roman" w:hAnsi="Times New Roman" w:cs="Times New Roman"/>
          <w:sz w:val="24"/>
          <w:szCs w:val="24"/>
        </w:rPr>
        <w:t>ironische Sprachspiele: Man möchte zunächst meinen, der Geiger entlockt seinem Instrument wohl liebliche Töne, aber viel wahrscheinlicher ist es, dass das Ich ihn in dem Moment</w:t>
      </w:r>
      <w:r w:rsidR="0095059E">
        <w:rPr>
          <w:rFonts w:ascii="Times New Roman" w:hAnsi="Times New Roman" w:cs="Times New Roman"/>
          <w:sz w:val="24"/>
          <w:szCs w:val="24"/>
        </w:rPr>
        <w:t>,</w:t>
      </w:r>
      <w:r w:rsidR="00DC3A32">
        <w:rPr>
          <w:rFonts w:ascii="Times New Roman" w:hAnsi="Times New Roman" w:cs="Times New Roman"/>
          <w:sz w:val="24"/>
          <w:szCs w:val="24"/>
        </w:rPr>
        <w:t xml:space="preserve"> als er im wahrsten Sinne des Wortes versteckte Süßigkeiten aus seinem Instrument entnimmt, beobachtet hat</w:t>
      </w:r>
      <w:r w:rsidR="00C20273">
        <w:rPr>
          <w:rFonts w:ascii="Times New Roman" w:hAnsi="Times New Roman" w:cs="Times New Roman"/>
          <w:sz w:val="24"/>
          <w:szCs w:val="24"/>
        </w:rPr>
        <w:t xml:space="preserve"> oder dies zumindest so wahrnimmt</w:t>
      </w:r>
      <w:r w:rsidR="00DC3A32">
        <w:rPr>
          <w:rFonts w:ascii="Times New Roman" w:hAnsi="Times New Roman" w:cs="Times New Roman"/>
          <w:sz w:val="24"/>
          <w:szCs w:val="24"/>
        </w:rPr>
        <w:t>.</w:t>
      </w:r>
      <w:r w:rsidR="00E37231">
        <w:rPr>
          <w:rFonts w:ascii="Times New Roman" w:hAnsi="Times New Roman" w:cs="Times New Roman"/>
          <w:sz w:val="24"/>
          <w:szCs w:val="24"/>
        </w:rPr>
        <w:t xml:space="preserve"> </w:t>
      </w:r>
      <w:r w:rsidR="00BA3F32">
        <w:rPr>
          <w:rFonts w:ascii="Times New Roman" w:hAnsi="Times New Roman" w:cs="Times New Roman"/>
          <w:sz w:val="24"/>
          <w:szCs w:val="24"/>
        </w:rPr>
        <w:t>Über die Geste des Gähnens deutet Polgar an, dass der Geiger tatsächlich etwas heimlich isst. Es dürfte sich um eine Art Bonbon handeln, denn „seine Seele war im Handgelenk beschäftigt“</w:t>
      </w:r>
      <w:r w:rsidR="000968DD">
        <w:rPr>
          <w:rStyle w:val="Funotenzeichen"/>
          <w:rFonts w:ascii="Times New Roman" w:hAnsi="Times New Roman" w:cs="Times New Roman"/>
          <w:sz w:val="24"/>
          <w:szCs w:val="24"/>
        </w:rPr>
        <w:footnoteReference w:id="199"/>
      </w:r>
      <w:r w:rsidR="00BA3F32">
        <w:rPr>
          <w:rFonts w:ascii="Times New Roman" w:hAnsi="Times New Roman" w:cs="Times New Roman"/>
          <w:sz w:val="24"/>
          <w:szCs w:val="24"/>
        </w:rPr>
        <w:t>, wahrscheinlich mit dem Auspacken der Süßigkeit. „[D]er verlassene Rest langweilte sich“</w:t>
      </w:r>
      <w:r w:rsidR="000968DD">
        <w:rPr>
          <w:rStyle w:val="Funotenzeichen"/>
          <w:rFonts w:ascii="Times New Roman" w:hAnsi="Times New Roman" w:cs="Times New Roman"/>
          <w:sz w:val="24"/>
          <w:szCs w:val="24"/>
        </w:rPr>
        <w:footnoteReference w:id="200"/>
      </w:r>
      <w:r w:rsidR="00BA3F32">
        <w:rPr>
          <w:rFonts w:ascii="Times New Roman" w:hAnsi="Times New Roman" w:cs="Times New Roman"/>
          <w:sz w:val="24"/>
          <w:szCs w:val="24"/>
        </w:rPr>
        <w:t xml:space="preserve">, als Umpapier wahrscheinlich auf dem Fußboden des Opernsaals, da Polgar zwei Absätze darauf </w:t>
      </w:r>
      <w:r w:rsidR="0015082B">
        <w:rPr>
          <w:rFonts w:ascii="Times New Roman" w:hAnsi="Times New Roman" w:cs="Times New Roman"/>
          <w:sz w:val="24"/>
          <w:szCs w:val="24"/>
        </w:rPr>
        <w:t>diesen mit dem Boden des Café Centrals vergleicht</w:t>
      </w:r>
      <w:r w:rsidR="006F7953">
        <w:rPr>
          <w:rFonts w:ascii="Times New Roman" w:hAnsi="Times New Roman" w:cs="Times New Roman"/>
          <w:sz w:val="24"/>
          <w:szCs w:val="24"/>
        </w:rPr>
        <w:t xml:space="preserve">, der zudem regelmäßig mit der Spucke der </w:t>
      </w:r>
      <w:r w:rsidR="00D855D7">
        <w:rPr>
          <w:rFonts w:ascii="Times New Roman" w:hAnsi="Times New Roman" w:cs="Times New Roman"/>
          <w:sz w:val="24"/>
          <w:szCs w:val="24"/>
        </w:rPr>
        <w:t xml:space="preserve">Blechbläser </w:t>
      </w:r>
      <w:proofErr w:type="spellStart"/>
      <w:r w:rsidR="00D855D7">
        <w:rPr>
          <w:rFonts w:ascii="Times New Roman" w:hAnsi="Times New Roman" w:cs="Times New Roman"/>
          <w:sz w:val="24"/>
          <w:szCs w:val="24"/>
        </w:rPr>
        <w:t>betropft</w:t>
      </w:r>
      <w:proofErr w:type="spellEnd"/>
      <w:r w:rsidR="00D855D7">
        <w:rPr>
          <w:rFonts w:ascii="Times New Roman" w:hAnsi="Times New Roman" w:cs="Times New Roman"/>
          <w:sz w:val="24"/>
          <w:szCs w:val="24"/>
        </w:rPr>
        <w:t xml:space="preserve"> wird</w:t>
      </w:r>
      <w:r w:rsidR="000968DD">
        <w:rPr>
          <w:rFonts w:ascii="Times New Roman" w:hAnsi="Times New Roman" w:cs="Times New Roman"/>
          <w:sz w:val="24"/>
          <w:szCs w:val="24"/>
        </w:rPr>
        <w:t>.</w:t>
      </w:r>
      <w:r w:rsidR="000968DD">
        <w:rPr>
          <w:rStyle w:val="Funotenzeichen"/>
          <w:rFonts w:ascii="Times New Roman" w:hAnsi="Times New Roman" w:cs="Times New Roman"/>
          <w:sz w:val="24"/>
          <w:szCs w:val="24"/>
        </w:rPr>
        <w:footnoteReference w:id="201"/>
      </w:r>
      <w:r w:rsidR="003C099B">
        <w:rPr>
          <w:rFonts w:ascii="Times New Roman" w:hAnsi="Times New Roman" w:cs="Times New Roman"/>
          <w:sz w:val="24"/>
          <w:szCs w:val="24"/>
        </w:rPr>
        <w:t xml:space="preserve"> </w:t>
      </w:r>
      <w:r w:rsidR="00BB3D1A">
        <w:rPr>
          <w:rFonts w:ascii="Times New Roman" w:hAnsi="Times New Roman" w:cs="Times New Roman"/>
          <w:sz w:val="24"/>
          <w:szCs w:val="24"/>
        </w:rPr>
        <w:t>Die Assoziation zur Völlerei entsteht hier durch eine Anhäufung einzelner Worte wie „</w:t>
      </w:r>
      <w:r w:rsidR="00BB3D1A" w:rsidRPr="00BB3D1A">
        <w:rPr>
          <w:rFonts w:ascii="Times New Roman" w:hAnsi="Times New Roman" w:cs="Times New Roman"/>
          <w:sz w:val="24"/>
          <w:szCs w:val="24"/>
        </w:rPr>
        <w:t>Mondgesicht</w:t>
      </w:r>
      <w:r w:rsidR="00BB3D1A">
        <w:rPr>
          <w:rFonts w:ascii="Times New Roman" w:hAnsi="Times New Roman" w:cs="Times New Roman"/>
          <w:sz w:val="24"/>
          <w:szCs w:val="24"/>
        </w:rPr>
        <w:t>“</w:t>
      </w:r>
      <w:r w:rsidR="00422AE4">
        <w:rPr>
          <w:rStyle w:val="Funotenzeichen"/>
          <w:rFonts w:ascii="Times New Roman" w:hAnsi="Times New Roman" w:cs="Times New Roman"/>
          <w:sz w:val="24"/>
          <w:szCs w:val="24"/>
        </w:rPr>
        <w:footnoteReference w:id="202"/>
      </w:r>
      <w:r w:rsidR="00BB3D1A" w:rsidRPr="00BB3D1A">
        <w:rPr>
          <w:rFonts w:ascii="Times New Roman" w:hAnsi="Times New Roman" w:cs="Times New Roman"/>
          <w:sz w:val="24"/>
          <w:szCs w:val="24"/>
        </w:rPr>
        <w:t xml:space="preserve"> </w:t>
      </w:r>
      <w:r w:rsidR="00BB3D1A">
        <w:rPr>
          <w:rFonts w:ascii="Times New Roman" w:hAnsi="Times New Roman" w:cs="Times New Roman"/>
          <w:sz w:val="24"/>
          <w:szCs w:val="24"/>
        </w:rPr>
        <w:t>„</w:t>
      </w:r>
      <w:r w:rsidR="00BB3D1A" w:rsidRPr="00BB3D1A">
        <w:rPr>
          <w:rFonts w:ascii="Times New Roman" w:hAnsi="Times New Roman" w:cs="Times New Roman"/>
          <w:sz w:val="24"/>
          <w:szCs w:val="24"/>
        </w:rPr>
        <w:t>Süßes</w:t>
      </w:r>
      <w:r w:rsidR="00BB3D1A">
        <w:rPr>
          <w:rFonts w:ascii="Times New Roman" w:hAnsi="Times New Roman" w:cs="Times New Roman"/>
          <w:sz w:val="24"/>
          <w:szCs w:val="24"/>
        </w:rPr>
        <w:t xml:space="preserve"> entschmeichel[n]“</w:t>
      </w:r>
      <w:r w:rsidR="00422AE4">
        <w:rPr>
          <w:rStyle w:val="Funotenzeichen"/>
          <w:rFonts w:ascii="Times New Roman" w:hAnsi="Times New Roman" w:cs="Times New Roman"/>
          <w:sz w:val="24"/>
          <w:szCs w:val="24"/>
        </w:rPr>
        <w:footnoteReference w:id="203"/>
      </w:r>
      <w:r w:rsidR="00BB3D1A">
        <w:rPr>
          <w:rFonts w:ascii="Times New Roman" w:hAnsi="Times New Roman" w:cs="Times New Roman"/>
          <w:sz w:val="24"/>
          <w:szCs w:val="24"/>
        </w:rPr>
        <w:t>, „verlassene[r] Rest“</w:t>
      </w:r>
      <w:r w:rsidR="00422AE4">
        <w:rPr>
          <w:rStyle w:val="Funotenzeichen"/>
          <w:rFonts w:ascii="Times New Roman" w:hAnsi="Times New Roman" w:cs="Times New Roman"/>
          <w:sz w:val="24"/>
          <w:szCs w:val="24"/>
        </w:rPr>
        <w:footnoteReference w:id="204"/>
      </w:r>
      <w:r w:rsidR="00BB3D1A">
        <w:rPr>
          <w:rFonts w:ascii="Times New Roman" w:hAnsi="Times New Roman" w:cs="Times New Roman"/>
          <w:sz w:val="24"/>
          <w:szCs w:val="24"/>
        </w:rPr>
        <w:t xml:space="preserve"> in Verbindung mit dem Weltwissen der Lesenden, die aus Erfahrung wissen, wie man Süßigkeiten (heimlich) nascht</w:t>
      </w:r>
      <w:r w:rsidR="00EA3CFE">
        <w:rPr>
          <w:rFonts w:ascii="Times New Roman" w:hAnsi="Times New Roman" w:cs="Times New Roman"/>
          <w:sz w:val="24"/>
          <w:szCs w:val="24"/>
        </w:rPr>
        <w:t xml:space="preserve"> und den entstandenen Müll unauffällig </w:t>
      </w:r>
      <w:r w:rsidR="00EA3CFE">
        <w:rPr>
          <w:rFonts w:ascii="Times New Roman" w:hAnsi="Times New Roman" w:cs="Times New Roman"/>
          <w:i/>
          <w:sz w:val="24"/>
          <w:szCs w:val="24"/>
        </w:rPr>
        <w:t>entsorgt</w:t>
      </w:r>
      <w:r w:rsidR="00BB3D1A">
        <w:rPr>
          <w:rFonts w:ascii="Times New Roman" w:hAnsi="Times New Roman" w:cs="Times New Roman"/>
          <w:sz w:val="24"/>
          <w:szCs w:val="24"/>
        </w:rPr>
        <w:t xml:space="preserve">. </w:t>
      </w:r>
      <w:r w:rsidR="00BB3D1A">
        <w:rPr>
          <w:rFonts w:ascii="Times New Roman" w:hAnsi="Times New Roman" w:cs="Times New Roman"/>
          <w:i/>
          <w:sz w:val="24"/>
          <w:szCs w:val="24"/>
        </w:rPr>
        <w:t xml:space="preserve"> </w:t>
      </w:r>
    </w:p>
    <w:p w14:paraId="1C070B3E" w14:textId="77777777" w:rsidR="00A8244A" w:rsidRPr="00BB3D1A" w:rsidRDefault="00A8244A" w:rsidP="003C10A2">
      <w:pPr>
        <w:spacing w:after="0" w:line="360" w:lineRule="auto"/>
        <w:jc w:val="both"/>
        <w:rPr>
          <w:rFonts w:ascii="Times New Roman" w:hAnsi="Times New Roman" w:cs="Times New Roman"/>
          <w:i/>
          <w:sz w:val="24"/>
          <w:szCs w:val="24"/>
        </w:rPr>
      </w:pPr>
    </w:p>
    <w:p w14:paraId="7077365D" w14:textId="5B9BC2E9" w:rsidR="00452442" w:rsidRDefault="00BE7637"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Der Kampf eines Geigers mit seinen Notenblättern verdeutlicht die Todsünde des Zorns. Da sich sein Notenblatt immer wieder von selbst umblättert, er dennoch nicht um Hilfe bittet und laut Beschreibung ein Starrkopf ist,</w:t>
      </w:r>
      <w:r w:rsidR="00961324">
        <w:rPr>
          <w:rStyle w:val="Funotenzeichen"/>
          <w:rFonts w:ascii="Times New Roman" w:hAnsi="Times New Roman" w:cs="Times New Roman"/>
          <w:sz w:val="24"/>
          <w:szCs w:val="24"/>
        </w:rPr>
        <w:footnoteReference w:id="205"/>
      </w:r>
      <w:r>
        <w:rPr>
          <w:rFonts w:ascii="Times New Roman" w:hAnsi="Times New Roman" w:cs="Times New Roman"/>
          <w:sz w:val="24"/>
          <w:szCs w:val="24"/>
        </w:rPr>
        <w:t xml:space="preserve"> kann man annehmen, dass er </w:t>
      </w:r>
      <w:r w:rsidR="00BB3D1A">
        <w:rPr>
          <w:rFonts w:ascii="Times New Roman" w:hAnsi="Times New Roman" w:cs="Times New Roman"/>
          <w:sz w:val="24"/>
          <w:szCs w:val="24"/>
        </w:rPr>
        <w:t xml:space="preserve">mit der Zeit in sich Frust und Zorn anhäuft. </w:t>
      </w:r>
      <w:r w:rsidR="00A75C5A">
        <w:rPr>
          <w:rFonts w:ascii="Times New Roman" w:hAnsi="Times New Roman" w:cs="Times New Roman"/>
          <w:sz w:val="24"/>
          <w:szCs w:val="24"/>
        </w:rPr>
        <w:t>Der Absatz des Feuilletons ist primär als Assoziationsmontage zu verstehen, da man durch d</w:t>
      </w:r>
      <w:r w:rsidR="0035642F">
        <w:rPr>
          <w:rFonts w:ascii="Times New Roman" w:hAnsi="Times New Roman" w:cs="Times New Roman"/>
          <w:sz w:val="24"/>
          <w:szCs w:val="24"/>
        </w:rPr>
        <w:t>en</w:t>
      </w:r>
      <w:r w:rsidR="00A75C5A">
        <w:rPr>
          <w:rFonts w:ascii="Times New Roman" w:hAnsi="Times New Roman" w:cs="Times New Roman"/>
          <w:sz w:val="24"/>
          <w:szCs w:val="24"/>
        </w:rPr>
        <w:t xml:space="preserve"> veranschaulichten Kampf mit den Notenblättern, die Emotion</w:t>
      </w:r>
      <w:r w:rsidR="0035642F">
        <w:rPr>
          <w:rFonts w:ascii="Times New Roman" w:hAnsi="Times New Roman" w:cs="Times New Roman"/>
          <w:sz w:val="24"/>
          <w:szCs w:val="24"/>
        </w:rPr>
        <w:t>en</w:t>
      </w:r>
      <w:r w:rsidR="00A75C5A">
        <w:rPr>
          <w:rFonts w:ascii="Times New Roman" w:hAnsi="Times New Roman" w:cs="Times New Roman"/>
          <w:sz w:val="24"/>
          <w:szCs w:val="24"/>
        </w:rPr>
        <w:t xml:space="preserve"> des Geigers vermittelt bekommt.</w:t>
      </w:r>
      <w:r w:rsidR="00064A44">
        <w:rPr>
          <w:rFonts w:ascii="Times New Roman" w:hAnsi="Times New Roman" w:cs="Times New Roman"/>
          <w:sz w:val="24"/>
          <w:szCs w:val="24"/>
        </w:rPr>
        <w:t xml:space="preserve"> Die Formulierung</w:t>
      </w:r>
      <w:r w:rsidR="00A75C5A">
        <w:rPr>
          <w:rFonts w:ascii="Times New Roman" w:hAnsi="Times New Roman" w:cs="Times New Roman"/>
          <w:sz w:val="24"/>
          <w:szCs w:val="24"/>
        </w:rPr>
        <w:t xml:space="preserve"> </w:t>
      </w:r>
      <w:r w:rsidR="00BB3D1A">
        <w:rPr>
          <w:rFonts w:ascii="Times New Roman" w:hAnsi="Times New Roman" w:cs="Times New Roman"/>
          <w:sz w:val="24"/>
          <w:szCs w:val="24"/>
        </w:rPr>
        <w:t>„So oder gar nicht!“</w:t>
      </w:r>
      <w:r w:rsidR="00751D86">
        <w:rPr>
          <w:rStyle w:val="Funotenzeichen"/>
          <w:rFonts w:ascii="Times New Roman" w:hAnsi="Times New Roman" w:cs="Times New Roman"/>
          <w:sz w:val="24"/>
          <w:szCs w:val="24"/>
        </w:rPr>
        <w:footnoteReference w:id="206"/>
      </w:r>
      <w:r w:rsidR="00BB3D1A">
        <w:rPr>
          <w:rFonts w:ascii="Times New Roman" w:hAnsi="Times New Roman" w:cs="Times New Roman"/>
          <w:sz w:val="24"/>
          <w:szCs w:val="24"/>
        </w:rPr>
        <w:t xml:space="preserve"> kann als Kommentar </w:t>
      </w:r>
      <w:r w:rsidR="0030213D">
        <w:rPr>
          <w:rFonts w:ascii="Times New Roman" w:hAnsi="Times New Roman" w:cs="Times New Roman"/>
          <w:sz w:val="24"/>
          <w:szCs w:val="24"/>
        </w:rPr>
        <w:t xml:space="preserve">des entnervten Geigers oder des Ich, </w:t>
      </w:r>
      <w:r w:rsidR="004247B7">
        <w:rPr>
          <w:rFonts w:ascii="Times New Roman" w:hAnsi="Times New Roman" w:cs="Times New Roman"/>
          <w:sz w:val="24"/>
          <w:szCs w:val="24"/>
        </w:rPr>
        <w:t>das</w:t>
      </w:r>
      <w:r w:rsidR="0030213D">
        <w:rPr>
          <w:rFonts w:ascii="Times New Roman" w:hAnsi="Times New Roman" w:cs="Times New Roman"/>
          <w:sz w:val="24"/>
          <w:szCs w:val="24"/>
        </w:rPr>
        <w:t xml:space="preserve"> </w:t>
      </w:r>
      <w:r w:rsidR="00064A44">
        <w:rPr>
          <w:rFonts w:ascii="Times New Roman" w:hAnsi="Times New Roman" w:cs="Times New Roman"/>
          <w:sz w:val="24"/>
          <w:szCs w:val="24"/>
        </w:rPr>
        <w:t>dessen</w:t>
      </w:r>
      <w:r w:rsidR="0030213D">
        <w:rPr>
          <w:rFonts w:ascii="Times New Roman" w:hAnsi="Times New Roman" w:cs="Times New Roman"/>
          <w:sz w:val="24"/>
          <w:szCs w:val="24"/>
        </w:rPr>
        <w:t xml:space="preserve"> frustrierte Stimmung über die menschliche Gefühlsübertragung wahrnimmt</w:t>
      </w:r>
      <w:r w:rsidR="006A311A">
        <w:rPr>
          <w:rFonts w:ascii="Times New Roman" w:hAnsi="Times New Roman" w:cs="Times New Roman"/>
          <w:sz w:val="24"/>
          <w:szCs w:val="24"/>
        </w:rPr>
        <w:t xml:space="preserve">, </w:t>
      </w:r>
      <w:r w:rsidR="00BB3D1A">
        <w:rPr>
          <w:rFonts w:ascii="Times New Roman" w:hAnsi="Times New Roman" w:cs="Times New Roman"/>
          <w:sz w:val="24"/>
          <w:szCs w:val="24"/>
        </w:rPr>
        <w:t>gelesen werden</w:t>
      </w:r>
      <w:r w:rsidR="0030213D">
        <w:rPr>
          <w:rFonts w:ascii="Times New Roman" w:hAnsi="Times New Roman" w:cs="Times New Roman"/>
          <w:sz w:val="24"/>
          <w:szCs w:val="24"/>
        </w:rPr>
        <w:t>. In beiden Fällen intensiviert</w:t>
      </w:r>
      <w:r w:rsidR="00F00C7E">
        <w:rPr>
          <w:rFonts w:ascii="Times New Roman" w:hAnsi="Times New Roman" w:cs="Times New Roman"/>
          <w:sz w:val="24"/>
          <w:szCs w:val="24"/>
        </w:rPr>
        <w:t xml:space="preserve"> </w:t>
      </w:r>
      <w:r w:rsidR="00064A44">
        <w:rPr>
          <w:rFonts w:ascii="Times New Roman" w:hAnsi="Times New Roman" w:cs="Times New Roman"/>
          <w:sz w:val="24"/>
          <w:szCs w:val="24"/>
        </w:rPr>
        <w:t>dieser</w:t>
      </w:r>
      <w:r w:rsidR="00F00C7E">
        <w:rPr>
          <w:rFonts w:ascii="Times New Roman" w:hAnsi="Times New Roman" w:cs="Times New Roman"/>
          <w:sz w:val="24"/>
          <w:szCs w:val="24"/>
        </w:rPr>
        <w:t xml:space="preserve"> vorletzte Satz des Absatzes</w:t>
      </w:r>
      <w:r w:rsidR="0030213D">
        <w:rPr>
          <w:rFonts w:ascii="Times New Roman" w:hAnsi="Times New Roman" w:cs="Times New Roman"/>
          <w:sz w:val="24"/>
          <w:szCs w:val="24"/>
        </w:rPr>
        <w:t xml:space="preserve"> </w:t>
      </w:r>
      <w:r w:rsidR="00F00C7E">
        <w:rPr>
          <w:rFonts w:ascii="Times New Roman" w:hAnsi="Times New Roman" w:cs="Times New Roman"/>
          <w:sz w:val="24"/>
          <w:szCs w:val="24"/>
        </w:rPr>
        <w:t>den</w:t>
      </w:r>
      <w:r w:rsidR="0030213D">
        <w:rPr>
          <w:rFonts w:ascii="Times New Roman" w:hAnsi="Times New Roman" w:cs="Times New Roman"/>
          <w:sz w:val="24"/>
          <w:szCs w:val="24"/>
        </w:rPr>
        <w:t xml:space="preserve"> Eindruck des zornigen, wütenden Geigers</w:t>
      </w:r>
      <w:r w:rsidR="00381215">
        <w:rPr>
          <w:rFonts w:ascii="Times New Roman" w:hAnsi="Times New Roman" w:cs="Times New Roman"/>
          <w:sz w:val="24"/>
          <w:szCs w:val="24"/>
        </w:rPr>
        <w:t>, der seinen Arbeitsplatz nicht unter Kontrolle bringt</w:t>
      </w:r>
      <w:r w:rsidR="00F00C7E">
        <w:rPr>
          <w:rFonts w:ascii="Times New Roman" w:hAnsi="Times New Roman" w:cs="Times New Roman"/>
          <w:sz w:val="24"/>
          <w:szCs w:val="24"/>
        </w:rPr>
        <w:t xml:space="preserve"> bzw. mit </w:t>
      </w:r>
      <w:r w:rsidR="00041D5A">
        <w:rPr>
          <w:rFonts w:ascii="Times New Roman" w:hAnsi="Times New Roman" w:cs="Times New Roman"/>
          <w:sz w:val="24"/>
          <w:szCs w:val="24"/>
        </w:rPr>
        <w:t>seiner Arbeit</w:t>
      </w:r>
      <w:r w:rsidR="00F00C7E">
        <w:rPr>
          <w:rFonts w:ascii="Times New Roman" w:hAnsi="Times New Roman" w:cs="Times New Roman"/>
          <w:sz w:val="24"/>
          <w:szCs w:val="24"/>
        </w:rPr>
        <w:t xml:space="preserve"> überfordert ist</w:t>
      </w:r>
      <w:r w:rsidR="00381215">
        <w:rPr>
          <w:rFonts w:ascii="Times New Roman" w:hAnsi="Times New Roman" w:cs="Times New Roman"/>
          <w:sz w:val="24"/>
          <w:szCs w:val="24"/>
        </w:rPr>
        <w:t xml:space="preserve">. </w:t>
      </w:r>
      <w:r w:rsidR="00064A44">
        <w:rPr>
          <w:rFonts w:ascii="Times New Roman" w:hAnsi="Times New Roman" w:cs="Times New Roman"/>
          <w:sz w:val="24"/>
          <w:szCs w:val="24"/>
        </w:rPr>
        <w:t>Polgar nutzt auch hier wieder das Mittel der Kommentarmontage.</w:t>
      </w:r>
    </w:p>
    <w:p w14:paraId="1F36BCBE" w14:textId="77777777" w:rsidR="00A8244A" w:rsidRDefault="00A8244A" w:rsidP="003C10A2">
      <w:pPr>
        <w:spacing w:after="0" w:line="360" w:lineRule="auto"/>
        <w:jc w:val="both"/>
        <w:rPr>
          <w:rFonts w:ascii="Times New Roman" w:hAnsi="Times New Roman" w:cs="Times New Roman"/>
          <w:sz w:val="24"/>
          <w:szCs w:val="24"/>
        </w:rPr>
      </w:pPr>
    </w:p>
    <w:p w14:paraId="1E01579D" w14:textId="78EA5B7E" w:rsidR="00921E5B" w:rsidRDefault="00CB0D1B"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 Trompetern kann man das Laster der Wollust zuordnen. Es mag etwas ungewöhnlich anmuten, die Argumentation mit der Freud’schen Traumdeutung zu beginnen,</w:t>
      </w:r>
      <w:r w:rsidR="00046F1D">
        <w:rPr>
          <w:rFonts w:ascii="Times New Roman" w:hAnsi="Times New Roman" w:cs="Times New Roman"/>
          <w:sz w:val="24"/>
          <w:szCs w:val="24"/>
        </w:rPr>
        <w:t xml:space="preserve"> wenn es im Text keine explizite Anspielung auf diese gibt.</w:t>
      </w:r>
      <w:r>
        <w:rPr>
          <w:rFonts w:ascii="Times New Roman" w:hAnsi="Times New Roman" w:cs="Times New Roman"/>
          <w:sz w:val="24"/>
          <w:szCs w:val="24"/>
        </w:rPr>
        <w:t xml:space="preserve"> </w:t>
      </w:r>
      <w:r w:rsidR="00046F1D">
        <w:rPr>
          <w:rFonts w:ascii="Times New Roman" w:hAnsi="Times New Roman" w:cs="Times New Roman"/>
          <w:sz w:val="24"/>
          <w:szCs w:val="24"/>
        </w:rPr>
        <w:t>D</w:t>
      </w:r>
      <w:r>
        <w:rPr>
          <w:rFonts w:ascii="Times New Roman" w:hAnsi="Times New Roman" w:cs="Times New Roman"/>
          <w:sz w:val="24"/>
          <w:szCs w:val="24"/>
        </w:rPr>
        <w:t>och offenbart sich</w:t>
      </w:r>
      <w:r w:rsidR="0055159C">
        <w:rPr>
          <w:rFonts w:ascii="Times New Roman" w:hAnsi="Times New Roman" w:cs="Times New Roman"/>
          <w:sz w:val="24"/>
          <w:szCs w:val="24"/>
        </w:rPr>
        <w:t xml:space="preserve"> in der Traumdeutung</w:t>
      </w:r>
      <w:r>
        <w:rPr>
          <w:rFonts w:ascii="Times New Roman" w:hAnsi="Times New Roman" w:cs="Times New Roman"/>
          <w:sz w:val="24"/>
          <w:szCs w:val="24"/>
        </w:rPr>
        <w:t xml:space="preserve"> die „‚</w:t>
      </w:r>
      <w:r w:rsidRPr="00CB0D1B">
        <w:rPr>
          <w:rFonts w:ascii="Times New Roman" w:hAnsi="Times New Roman" w:cs="Times New Roman"/>
          <w:sz w:val="24"/>
          <w:szCs w:val="24"/>
        </w:rPr>
        <w:t>Trompete</w:t>
      </w:r>
      <w:r>
        <w:rPr>
          <w:rFonts w:ascii="Times New Roman" w:hAnsi="Times New Roman" w:cs="Times New Roman"/>
          <w:sz w:val="24"/>
          <w:szCs w:val="24"/>
        </w:rPr>
        <w:t>‘ als ein Sinnbild für die auffordernde männliche Sexualkraft“</w:t>
      </w:r>
      <w:r>
        <w:rPr>
          <w:rStyle w:val="Funotenzeichen"/>
          <w:rFonts w:ascii="Times New Roman" w:hAnsi="Times New Roman" w:cs="Times New Roman"/>
          <w:sz w:val="24"/>
          <w:szCs w:val="24"/>
        </w:rPr>
        <w:footnoteReference w:id="207"/>
      </w:r>
      <w:r>
        <w:rPr>
          <w:rFonts w:ascii="Times New Roman" w:hAnsi="Times New Roman" w:cs="Times New Roman"/>
          <w:sz w:val="24"/>
          <w:szCs w:val="24"/>
        </w:rPr>
        <w:t>.</w:t>
      </w:r>
      <w:r w:rsidR="00966D5A">
        <w:rPr>
          <w:rFonts w:ascii="Times New Roman" w:hAnsi="Times New Roman" w:cs="Times New Roman"/>
          <w:sz w:val="24"/>
          <w:szCs w:val="24"/>
        </w:rPr>
        <w:t xml:space="preserve"> Freud teilt die Auffassung des Psychoanalytikers W. Stekel, dass ein Symbol da gesehen werden kann, wo es die Fantasie zulässt. Dennoch sind die Symbole nicht völlig willkürlich wählbar, da die Fantasie es nicht zulasse, lange Gegenstände mit weiblichen Genitalien zu assoziieren.</w:t>
      </w:r>
      <w:r w:rsidR="00966D5A">
        <w:rPr>
          <w:rStyle w:val="Funotenzeichen"/>
          <w:rFonts w:ascii="Times New Roman" w:hAnsi="Times New Roman" w:cs="Times New Roman"/>
          <w:sz w:val="24"/>
          <w:szCs w:val="24"/>
        </w:rPr>
        <w:footnoteReference w:id="208"/>
      </w:r>
      <w:r w:rsidR="00966D5A">
        <w:rPr>
          <w:rFonts w:ascii="Times New Roman" w:hAnsi="Times New Roman" w:cs="Times New Roman"/>
          <w:sz w:val="24"/>
          <w:szCs w:val="24"/>
        </w:rPr>
        <w:t xml:space="preserve"> </w:t>
      </w:r>
      <w:r w:rsidR="00966D5A" w:rsidRPr="00966D5A">
        <w:rPr>
          <w:rFonts w:ascii="Times New Roman" w:hAnsi="Times New Roman" w:cs="Times New Roman"/>
          <w:sz w:val="24"/>
          <w:szCs w:val="24"/>
        </w:rPr>
        <w:t>Weiterhin ist Freud der Ansicht, dass „[d]</w:t>
      </w:r>
      <w:proofErr w:type="spellStart"/>
      <w:r w:rsidR="00966D5A" w:rsidRPr="00966D5A">
        <w:rPr>
          <w:rFonts w:ascii="Times New Roman" w:hAnsi="Times New Roman" w:cs="Times New Roman"/>
          <w:sz w:val="24"/>
          <w:szCs w:val="24"/>
        </w:rPr>
        <w:t>ie</w:t>
      </w:r>
      <w:proofErr w:type="spellEnd"/>
      <w:r w:rsidR="00966D5A" w:rsidRPr="00966D5A">
        <w:rPr>
          <w:rFonts w:ascii="Times New Roman" w:hAnsi="Times New Roman" w:cs="Times New Roman"/>
          <w:sz w:val="24"/>
          <w:szCs w:val="24"/>
        </w:rPr>
        <w:t xml:space="preserve"> Sekrete des menschlichen Körpers — Schleim, Tränen, Harn, Sperma usw. — […] im Traum für einander gesetzt werden“</w:t>
      </w:r>
      <w:r w:rsidR="00966D5A">
        <w:rPr>
          <w:rStyle w:val="Funotenzeichen"/>
          <w:rFonts w:ascii="Times New Roman" w:hAnsi="Times New Roman" w:cs="Times New Roman"/>
          <w:sz w:val="24"/>
          <w:szCs w:val="24"/>
        </w:rPr>
        <w:footnoteReference w:id="209"/>
      </w:r>
      <w:r w:rsidR="00966D5A" w:rsidRPr="00966D5A">
        <w:rPr>
          <w:rFonts w:ascii="Times New Roman" w:hAnsi="Times New Roman" w:cs="Times New Roman"/>
          <w:sz w:val="24"/>
          <w:szCs w:val="24"/>
        </w:rPr>
        <w:t xml:space="preserve"> können.</w:t>
      </w:r>
      <w:r w:rsidR="0055159C">
        <w:rPr>
          <w:rFonts w:ascii="Times New Roman" w:hAnsi="Times New Roman" w:cs="Times New Roman"/>
          <w:sz w:val="24"/>
          <w:szCs w:val="24"/>
        </w:rPr>
        <w:t xml:space="preserve"> Assoziativ lässt sich nun folgern, dass die Polgar’schen Orchestertrompeter </w:t>
      </w:r>
      <w:r w:rsidR="004857B8">
        <w:rPr>
          <w:rFonts w:ascii="Times New Roman" w:hAnsi="Times New Roman" w:cs="Times New Roman"/>
          <w:sz w:val="24"/>
          <w:szCs w:val="24"/>
        </w:rPr>
        <w:t>im metaphorischen Sinne mit „ihren Trompeten“</w:t>
      </w:r>
      <w:r w:rsidR="00D03939">
        <w:rPr>
          <w:rStyle w:val="Funotenzeichen"/>
          <w:rFonts w:ascii="Times New Roman" w:hAnsi="Times New Roman" w:cs="Times New Roman"/>
          <w:sz w:val="24"/>
          <w:szCs w:val="24"/>
        </w:rPr>
        <w:footnoteReference w:id="210"/>
      </w:r>
      <w:r w:rsidR="004857B8">
        <w:rPr>
          <w:rFonts w:ascii="Times New Roman" w:hAnsi="Times New Roman" w:cs="Times New Roman"/>
          <w:sz w:val="24"/>
          <w:szCs w:val="24"/>
        </w:rPr>
        <w:t>, ihren männlichen Genitalien spielen. Aus letzteren tritt beim Erreichen des sexuellen Höhepunkts auch eine Flüssigkeit aus, die sich</w:t>
      </w:r>
      <w:r w:rsidR="00F63423">
        <w:rPr>
          <w:rFonts w:ascii="Times New Roman" w:hAnsi="Times New Roman" w:cs="Times New Roman"/>
          <w:sz w:val="24"/>
          <w:szCs w:val="24"/>
        </w:rPr>
        <w:t xml:space="preserve"> </w:t>
      </w:r>
      <w:r w:rsidR="004857B8">
        <w:rPr>
          <w:rFonts w:ascii="Times New Roman" w:hAnsi="Times New Roman" w:cs="Times New Roman"/>
          <w:sz w:val="24"/>
          <w:szCs w:val="24"/>
        </w:rPr>
        <w:t xml:space="preserve"> beim Nach-unten-Drücken des Genitals, in ähnlicher Art und Weise auf dem Boden verteilen ließe</w:t>
      </w:r>
      <w:r w:rsidR="003C5EB6">
        <w:rPr>
          <w:rFonts w:ascii="Times New Roman" w:hAnsi="Times New Roman" w:cs="Times New Roman"/>
          <w:sz w:val="24"/>
          <w:szCs w:val="24"/>
        </w:rPr>
        <w:t xml:space="preserve"> wie die Spucke, die aus den eigentlichen Trompeten der Musiker herausfließt,</w:t>
      </w:r>
      <w:r w:rsidR="00DA02AC">
        <w:rPr>
          <w:rStyle w:val="Funotenzeichen"/>
          <w:rFonts w:ascii="Times New Roman" w:hAnsi="Times New Roman" w:cs="Times New Roman"/>
          <w:sz w:val="24"/>
          <w:szCs w:val="24"/>
        </w:rPr>
        <w:footnoteReference w:id="211"/>
      </w:r>
      <w:r w:rsidR="003C5EB6">
        <w:rPr>
          <w:rFonts w:ascii="Times New Roman" w:hAnsi="Times New Roman" w:cs="Times New Roman"/>
          <w:sz w:val="24"/>
          <w:szCs w:val="24"/>
        </w:rPr>
        <w:t xml:space="preserve"> wenn sie das Finale ihres musikalischen Abschnitts erreichen und eine Atempause einlegen</w:t>
      </w:r>
      <w:r w:rsidR="004857B8">
        <w:rPr>
          <w:rFonts w:ascii="Times New Roman" w:hAnsi="Times New Roman" w:cs="Times New Roman"/>
          <w:sz w:val="24"/>
          <w:szCs w:val="24"/>
        </w:rPr>
        <w:t>.</w:t>
      </w:r>
      <w:r w:rsidR="003C5EB6">
        <w:rPr>
          <w:rFonts w:ascii="Times New Roman" w:hAnsi="Times New Roman" w:cs="Times New Roman"/>
          <w:sz w:val="24"/>
          <w:szCs w:val="24"/>
        </w:rPr>
        <w:t xml:space="preserve"> </w:t>
      </w:r>
      <w:r w:rsidR="00DA02AC">
        <w:rPr>
          <w:rFonts w:ascii="Times New Roman" w:hAnsi="Times New Roman" w:cs="Times New Roman"/>
          <w:sz w:val="24"/>
          <w:szCs w:val="24"/>
        </w:rPr>
        <w:t>Auch die Bewegung des Ausleerens der Instrumente lässt sich mit dem Auf- und Abbau einer männlichen Erektion im 90° Winkel parallelisieren.</w:t>
      </w:r>
      <w:r w:rsidR="00AB37EA">
        <w:rPr>
          <w:rFonts w:ascii="Times New Roman" w:hAnsi="Times New Roman" w:cs="Times New Roman"/>
          <w:sz w:val="24"/>
          <w:szCs w:val="24"/>
        </w:rPr>
        <w:t xml:space="preserve"> Nun mag es etwas irritierend wirken, dass Polgar im gleichen Abschnitt den Spucke getränkten Boden des </w:t>
      </w:r>
      <w:r w:rsidR="008967D0">
        <w:rPr>
          <w:rFonts w:ascii="Times New Roman" w:hAnsi="Times New Roman" w:cs="Times New Roman"/>
          <w:sz w:val="24"/>
          <w:szCs w:val="24"/>
        </w:rPr>
        <w:t>Orchestergrabens,</w:t>
      </w:r>
      <w:r w:rsidR="002C0F4B">
        <w:rPr>
          <w:rFonts w:ascii="Times New Roman" w:hAnsi="Times New Roman" w:cs="Times New Roman"/>
          <w:sz w:val="24"/>
          <w:szCs w:val="24"/>
        </w:rPr>
        <w:t xml:space="preserve"> </w:t>
      </w:r>
      <w:r w:rsidR="00AB37EA">
        <w:rPr>
          <w:rFonts w:ascii="Times New Roman" w:hAnsi="Times New Roman" w:cs="Times New Roman"/>
          <w:sz w:val="24"/>
          <w:szCs w:val="24"/>
        </w:rPr>
        <w:t>mit dem des Café Centrals gegen Mitternacht vergleicht.</w:t>
      </w:r>
      <w:r w:rsidR="00AB37EA">
        <w:rPr>
          <w:rStyle w:val="Funotenzeichen"/>
          <w:rFonts w:ascii="Times New Roman" w:hAnsi="Times New Roman" w:cs="Times New Roman"/>
          <w:sz w:val="24"/>
          <w:szCs w:val="24"/>
        </w:rPr>
        <w:footnoteReference w:id="212"/>
      </w:r>
      <w:r w:rsidR="00AB37EA">
        <w:rPr>
          <w:rFonts w:ascii="Times New Roman" w:hAnsi="Times New Roman" w:cs="Times New Roman"/>
          <w:sz w:val="24"/>
          <w:szCs w:val="24"/>
        </w:rPr>
        <w:t xml:space="preserve"> Aber auch dieses Bild lässt sich erklären: </w:t>
      </w:r>
      <w:r w:rsidR="00CA3D9F">
        <w:rPr>
          <w:rFonts w:ascii="Times New Roman" w:hAnsi="Times New Roman" w:cs="Times New Roman"/>
          <w:sz w:val="24"/>
          <w:szCs w:val="24"/>
        </w:rPr>
        <w:t>Das Café Central ist und war bereits zu Polgars Zeiten ein Gastronomiebetrieb</w:t>
      </w:r>
      <w:r w:rsidR="007C1E92">
        <w:rPr>
          <w:rFonts w:ascii="Times New Roman" w:hAnsi="Times New Roman" w:cs="Times New Roman"/>
          <w:sz w:val="24"/>
          <w:szCs w:val="24"/>
        </w:rPr>
        <w:t>,</w:t>
      </w:r>
      <w:r w:rsidR="00CA3D9F">
        <w:rPr>
          <w:rFonts w:ascii="Times New Roman" w:hAnsi="Times New Roman" w:cs="Times New Roman"/>
          <w:sz w:val="24"/>
          <w:szCs w:val="24"/>
        </w:rPr>
        <w:t xml:space="preserve"> der Kaffee serviert und dessen Boden deshalb bei vorrückender Stunde zwangsläufig zumindest etwas feucht wird. Es lässt sich kaum vermeiden, dass nicht irgendein Gast etwas umschüttet oder kleckert. Überdies war es auch ein Ort, an dem</w:t>
      </w:r>
      <w:r w:rsidR="0041675F">
        <w:rPr>
          <w:rFonts w:ascii="Times New Roman" w:hAnsi="Times New Roman" w:cs="Times New Roman"/>
          <w:sz w:val="24"/>
          <w:szCs w:val="24"/>
        </w:rPr>
        <w:t xml:space="preserve"> sich </w:t>
      </w:r>
      <w:proofErr w:type="spellStart"/>
      <w:r w:rsidR="00CA3D9F">
        <w:rPr>
          <w:rFonts w:ascii="Times New Roman" w:hAnsi="Times New Roman" w:cs="Times New Roman"/>
          <w:sz w:val="24"/>
          <w:szCs w:val="24"/>
        </w:rPr>
        <w:t>Ea</w:t>
      </w:r>
      <w:proofErr w:type="spellEnd"/>
      <w:r w:rsidR="00CA3D9F">
        <w:rPr>
          <w:rFonts w:ascii="Times New Roman" w:hAnsi="Times New Roman" w:cs="Times New Roman"/>
          <w:sz w:val="24"/>
          <w:szCs w:val="24"/>
        </w:rPr>
        <w:t xml:space="preserve"> von </w:t>
      </w:r>
      <w:proofErr w:type="spellStart"/>
      <w:r w:rsidR="00CA3D9F">
        <w:rPr>
          <w:rFonts w:ascii="Times New Roman" w:hAnsi="Times New Roman" w:cs="Times New Roman"/>
          <w:sz w:val="24"/>
          <w:szCs w:val="24"/>
        </w:rPr>
        <w:t>Allesch</w:t>
      </w:r>
      <w:proofErr w:type="spellEnd"/>
      <w:r w:rsidR="00CA3D9F">
        <w:rPr>
          <w:rFonts w:ascii="Times New Roman" w:hAnsi="Times New Roman" w:cs="Times New Roman"/>
          <w:sz w:val="24"/>
          <w:szCs w:val="24"/>
        </w:rPr>
        <w:t xml:space="preserve">, Journalistin und Muse </w:t>
      </w:r>
      <w:r w:rsidR="0041675F">
        <w:rPr>
          <w:rFonts w:ascii="Times New Roman" w:hAnsi="Times New Roman" w:cs="Times New Roman"/>
          <w:sz w:val="24"/>
          <w:szCs w:val="24"/>
        </w:rPr>
        <w:t>vieler bekannter Autoren der Wiener Moderne, oft und regelmäßig aufhielt. Eine Freundin von Alleschs beschrieb sie sogar als die „ungekrönte Königin des Café Central“</w:t>
      </w:r>
      <w:r w:rsidR="0041675F">
        <w:rPr>
          <w:rStyle w:val="Funotenzeichen"/>
          <w:rFonts w:ascii="Times New Roman" w:hAnsi="Times New Roman" w:cs="Times New Roman"/>
          <w:sz w:val="24"/>
          <w:szCs w:val="24"/>
        </w:rPr>
        <w:footnoteReference w:id="213"/>
      </w:r>
      <w:r w:rsidR="0041675F">
        <w:rPr>
          <w:rFonts w:ascii="Times New Roman" w:hAnsi="Times New Roman" w:cs="Times New Roman"/>
          <w:sz w:val="24"/>
          <w:szCs w:val="24"/>
        </w:rPr>
        <w:t>. Ihr Aussehen soll sehr wandelbar gewesen sein, sodass sie viele Verehrer</w:t>
      </w:r>
      <w:r w:rsidR="00FE7B87">
        <w:rPr>
          <w:rFonts w:ascii="Times New Roman" w:hAnsi="Times New Roman" w:cs="Times New Roman"/>
          <w:sz w:val="24"/>
          <w:szCs w:val="24"/>
        </w:rPr>
        <w:t xml:space="preserve"> unter den Schriftstellern</w:t>
      </w:r>
      <w:r w:rsidR="0041675F">
        <w:rPr>
          <w:rFonts w:ascii="Times New Roman" w:hAnsi="Times New Roman" w:cs="Times New Roman"/>
          <w:sz w:val="24"/>
          <w:szCs w:val="24"/>
        </w:rPr>
        <w:t xml:space="preserve"> hatte, darunter auch Alfred Polgar, </w:t>
      </w:r>
      <w:r w:rsidR="00FE7B87">
        <w:rPr>
          <w:rFonts w:ascii="Times New Roman" w:hAnsi="Times New Roman" w:cs="Times New Roman"/>
          <w:sz w:val="24"/>
          <w:szCs w:val="24"/>
        </w:rPr>
        <w:t xml:space="preserve">den sie auch persönlich kannte. Er assoziierte ihr Wesen mit dem einer </w:t>
      </w:r>
      <w:r w:rsidR="008148F5">
        <w:rPr>
          <w:rFonts w:ascii="Times New Roman" w:hAnsi="Times New Roman" w:cs="Times New Roman"/>
          <w:i/>
          <w:sz w:val="24"/>
          <w:szCs w:val="24"/>
        </w:rPr>
        <w:t>F</w:t>
      </w:r>
      <w:r w:rsidR="00FE7B87">
        <w:rPr>
          <w:rFonts w:ascii="Times New Roman" w:hAnsi="Times New Roman" w:cs="Times New Roman"/>
          <w:i/>
          <w:sz w:val="24"/>
          <w:szCs w:val="24"/>
        </w:rPr>
        <w:t>emme fatal</w:t>
      </w:r>
      <w:r w:rsidR="00FE7B87">
        <w:rPr>
          <w:rFonts w:ascii="Times New Roman" w:hAnsi="Times New Roman" w:cs="Times New Roman"/>
          <w:sz w:val="24"/>
          <w:szCs w:val="24"/>
        </w:rPr>
        <w:t xml:space="preserve">. </w:t>
      </w:r>
      <w:r w:rsidR="000E01DE">
        <w:rPr>
          <w:rFonts w:ascii="Times New Roman" w:hAnsi="Times New Roman" w:cs="Times New Roman"/>
          <w:sz w:val="24"/>
          <w:szCs w:val="24"/>
        </w:rPr>
        <w:t xml:space="preserve">Im Allgemeinen machte ihre </w:t>
      </w:r>
      <w:r w:rsidR="000E01DE">
        <w:rPr>
          <w:rFonts w:ascii="Times New Roman" w:hAnsi="Times New Roman" w:cs="Times New Roman"/>
          <w:sz w:val="24"/>
          <w:szCs w:val="24"/>
        </w:rPr>
        <w:lastRenderedPageBreak/>
        <w:t>Wandlungsfähigkeit „sie zur Spiegelfläche männlicher Weiblichkeitsimaginationen. Imaginationen, die oft wenig mit ihr selbst zu tun hatten und erst recht nicht mit ihren Wünschen und Bedürfnissen konform waren</w:t>
      </w:r>
      <w:r w:rsidR="00921E5B">
        <w:rPr>
          <w:rFonts w:ascii="Times New Roman" w:hAnsi="Times New Roman" w:cs="Times New Roman"/>
          <w:sz w:val="24"/>
          <w:szCs w:val="24"/>
        </w:rPr>
        <w:t>“</w:t>
      </w:r>
      <w:r w:rsidR="000E01DE">
        <w:rPr>
          <w:rStyle w:val="Funotenzeichen"/>
          <w:rFonts w:ascii="Times New Roman" w:hAnsi="Times New Roman" w:cs="Times New Roman"/>
          <w:sz w:val="24"/>
          <w:szCs w:val="24"/>
        </w:rPr>
        <w:footnoteReference w:id="214"/>
      </w:r>
      <w:r w:rsidR="00921E5B">
        <w:rPr>
          <w:rFonts w:ascii="Times New Roman" w:hAnsi="Times New Roman" w:cs="Times New Roman"/>
          <w:sz w:val="24"/>
          <w:szCs w:val="24"/>
        </w:rPr>
        <w:t>.</w:t>
      </w:r>
      <w:r w:rsidR="00921E5B">
        <w:rPr>
          <w:rStyle w:val="Funotenzeichen"/>
          <w:rFonts w:ascii="Times New Roman" w:hAnsi="Times New Roman" w:cs="Times New Roman"/>
          <w:sz w:val="24"/>
          <w:szCs w:val="24"/>
        </w:rPr>
        <w:footnoteReference w:id="215"/>
      </w:r>
      <w:r w:rsidR="00921E5B">
        <w:rPr>
          <w:rFonts w:ascii="Times New Roman" w:hAnsi="Times New Roman" w:cs="Times New Roman"/>
          <w:sz w:val="24"/>
          <w:szCs w:val="24"/>
        </w:rPr>
        <w:t xml:space="preserve"> </w:t>
      </w:r>
      <w:r w:rsidR="00DA0B7D">
        <w:rPr>
          <w:rFonts w:ascii="Times New Roman" w:hAnsi="Times New Roman" w:cs="Times New Roman"/>
          <w:sz w:val="24"/>
          <w:szCs w:val="24"/>
        </w:rPr>
        <w:t xml:space="preserve"> </w:t>
      </w:r>
    </w:p>
    <w:p w14:paraId="1B5158B7" w14:textId="77777777" w:rsidR="00A8244A" w:rsidRPr="004F1BB1" w:rsidRDefault="00DA0B7D" w:rsidP="003C10A2">
      <w:pPr>
        <w:spacing w:after="0" w:line="360" w:lineRule="auto"/>
        <w:jc w:val="both"/>
        <w:rPr>
          <w:rFonts w:ascii="Times New Roman" w:hAnsi="Times New Roman" w:cs="Times New Roman"/>
          <w:sz w:val="24"/>
          <w:szCs w:val="24"/>
        </w:rPr>
      </w:pPr>
      <w:r w:rsidRPr="004F1BB1">
        <w:rPr>
          <w:rFonts w:ascii="Times New Roman" w:hAnsi="Times New Roman" w:cs="Times New Roman"/>
          <w:sz w:val="24"/>
          <w:szCs w:val="24"/>
        </w:rPr>
        <w:t xml:space="preserve">Hier lässt sich wieder der Bogen zu den Orchestertrompetern aus Polgars Feuilleton spannen. </w:t>
      </w:r>
      <w:r w:rsidR="00C97EEB" w:rsidRPr="004F1BB1">
        <w:rPr>
          <w:rFonts w:ascii="Times New Roman" w:hAnsi="Times New Roman" w:cs="Times New Roman"/>
          <w:sz w:val="24"/>
          <w:szCs w:val="24"/>
        </w:rPr>
        <w:t xml:space="preserve">Für das feuilletonistische Ich scheinen die Trompeter aus der Ferne </w:t>
      </w:r>
      <w:r w:rsidR="00D4252F" w:rsidRPr="004F1BB1">
        <w:rPr>
          <w:rFonts w:ascii="Times New Roman" w:hAnsi="Times New Roman" w:cs="Times New Roman"/>
          <w:sz w:val="24"/>
          <w:szCs w:val="24"/>
        </w:rPr>
        <w:t xml:space="preserve">der Erinnerung </w:t>
      </w:r>
      <w:r w:rsidR="00C97EEB" w:rsidRPr="004F1BB1">
        <w:rPr>
          <w:rFonts w:ascii="Times New Roman" w:hAnsi="Times New Roman" w:cs="Times New Roman"/>
          <w:sz w:val="24"/>
          <w:szCs w:val="24"/>
        </w:rPr>
        <w:t>wollüstig</w:t>
      </w:r>
      <w:r w:rsidR="00D4252F" w:rsidRPr="004F1BB1">
        <w:rPr>
          <w:rFonts w:ascii="Times New Roman" w:hAnsi="Times New Roman" w:cs="Times New Roman"/>
          <w:sz w:val="24"/>
          <w:szCs w:val="24"/>
        </w:rPr>
        <w:t xml:space="preserve"> an Imaginationen ihrer sexuellen Lust zu denken</w:t>
      </w:r>
      <w:r w:rsidR="007C587A" w:rsidRPr="004F1BB1">
        <w:rPr>
          <w:rFonts w:ascii="Times New Roman" w:hAnsi="Times New Roman" w:cs="Times New Roman"/>
          <w:sz w:val="24"/>
          <w:szCs w:val="24"/>
        </w:rPr>
        <w:t xml:space="preserve"> und sich diesen hinzugeben</w:t>
      </w:r>
      <w:r w:rsidR="00A8244A" w:rsidRPr="004F1BB1">
        <w:rPr>
          <w:rFonts w:ascii="Times New Roman" w:hAnsi="Times New Roman" w:cs="Times New Roman"/>
          <w:sz w:val="24"/>
          <w:szCs w:val="24"/>
        </w:rPr>
        <w:t>.</w:t>
      </w:r>
    </w:p>
    <w:p w14:paraId="59BC4652" w14:textId="4A2F26FE" w:rsidR="0041675F" w:rsidRPr="004F1BB1" w:rsidRDefault="00F83586" w:rsidP="003C10A2">
      <w:pPr>
        <w:spacing w:after="0" w:line="360" w:lineRule="auto"/>
        <w:jc w:val="both"/>
        <w:rPr>
          <w:rFonts w:ascii="Times New Roman" w:hAnsi="Times New Roman" w:cs="Times New Roman"/>
          <w:sz w:val="24"/>
          <w:szCs w:val="24"/>
        </w:rPr>
      </w:pPr>
      <w:r w:rsidRPr="004F1BB1">
        <w:rPr>
          <w:rFonts w:ascii="Times New Roman" w:hAnsi="Times New Roman" w:cs="Times New Roman"/>
          <w:sz w:val="24"/>
          <w:szCs w:val="24"/>
        </w:rPr>
        <w:t xml:space="preserve">Als Theater- oder Opernkritiker bzw. zumindest als Mensch, der oft schreibt, denn wer sonst hätte an einem Opernabend Schreibmaterial </w:t>
      </w:r>
      <w:r w:rsidR="001775E2" w:rsidRPr="004F1BB1">
        <w:rPr>
          <w:rFonts w:ascii="Times New Roman" w:hAnsi="Times New Roman" w:cs="Times New Roman"/>
          <w:sz w:val="24"/>
          <w:szCs w:val="24"/>
        </w:rPr>
        <w:t>bei sich</w:t>
      </w:r>
      <w:r w:rsidR="00A412AF" w:rsidRPr="004F1BB1">
        <w:rPr>
          <w:rFonts w:ascii="Times New Roman" w:hAnsi="Times New Roman" w:cs="Times New Roman"/>
          <w:sz w:val="24"/>
          <w:szCs w:val="24"/>
        </w:rPr>
        <w:t xml:space="preserve"> </w:t>
      </w:r>
      <w:r w:rsidRPr="004F1BB1">
        <w:rPr>
          <w:rStyle w:val="Funotenzeichen"/>
          <w:rFonts w:ascii="Times New Roman" w:hAnsi="Times New Roman" w:cs="Times New Roman"/>
          <w:sz w:val="24"/>
          <w:szCs w:val="24"/>
        </w:rPr>
        <w:footnoteReference w:id="216"/>
      </w:r>
      <w:r w:rsidR="00A412AF" w:rsidRPr="004F1BB1">
        <w:rPr>
          <w:rFonts w:ascii="Times New Roman" w:hAnsi="Times New Roman" w:cs="Times New Roman"/>
          <w:sz w:val="24"/>
          <w:szCs w:val="24"/>
        </w:rPr>
        <w:t>,</w:t>
      </w:r>
      <w:r w:rsidRPr="004F1BB1">
        <w:rPr>
          <w:rFonts w:ascii="Times New Roman" w:hAnsi="Times New Roman" w:cs="Times New Roman"/>
          <w:sz w:val="24"/>
          <w:szCs w:val="24"/>
        </w:rPr>
        <w:t xml:space="preserve"> kennt </w:t>
      </w:r>
      <w:r w:rsidR="00C97EEB" w:rsidRPr="004F1BB1">
        <w:rPr>
          <w:rFonts w:ascii="Times New Roman" w:hAnsi="Times New Roman" w:cs="Times New Roman"/>
          <w:sz w:val="24"/>
          <w:szCs w:val="24"/>
        </w:rPr>
        <w:t xml:space="preserve">es das </w:t>
      </w:r>
      <w:r w:rsidR="00DA3670" w:rsidRPr="004F1BB1">
        <w:rPr>
          <w:rFonts w:ascii="Times New Roman" w:hAnsi="Times New Roman" w:cs="Times New Roman"/>
          <w:sz w:val="24"/>
          <w:szCs w:val="24"/>
        </w:rPr>
        <w:t xml:space="preserve">gesellschaftliche </w:t>
      </w:r>
      <w:r w:rsidR="008F4C67" w:rsidRPr="004F1BB1">
        <w:rPr>
          <w:rFonts w:ascii="Times New Roman" w:hAnsi="Times New Roman" w:cs="Times New Roman"/>
          <w:sz w:val="24"/>
          <w:szCs w:val="24"/>
        </w:rPr>
        <w:t>Leben im Café Central</w:t>
      </w:r>
      <w:r w:rsidRPr="004F1BB1">
        <w:rPr>
          <w:rFonts w:ascii="Times New Roman" w:hAnsi="Times New Roman" w:cs="Times New Roman"/>
          <w:sz w:val="24"/>
          <w:szCs w:val="24"/>
        </w:rPr>
        <w:t xml:space="preserve"> sehr wahrscheinlich.</w:t>
      </w:r>
      <w:r w:rsidR="008F4C67" w:rsidRPr="004F1BB1">
        <w:rPr>
          <w:rFonts w:ascii="Times New Roman" w:hAnsi="Times New Roman" w:cs="Times New Roman"/>
          <w:sz w:val="24"/>
          <w:szCs w:val="24"/>
        </w:rPr>
        <w:t xml:space="preserve"> </w:t>
      </w:r>
      <w:r w:rsidRPr="004F1BB1">
        <w:rPr>
          <w:rFonts w:ascii="Times New Roman" w:hAnsi="Times New Roman" w:cs="Times New Roman"/>
          <w:sz w:val="24"/>
          <w:szCs w:val="24"/>
        </w:rPr>
        <w:t>A</w:t>
      </w:r>
      <w:r w:rsidR="008F4C67" w:rsidRPr="004F1BB1">
        <w:rPr>
          <w:rFonts w:ascii="Times New Roman" w:hAnsi="Times New Roman" w:cs="Times New Roman"/>
          <w:sz w:val="24"/>
          <w:szCs w:val="24"/>
        </w:rPr>
        <w:t>nderweitig könnte es den Boden des Orchestergrabens nur schwer mit dem des Café Centrals vergleichen</w:t>
      </w:r>
      <w:r w:rsidRPr="004F1BB1">
        <w:rPr>
          <w:rFonts w:ascii="Times New Roman" w:hAnsi="Times New Roman" w:cs="Times New Roman"/>
          <w:sz w:val="24"/>
          <w:szCs w:val="24"/>
        </w:rPr>
        <w:t xml:space="preserve">. </w:t>
      </w:r>
    </w:p>
    <w:p w14:paraId="2B3EF7EB" w14:textId="462F8629" w:rsidR="00DA3670" w:rsidRPr="004F1BB1" w:rsidRDefault="00DA3670" w:rsidP="003C10A2">
      <w:pPr>
        <w:spacing w:after="0" w:line="360" w:lineRule="auto"/>
        <w:jc w:val="both"/>
        <w:rPr>
          <w:rFonts w:ascii="Times New Roman" w:hAnsi="Times New Roman" w:cs="Times New Roman"/>
          <w:sz w:val="24"/>
          <w:szCs w:val="24"/>
        </w:rPr>
      </w:pPr>
      <w:r w:rsidRPr="004F1BB1">
        <w:rPr>
          <w:rFonts w:ascii="Times New Roman" w:hAnsi="Times New Roman" w:cs="Times New Roman"/>
          <w:sz w:val="24"/>
          <w:szCs w:val="24"/>
        </w:rPr>
        <w:t xml:space="preserve">Diese Montage ist besonders bemerkenswert, da sie das Thema Wollust über drei ineinander verschlungene Themen aufruft. Polgar nutzte zum einen das Motiv </w:t>
      </w:r>
      <w:r w:rsidRPr="004F1BB1">
        <w:rPr>
          <w:rFonts w:ascii="Times New Roman" w:hAnsi="Times New Roman" w:cs="Times New Roman"/>
          <w:i/>
          <w:sz w:val="24"/>
          <w:szCs w:val="24"/>
        </w:rPr>
        <w:t>Trompeter</w:t>
      </w:r>
      <w:r w:rsidRPr="004F1BB1">
        <w:rPr>
          <w:rFonts w:ascii="Times New Roman" w:hAnsi="Times New Roman" w:cs="Times New Roman"/>
          <w:sz w:val="24"/>
          <w:szCs w:val="24"/>
        </w:rPr>
        <w:t xml:space="preserve"> (und ihr typisches Verhalten beim Spielen der Trompete), zum anderen aber auch allgemeines kulturelles Wissen über das </w:t>
      </w:r>
      <w:r w:rsidRPr="004F1BB1">
        <w:rPr>
          <w:rFonts w:ascii="Times New Roman" w:hAnsi="Times New Roman" w:cs="Times New Roman"/>
          <w:i/>
          <w:sz w:val="24"/>
          <w:szCs w:val="24"/>
        </w:rPr>
        <w:t>Künstlerleben im Café Central</w:t>
      </w:r>
      <w:r w:rsidRPr="004F1BB1">
        <w:rPr>
          <w:rFonts w:ascii="Times New Roman" w:hAnsi="Times New Roman" w:cs="Times New Roman"/>
          <w:sz w:val="24"/>
          <w:szCs w:val="24"/>
        </w:rPr>
        <w:t xml:space="preserve"> sowie zeitgenössisches Wissen zur </w:t>
      </w:r>
      <w:r w:rsidRPr="004F1BB1">
        <w:rPr>
          <w:rFonts w:ascii="Times New Roman" w:hAnsi="Times New Roman" w:cs="Times New Roman"/>
          <w:i/>
          <w:sz w:val="24"/>
          <w:szCs w:val="24"/>
        </w:rPr>
        <w:t>Traumdeutung</w:t>
      </w:r>
      <w:r w:rsidRPr="004F1BB1">
        <w:rPr>
          <w:rFonts w:ascii="Times New Roman" w:hAnsi="Times New Roman" w:cs="Times New Roman"/>
          <w:sz w:val="24"/>
          <w:szCs w:val="24"/>
        </w:rPr>
        <w:t xml:space="preserve"> Freuds.</w:t>
      </w:r>
    </w:p>
    <w:p w14:paraId="41B7A72F" w14:textId="77777777" w:rsidR="001122F6" w:rsidRPr="001122F6" w:rsidRDefault="001122F6" w:rsidP="003C10A2">
      <w:pPr>
        <w:spacing w:after="0" w:line="360" w:lineRule="auto"/>
        <w:jc w:val="both"/>
        <w:rPr>
          <w:rFonts w:ascii="Times New Roman" w:hAnsi="Times New Roman" w:cs="Times New Roman"/>
          <w:sz w:val="24"/>
          <w:szCs w:val="24"/>
        </w:rPr>
      </w:pPr>
    </w:p>
    <w:p w14:paraId="587692A0" w14:textId="326D1F2F" w:rsidR="00B63450" w:rsidRDefault="00B63450" w:rsidP="00B634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anderer Stelle lässt Polgar sein erzählerisches Ich einen Blick auf das Posaunenregister im Orchester werfen. </w:t>
      </w:r>
      <w:r w:rsidR="00F753F5">
        <w:rPr>
          <w:rFonts w:ascii="Times New Roman" w:hAnsi="Times New Roman" w:cs="Times New Roman"/>
          <w:sz w:val="24"/>
          <w:szCs w:val="24"/>
        </w:rPr>
        <w:t xml:space="preserve">Für das Ich zeigt sich dort </w:t>
      </w:r>
      <w:r>
        <w:rPr>
          <w:rFonts w:ascii="Times New Roman" w:hAnsi="Times New Roman" w:cs="Times New Roman"/>
          <w:sz w:val="24"/>
          <w:szCs w:val="24"/>
        </w:rPr>
        <w:t>die Sünde der Faulheit</w:t>
      </w:r>
      <w:r w:rsidR="00EA1DB3">
        <w:rPr>
          <w:rFonts w:ascii="Times New Roman" w:hAnsi="Times New Roman" w:cs="Times New Roman"/>
          <w:sz w:val="24"/>
          <w:szCs w:val="24"/>
        </w:rPr>
        <w:t xml:space="preserve"> bzw. Trägheit</w:t>
      </w:r>
      <w:r>
        <w:rPr>
          <w:rFonts w:ascii="Times New Roman" w:hAnsi="Times New Roman" w:cs="Times New Roman"/>
          <w:sz w:val="24"/>
          <w:szCs w:val="24"/>
        </w:rPr>
        <w:t>: „Die drei älteren Herren, die Posaune bliesen – daß das eine Lieblingsbeschäftigung für Englein sein soll! – lasen Zeitung.“</w:t>
      </w:r>
      <w:r>
        <w:rPr>
          <w:rStyle w:val="Funotenzeichen"/>
          <w:rFonts w:ascii="Times New Roman" w:hAnsi="Times New Roman" w:cs="Times New Roman"/>
          <w:sz w:val="24"/>
          <w:szCs w:val="24"/>
        </w:rPr>
        <w:footnoteReference w:id="217"/>
      </w:r>
      <w:r>
        <w:rPr>
          <w:rFonts w:ascii="Times New Roman" w:hAnsi="Times New Roman" w:cs="Times New Roman"/>
          <w:sz w:val="24"/>
          <w:szCs w:val="24"/>
        </w:rPr>
        <w:t xml:space="preserve"> Auch hier lässt sich wieder eine durch Assoziation angereicherte Bedeutung erkennen, die auf ein christliches Themenfeld hinweisen: Zunächst montiert der Text die teilnahmslosen, Zeitung lesenden Posaunenspieler direkt neben den eingeschobenen Kommentar des feuilletonistischen Ich „daß das eine Lieblingsbeschäftigung für Englein sein soll!“</w:t>
      </w:r>
      <w:r>
        <w:rPr>
          <w:rStyle w:val="Funotenzeichen"/>
          <w:rFonts w:ascii="Times New Roman" w:hAnsi="Times New Roman" w:cs="Times New Roman"/>
          <w:sz w:val="24"/>
          <w:szCs w:val="24"/>
        </w:rPr>
        <w:footnoteReference w:id="218"/>
      </w:r>
      <w:r>
        <w:rPr>
          <w:rFonts w:ascii="Times New Roman" w:hAnsi="Times New Roman" w:cs="Times New Roman"/>
          <w:sz w:val="24"/>
          <w:szCs w:val="24"/>
        </w:rPr>
        <w:t>. Damit wird das Verhalten der nicht am Musikgeschehen teilnehmenden Posaunenspieler durch das erzählerische Ich kritisiert. Offenbar kann es sich nicht vorstellen, dass man so wenig Interesse an seinem Instrument hat. Ähnliche Freude und Motivation, wie sie Polgar den Englein zuschreibt, dürfte man sich auch von</w:t>
      </w:r>
      <w:r w:rsidR="00327154">
        <w:rPr>
          <w:rFonts w:ascii="Times New Roman" w:hAnsi="Times New Roman" w:cs="Times New Roman"/>
          <w:sz w:val="24"/>
          <w:szCs w:val="24"/>
        </w:rPr>
        <w:t>,</w:t>
      </w:r>
      <w:r>
        <w:rPr>
          <w:rFonts w:ascii="Times New Roman" w:hAnsi="Times New Roman" w:cs="Times New Roman"/>
          <w:sz w:val="24"/>
          <w:szCs w:val="24"/>
        </w:rPr>
        <w:t xml:space="preserve"> wie sich zeigen wird</w:t>
      </w:r>
      <w:r w:rsidR="00327154">
        <w:rPr>
          <w:rFonts w:ascii="Times New Roman" w:hAnsi="Times New Roman" w:cs="Times New Roman"/>
          <w:sz w:val="24"/>
          <w:szCs w:val="24"/>
        </w:rPr>
        <w:t>,</w:t>
      </w:r>
      <w:r w:rsidR="00696195">
        <w:rPr>
          <w:rFonts w:ascii="Times New Roman" w:hAnsi="Times New Roman" w:cs="Times New Roman"/>
          <w:sz w:val="24"/>
          <w:szCs w:val="24"/>
        </w:rPr>
        <w:t xml:space="preserve"> </w:t>
      </w:r>
      <w:r>
        <w:rPr>
          <w:rFonts w:ascii="Times New Roman" w:hAnsi="Times New Roman" w:cs="Times New Roman"/>
          <w:sz w:val="24"/>
          <w:szCs w:val="24"/>
        </w:rPr>
        <w:t>Berufsmusikern eines Orchesters erwarten. Durch den kritischen Erzählerkommentar zeigt sich an dieser Textstelle der Charakter einer Kommentarmontage.</w:t>
      </w:r>
    </w:p>
    <w:p w14:paraId="18DB4528" w14:textId="1DA664E3" w:rsidR="00A8244A" w:rsidRDefault="00B63450" w:rsidP="00B634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 gleicher Stelle zeigt sich auch eine Kontrastmontage: So werden ältere Männer dem christlichen Bild von jungen, kindlichen Engeln gegenübergestellt</w:t>
      </w:r>
      <w:r>
        <w:rPr>
          <w:rStyle w:val="Funotenzeichen"/>
          <w:rFonts w:ascii="Times New Roman" w:hAnsi="Times New Roman" w:cs="Times New Roman"/>
          <w:sz w:val="24"/>
          <w:szCs w:val="24"/>
        </w:rPr>
        <w:footnoteReference w:id="219"/>
      </w:r>
      <w:r>
        <w:rPr>
          <w:rFonts w:ascii="Times New Roman" w:hAnsi="Times New Roman" w:cs="Times New Roman"/>
          <w:sz w:val="24"/>
          <w:szCs w:val="24"/>
        </w:rPr>
        <w:t xml:space="preserve">. Der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ground</w:t>
      </w:r>
      <w:proofErr w:type="spellEnd"/>
      <w:r>
        <w:rPr>
          <w:rFonts w:ascii="Times New Roman" w:hAnsi="Times New Roman" w:cs="Times New Roman"/>
          <w:sz w:val="24"/>
          <w:szCs w:val="24"/>
        </w:rPr>
        <w:t>, der beiden Bilder, der diesen Kontrast zum einen verdeutlicht und zum anderen verstärkt, ist die Posaune. Über dieses Bindeglied lassen sich die alten Musiker, die vor ihrem Einsatz nach den Posaunen, „tasteten […], ohne von der Zeitung aufzublicken“</w:t>
      </w:r>
      <w:r>
        <w:rPr>
          <w:rStyle w:val="Funotenzeichen"/>
          <w:rFonts w:ascii="Times New Roman" w:hAnsi="Times New Roman" w:cs="Times New Roman"/>
          <w:sz w:val="24"/>
          <w:szCs w:val="24"/>
        </w:rPr>
        <w:footnoteReference w:id="220"/>
      </w:r>
      <w:r>
        <w:rPr>
          <w:rFonts w:ascii="Times New Roman" w:hAnsi="Times New Roman" w:cs="Times New Roman"/>
          <w:sz w:val="24"/>
          <w:szCs w:val="24"/>
        </w:rPr>
        <w:t>, mit unmotivierten Posaunenengeln assoziieren. Beiden kontrastierenden Parteien wird das Instrument zugeschrieben. Da Engel klassischerweise mit Kindlichkeit in Zusammenhang gebracht werden, im Feuilleton wird dies sogar durch den Diminutiv „Englein“</w:t>
      </w:r>
      <w:r>
        <w:rPr>
          <w:rStyle w:val="Funotenzeichen"/>
          <w:rFonts w:ascii="Times New Roman" w:hAnsi="Times New Roman" w:cs="Times New Roman"/>
          <w:sz w:val="24"/>
          <w:szCs w:val="24"/>
        </w:rPr>
        <w:footnoteReference w:id="221"/>
      </w:r>
      <w:r>
        <w:rPr>
          <w:rFonts w:ascii="Times New Roman" w:hAnsi="Times New Roman" w:cs="Times New Roman"/>
          <w:sz w:val="24"/>
          <w:szCs w:val="24"/>
        </w:rPr>
        <w:t xml:space="preserve"> verstärkt, die wiederum mit Tatendrang und Aktivität verbunden werden, gewinnt man den Eindruck, dass die älteren Posaunenspieler auf irgendeine Weise aktiv werden sollen. Kennt man nun noch die klassische Funktion der biblischen Posaunenengel als Boten Gottes,</w:t>
      </w:r>
      <w:r>
        <w:rPr>
          <w:rStyle w:val="Funotenzeichen"/>
          <w:rFonts w:ascii="Times New Roman" w:hAnsi="Times New Roman" w:cs="Times New Roman"/>
          <w:sz w:val="24"/>
          <w:szCs w:val="24"/>
        </w:rPr>
        <w:footnoteReference w:id="222"/>
      </w:r>
      <w:r>
        <w:rPr>
          <w:rFonts w:ascii="Times New Roman" w:hAnsi="Times New Roman" w:cs="Times New Roman"/>
          <w:sz w:val="24"/>
          <w:szCs w:val="24"/>
        </w:rPr>
        <w:t xml:space="preserve"> und überträgt man diese auf die träge wirkenden Musiker, lässt sich erahnen, dass sie eine Botschaft übermitteln sollen. Jedoch schreiten sie nicht zur Tat, da sie sehr desinteressiert ihrer Hauptbeschäftigung nachgehen und sich viel lieber in ihre Zeitungen vertiefen. Es drängt sich der Gedanke auf, dass die Posaunenspieler </w:t>
      </w:r>
      <w:r w:rsidR="00EB0904">
        <w:rPr>
          <w:rFonts w:ascii="Times New Roman" w:hAnsi="Times New Roman" w:cs="Times New Roman"/>
          <w:sz w:val="24"/>
          <w:szCs w:val="24"/>
        </w:rPr>
        <w:t xml:space="preserve">möglicherweise </w:t>
      </w:r>
      <w:r>
        <w:rPr>
          <w:rFonts w:ascii="Times New Roman" w:hAnsi="Times New Roman" w:cs="Times New Roman"/>
          <w:sz w:val="24"/>
          <w:szCs w:val="24"/>
        </w:rPr>
        <w:t>bereits mit ihrer Arbeit abgeschlossen und sich mental schon auf ihr Pensionistenleben eingestellt haben, denn das Bild eines betagten Pensionisten ist auch heute noch ein wohlbekannte</w:t>
      </w:r>
      <w:r w:rsidR="00847B14">
        <w:rPr>
          <w:rFonts w:ascii="Times New Roman" w:hAnsi="Times New Roman" w:cs="Times New Roman"/>
          <w:sz w:val="24"/>
          <w:szCs w:val="24"/>
        </w:rPr>
        <w:t>s</w:t>
      </w:r>
      <w:r>
        <w:rPr>
          <w:rFonts w:ascii="Times New Roman" w:hAnsi="Times New Roman" w:cs="Times New Roman"/>
          <w:sz w:val="24"/>
          <w:szCs w:val="24"/>
        </w:rPr>
        <w:t xml:space="preserve"> Stereotyp.</w:t>
      </w:r>
      <w:r w:rsidR="00EB0904">
        <w:rPr>
          <w:rFonts w:ascii="Times New Roman" w:hAnsi="Times New Roman" w:cs="Times New Roman"/>
          <w:sz w:val="24"/>
          <w:szCs w:val="24"/>
        </w:rPr>
        <w:t xml:space="preserve"> </w:t>
      </w:r>
    </w:p>
    <w:p w14:paraId="2CD3475C" w14:textId="77777777" w:rsidR="004F7BD6" w:rsidRDefault="004F7BD6" w:rsidP="00B63450">
      <w:pPr>
        <w:spacing w:after="0" w:line="360" w:lineRule="auto"/>
        <w:jc w:val="both"/>
        <w:rPr>
          <w:rFonts w:ascii="Times New Roman" w:hAnsi="Times New Roman" w:cs="Times New Roman"/>
          <w:sz w:val="24"/>
          <w:szCs w:val="24"/>
        </w:rPr>
      </w:pPr>
    </w:p>
    <w:p w14:paraId="0AA59A6C" w14:textId="5D075060" w:rsidR="00452442" w:rsidRPr="006F657B" w:rsidRDefault="00D16A72"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Die Sünde des Hochmuts hat Polgar etwas versteckter in sein Feuilleton eingearbeitet. Dennoch zeigt sie sich im Hornisten, der auf den ersten Blick ganz tugendhaft in der Pause Strom spart.</w:t>
      </w:r>
      <w:r>
        <w:rPr>
          <w:rStyle w:val="Funotenzeichen"/>
          <w:rFonts w:ascii="Times New Roman" w:hAnsi="Times New Roman" w:cs="Times New Roman"/>
          <w:sz w:val="24"/>
          <w:szCs w:val="24"/>
        </w:rPr>
        <w:footnoteReference w:id="223"/>
      </w:r>
      <w:r w:rsidR="0098011A">
        <w:rPr>
          <w:rFonts w:ascii="Times New Roman" w:hAnsi="Times New Roman" w:cs="Times New Roman"/>
          <w:sz w:val="24"/>
          <w:szCs w:val="24"/>
        </w:rPr>
        <w:t xml:space="preserve"> Um ihn als Sünder zu entlarven, muss man wissen, dass das Horn i</w:t>
      </w:r>
      <w:r w:rsidR="002F3B2A">
        <w:rPr>
          <w:rFonts w:ascii="Times New Roman" w:hAnsi="Times New Roman" w:cs="Times New Roman"/>
          <w:sz w:val="24"/>
          <w:szCs w:val="24"/>
        </w:rPr>
        <w:t>n der Bibel mit Macht, je nach Kontext sogar mit Gott</w:t>
      </w:r>
      <w:r w:rsidR="00E91C17">
        <w:rPr>
          <w:rFonts w:ascii="Times New Roman" w:hAnsi="Times New Roman" w:cs="Times New Roman"/>
          <w:sz w:val="24"/>
          <w:szCs w:val="24"/>
        </w:rPr>
        <w:t xml:space="preserve"> selbst</w:t>
      </w:r>
      <w:r w:rsidR="002F3B2A">
        <w:rPr>
          <w:rFonts w:ascii="Times New Roman" w:hAnsi="Times New Roman" w:cs="Times New Roman"/>
          <w:sz w:val="24"/>
          <w:szCs w:val="24"/>
        </w:rPr>
        <w:t>, verbunden wird.</w:t>
      </w:r>
      <w:r w:rsidR="002F3B2A">
        <w:rPr>
          <w:rStyle w:val="Funotenzeichen"/>
          <w:rFonts w:ascii="Times New Roman" w:hAnsi="Times New Roman" w:cs="Times New Roman"/>
          <w:sz w:val="24"/>
          <w:szCs w:val="24"/>
        </w:rPr>
        <w:footnoteReference w:id="224"/>
      </w:r>
      <w:r w:rsidR="002F3B2A">
        <w:rPr>
          <w:rFonts w:ascii="Times New Roman" w:hAnsi="Times New Roman" w:cs="Times New Roman"/>
          <w:sz w:val="24"/>
          <w:szCs w:val="24"/>
        </w:rPr>
        <w:t xml:space="preserve"> </w:t>
      </w:r>
      <w:r w:rsidR="005D1854">
        <w:rPr>
          <w:rFonts w:ascii="Times New Roman" w:hAnsi="Times New Roman" w:cs="Times New Roman"/>
          <w:sz w:val="24"/>
          <w:szCs w:val="24"/>
        </w:rPr>
        <w:t>Im gleichen Abschnitt wird der Hornist als „[e]in guter, sparsamer Hausvater“</w:t>
      </w:r>
      <w:r w:rsidR="005D1854">
        <w:rPr>
          <w:rStyle w:val="Funotenzeichen"/>
          <w:rFonts w:ascii="Times New Roman" w:hAnsi="Times New Roman" w:cs="Times New Roman"/>
          <w:sz w:val="24"/>
          <w:szCs w:val="24"/>
        </w:rPr>
        <w:footnoteReference w:id="225"/>
      </w:r>
      <w:r w:rsidR="005D1854">
        <w:rPr>
          <w:rFonts w:ascii="Times New Roman" w:hAnsi="Times New Roman" w:cs="Times New Roman"/>
          <w:sz w:val="24"/>
          <w:szCs w:val="24"/>
        </w:rPr>
        <w:t xml:space="preserve"> beschrieben.</w:t>
      </w:r>
      <w:r w:rsidR="0049767A">
        <w:rPr>
          <w:rFonts w:ascii="Times New Roman" w:hAnsi="Times New Roman" w:cs="Times New Roman"/>
          <w:sz w:val="24"/>
          <w:szCs w:val="24"/>
        </w:rPr>
        <w:t xml:space="preserve"> Über den Begriff des </w:t>
      </w:r>
      <w:r w:rsidR="0049767A">
        <w:rPr>
          <w:rFonts w:ascii="Times New Roman" w:hAnsi="Times New Roman" w:cs="Times New Roman"/>
          <w:i/>
          <w:sz w:val="24"/>
          <w:szCs w:val="24"/>
        </w:rPr>
        <w:t>Hausvaters</w:t>
      </w:r>
      <w:r w:rsidR="0049767A">
        <w:rPr>
          <w:rFonts w:ascii="Times New Roman" w:hAnsi="Times New Roman" w:cs="Times New Roman"/>
          <w:sz w:val="24"/>
          <w:szCs w:val="24"/>
        </w:rPr>
        <w:t xml:space="preserve">, der mit der göttlichen und weltlichen Ordnung </w:t>
      </w:r>
      <w:r w:rsidR="0041476E">
        <w:rPr>
          <w:rFonts w:ascii="Times New Roman" w:hAnsi="Times New Roman" w:cs="Times New Roman"/>
          <w:sz w:val="24"/>
          <w:szCs w:val="24"/>
        </w:rPr>
        <w:t xml:space="preserve">und sowie deren Herstellung/Bewahrung </w:t>
      </w:r>
      <w:r w:rsidR="0049767A">
        <w:rPr>
          <w:rFonts w:ascii="Times New Roman" w:hAnsi="Times New Roman" w:cs="Times New Roman"/>
          <w:sz w:val="24"/>
          <w:szCs w:val="24"/>
        </w:rPr>
        <w:t>eng verknüpft ist,</w:t>
      </w:r>
      <w:r w:rsidR="0049767A">
        <w:rPr>
          <w:rStyle w:val="Funotenzeichen"/>
          <w:rFonts w:ascii="Times New Roman" w:hAnsi="Times New Roman" w:cs="Times New Roman"/>
          <w:sz w:val="24"/>
          <w:szCs w:val="24"/>
        </w:rPr>
        <w:footnoteReference w:id="226"/>
      </w:r>
      <w:r w:rsidR="0049767A">
        <w:rPr>
          <w:rFonts w:ascii="Times New Roman" w:hAnsi="Times New Roman" w:cs="Times New Roman"/>
          <w:sz w:val="24"/>
          <w:szCs w:val="24"/>
        </w:rPr>
        <w:t xml:space="preserve"> projiziert Polgar </w:t>
      </w:r>
      <w:r w:rsidR="0041476E">
        <w:rPr>
          <w:rFonts w:ascii="Times New Roman" w:hAnsi="Times New Roman" w:cs="Times New Roman"/>
          <w:sz w:val="24"/>
          <w:szCs w:val="24"/>
        </w:rPr>
        <w:t>einerseits erneut</w:t>
      </w:r>
      <w:r w:rsidR="0049767A">
        <w:rPr>
          <w:rFonts w:ascii="Times New Roman" w:hAnsi="Times New Roman" w:cs="Times New Roman"/>
          <w:sz w:val="24"/>
          <w:szCs w:val="24"/>
        </w:rPr>
        <w:t xml:space="preserve"> gottgleiche Charakterzüge auf den Hornisten</w:t>
      </w:r>
      <w:r w:rsidR="0041476E">
        <w:rPr>
          <w:rFonts w:ascii="Times New Roman" w:hAnsi="Times New Roman" w:cs="Times New Roman"/>
          <w:sz w:val="24"/>
          <w:szCs w:val="24"/>
        </w:rPr>
        <w:t>, andererseits auch die Verantwortung für diese Ordnung zu sorgen</w:t>
      </w:r>
      <w:r w:rsidR="0049767A">
        <w:rPr>
          <w:rFonts w:ascii="Times New Roman" w:hAnsi="Times New Roman" w:cs="Times New Roman"/>
          <w:sz w:val="24"/>
          <w:szCs w:val="24"/>
        </w:rPr>
        <w:t>.</w:t>
      </w:r>
      <w:r w:rsidR="0041476E">
        <w:rPr>
          <w:rFonts w:ascii="Times New Roman" w:hAnsi="Times New Roman" w:cs="Times New Roman"/>
          <w:sz w:val="24"/>
          <w:szCs w:val="24"/>
        </w:rPr>
        <w:t xml:space="preserve"> Da das Horn aber seine Pultbeleuchtung in jeder Pause sorgsam abdreht, ist es für sein </w:t>
      </w:r>
      <w:r w:rsidR="0041476E">
        <w:rPr>
          <w:rFonts w:ascii="Times New Roman" w:hAnsi="Times New Roman" w:cs="Times New Roman"/>
          <w:sz w:val="24"/>
          <w:szCs w:val="24"/>
        </w:rPr>
        <w:lastRenderedPageBreak/>
        <w:t>Umfeld blind</w:t>
      </w:r>
      <w:r w:rsidR="004B7AC1">
        <w:rPr>
          <w:rFonts w:ascii="Times New Roman" w:hAnsi="Times New Roman" w:cs="Times New Roman"/>
          <w:sz w:val="24"/>
          <w:szCs w:val="24"/>
        </w:rPr>
        <w:t xml:space="preserve">. Polgar lässt ihn in seinen Pausen zusätzlich </w:t>
      </w:r>
      <w:r w:rsidR="000F4A0A">
        <w:rPr>
          <w:rFonts w:ascii="Times New Roman" w:hAnsi="Times New Roman" w:cs="Times New Roman"/>
          <w:sz w:val="24"/>
          <w:szCs w:val="24"/>
        </w:rPr>
        <w:t>die Augen schließen</w:t>
      </w:r>
      <w:r w:rsidR="004B7AC1">
        <w:rPr>
          <w:rFonts w:ascii="Times New Roman" w:hAnsi="Times New Roman" w:cs="Times New Roman"/>
          <w:sz w:val="24"/>
          <w:szCs w:val="24"/>
        </w:rPr>
        <w:t>: „Das Horn schlief, wenn es Rast hatte“</w:t>
      </w:r>
      <w:r w:rsidR="004B7AC1">
        <w:rPr>
          <w:rStyle w:val="Funotenzeichen"/>
          <w:rFonts w:ascii="Times New Roman" w:hAnsi="Times New Roman" w:cs="Times New Roman"/>
          <w:sz w:val="24"/>
          <w:szCs w:val="24"/>
        </w:rPr>
        <w:footnoteReference w:id="227"/>
      </w:r>
      <w:r w:rsidR="000F4A0A">
        <w:rPr>
          <w:rFonts w:ascii="Times New Roman" w:hAnsi="Times New Roman" w:cs="Times New Roman"/>
          <w:sz w:val="24"/>
          <w:szCs w:val="24"/>
        </w:rPr>
        <w:t>.</w:t>
      </w:r>
      <w:r w:rsidR="004B7AC1">
        <w:rPr>
          <w:rFonts w:ascii="Times New Roman" w:hAnsi="Times New Roman" w:cs="Times New Roman"/>
          <w:sz w:val="24"/>
          <w:szCs w:val="24"/>
        </w:rPr>
        <w:t xml:space="preserve"> </w:t>
      </w:r>
      <w:r w:rsidR="0041476E">
        <w:rPr>
          <w:rFonts w:ascii="Times New Roman" w:hAnsi="Times New Roman" w:cs="Times New Roman"/>
          <w:sz w:val="24"/>
          <w:szCs w:val="24"/>
        </w:rPr>
        <w:t xml:space="preserve"> Der Musiker sieht</w:t>
      </w:r>
      <w:r w:rsidR="000F4A0A">
        <w:rPr>
          <w:rFonts w:ascii="Times New Roman" w:hAnsi="Times New Roman" w:cs="Times New Roman"/>
          <w:sz w:val="24"/>
          <w:szCs w:val="24"/>
        </w:rPr>
        <w:t xml:space="preserve"> nicht, welche Dinge </w:t>
      </w:r>
      <w:r w:rsidR="0041476E">
        <w:rPr>
          <w:rFonts w:ascii="Times New Roman" w:hAnsi="Times New Roman" w:cs="Times New Roman"/>
          <w:sz w:val="24"/>
          <w:szCs w:val="24"/>
        </w:rPr>
        <w:t>seine Kollegen um ihn herum</w:t>
      </w:r>
      <w:r w:rsidR="004B7AC1">
        <w:rPr>
          <w:rFonts w:ascii="Times New Roman" w:hAnsi="Times New Roman" w:cs="Times New Roman"/>
          <w:sz w:val="24"/>
          <w:szCs w:val="24"/>
        </w:rPr>
        <w:t xml:space="preserve"> praktizieren. </w:t>
      </w:r>
      <w:r w:rsidR="000F4A0A">
        <w:rPr>
          <w:rFonts w:ascii="Times New Roman" w:hAnsi="Times New Roman" w:cs="Times New Roman"/>
          <w:sz w:val="24"/>
          <w:szCs w:val="24"/>
        </w:rPr>
        <w:t>Für den Unwissenden scheint er sorgsam und gesittet zu wirken</w:t>
      </w:r>
      <w:r w:rsidR="00686A61">
        <w:rPr>
          <w:rFonts w:ascii="Times New Roman" w:hAnsi="Times New Roman" w:cs="Times New Roman"/>
          <w:sz w:val="24"/>
          <w:szCs w:val="24"/>
        </w:rPr>
        <w:t>. Für das feuilletonistische Ich</w:t>
      </w:r>
      <w:r w:rsidR="000F4A0A">
        <w:rPr>
          <w:rFonts w:ascii="Times New Roman" w:hAnsi="Times New Roman" w:cs="Times New Roman"/>
          <w:sz w:val="24"/>
          <w:szCs w:val="24"/>
        </w:rPr>
        <w:t xml:space="preserve"> </w:t>
      </w:r>
      <w:r w:rsidR="00686A61">
        <w:rPr>
          <w:rFonts w:ascii="Times New Roman" w:hAnsi="Times New Roman" w:cs="Times New Roman"/>
          <w:sz w:val="24"/>
          <w:szCs w:val="24"/>
        </w:rPr>
        <w:t>dagegen zeigt er sich als selbstgefällige</w:t>
      </w:r>
      <w:r w:rsidR="002E05AF">
        <w:rPr>
          <w:rFonts w:ascii="Times New Roman" w:hAnsi="Times New Roman" w:cs="Times New Roman"/>
          <w:sz w:val="24"/>
          <w:szCs w:val="24"/>
        </w:rPr>
        <w:t>, fast schon überkorrekte</w:t>
      </w:r>
      <w:r w:rsidR="00686A61">
        <w:rPr>
          <w:rFonts w:ascii="Times New Roman" w:hAnsi="Times New Roman" w:cs="Times New Roman"/>
          <w:sz w:val="24"/>
          <w:szCs w:val="24"/>
        </w:rPr>
        <w:t xml:space="preserve"> Persönlichkeit, die, wenn sie nicht aktiv gebraucht wird, die Augen verschließt und das Gehirn abstellt, sarkastisch formuliert: „die […] Birne [abdreht]“</w:t>
      </w:r>
      <w:r w:rsidR="00686A61">
        <w:rPr>
          <w:rStyle w:val="Funotenzeichen"/>
          <w:rFonts w:ascii="Times New Roman" w:hAnsi="Times New Roman" w:cs="Times New Roman"/>
          <w:sz w:val="24"/>
          <w:szCs w:val="24"/>
        </w:rPr>
        <w:footnoteReference w:id="228"/>
      </w:r>
      <w:r w:rsidR="00D7796F">
        <w:rPr>
          <w:rFonts w:ascii="Times New Roman" w:hAnsi="Times New Roman" w:cs="Times New Roman"/>
          <w:sz w:val="24"/>
          <w:szCs w:val="24"/>
        </w:rPr>
        <w:t>.</w:t>
      </w:r>
      <w:r w:rsidR="002E05AF">
        <w:rPr>
          <w:rFonts w:ascii="Times New Roman" w:hAnsi="Times New Roman" w:cs="Times New Roman"/>
          <w:sz w:val="24"/>
          <w:szCs w:val="24"/>
        </w:rPr>
        <w:t xml:space="preserve"> Da der Hornist mit Hausvater gleichgesetzt wird, lässt sich vermuten, dass er in seinen Pausen eigentlich für Umsicht und somit für Ordnung sorgen soll.</w:t>
      </w:r>
      <w:r w:rsidR="006F657B">
        <w:rPr>
          <w:rFonts w:ascii="Times New Roman" w:hAnsi="Times New Roman" w:cs="Times New Roman"/>
          <w:sz w:val="24"/>
          <w:szCs w:val="24"/>
        </w:rPr>
        <w:t xml:space="preserve"> Abermals nutzt Polgar ein biblisches Motiv in Verbindung mit dem Verhalten eines Musikers, um eine Assoziationsmontage zu einer Sünde herzustellen. Diese verstärkt er durch den metaphorischen Gebrauch des Wortes </w:t>
      </w:r>
      <w:r w:rsidR="006F657B">
        <w:rPr>
          <w:rFonts w:ascii="Times New Roman" w:hAnsi="Times New Roman" w:cs="Times New Roman"/>
          <w:i/>
          <w:sz w:val="24"/>
          <w:szCs w:val="24"/>
        </w:rPr>
        <w:t>Birne</w:t>
      </w:r>
      <w:r w:rsidR="006F657B">
        <w:rPr>
          <w:rFonts w:ascii="Times New Roman" w:hAnsi="Times New Roman" w:cs="Times New Roman"/>
          <w:sz w:val="24"/>
          <w:szCs w:val="24"/>
        </w:rPr>
        <w:t xml:space="preserve">, wodurch die Qualitäten eines geordneten, sorgsamen Hausvaters ironisch verzerrt werden. </w:t>
      </w:r>
    </w:p>
    <w:p w14:paraId="6B266D90" w14:textId="3C4610BE" w:rsidR="000926C2" w:rsidRDefault="000926C2" w:rsidP="003C10A2">
      <w:pPr>
        <w:spacing w:after="0" w:line="360" w:lineRule="auto"/>
        <w:jc w:val="both"/>
        <w:rPr>
          <w:rFonts w:ascii="Times New Roman" w:hAnsi="Times New Roman" w:cs="Times New Roman"/>
          <w:sz w:val="24"/>
          <w:szCs w:val="24"/>
        </w:rPr>
      </w:pPr>
    </w:p>
    <w:p w14:paraId="66FD245C" w14:textId="4B3D0F5A" w:rsidR="000926C2" w:rsidRPr="00021DCA" w:rsidRDefault="004B38C4"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 Neid und damit auch die letzte der sieben Todsünden, verarbeitet Polgar in der Darstellung des </w:t>
      </w:r>
      <w:r w:rsidR="00C30461">
        <w:rPr>
          <w:rFonts w:ascii="Times New Roman" w:hAnsi="Times New Roman" w:cs="Times New Roman"/>
          <w:sz w:val="24"/>
          <w:szCs w:val="24"/>
        </w:rPr>
        <w:t xml:space="preserve">scheinbar harmonischen </w:t>
      </w:r>
      <w:r>
        <w:rPr>
          <w:rFonts w:ascii="Times New Roman" w:hAnsi="Times New Roman" w:cs="Times New Roman"/>
          <w:i/>
          <w:sz w:val="24"/>
          <w:szCs w:val="24"/>
        </w:rPr>
        <w:t>Zusammenspiels</w:t>
      </w:r>
      <w:r>
        <w:rPr>
          <w:rFonts w:ascii="Times New Roman" w:hAnsi="Times New Roman" w:cs="Times New Roman"/>
          <w:sz w:val="24"/>
          <w:szCs w:val="24"/>
        </w:rPr>
        <w:t xml:space="preserve"> der Bassgeiger. </w:t>
      </w:r>
      <w:r w:rsidR="00C30461">
        <w:rPr>
          <w:rFonts w:ascii="Times New Roman" w:hAnsi="Times New Roman" w:cs="Times New Roman"/>
          <w:sz w:val="24"/>
          <w:szCs w:val="24"/>
        </w:rPr>
        <w:t>Der Text parallelisiert die Armbewegungen, besonders die der Ellenbogen, der Geiger mit dem neidgetriebenen Konkurrenzdenken, das man auch in mancher Unternehmenskultur vorfindet. Polgar beschreibt, dass, „wenn wer an einem Schnürchen zöge, […] acht Ellenbogen im selben Winkel ausfuhren und acht linke Hände eine bis auf das Millionstel gleich lange Strecke abwärts rutschten.“</w:t>
      </w:r>
      <w:r w:rsidR="00021DCA">
        <w:rPr>
          <w:rFonts w:ascii="Times New Roman" w:hAnsi="Times New Roman" w:cs="Times New Roman"/>
          <w:sz w:val="24"/>
          <w:szCs w:val="24"/>
        </w:rPr>
        <w:t xml:space="preserve"> Die Formulierung </w:t>
      </w:r>
      <w:r w:rsidR="00021DCA">
        <w:rPr>
          <w:rFonts w:ascii="Times New Roman" w:hAnsi="Times New Roman" w:cs="Times New Roman"/>
          <w:i/>
          <w:sz w:val="24"/>
          <w:szCs w:val="24"/>
        </w:rPr>
        <w:t xml:space="preserve">die Ellenbogen ausfahren </w:t>
      </w:r>
      <w:r w:rsidR="00021DCA">
        <w:rPr>
          <w:rFonts w:ascii="Times New Roman" w:hAnsi="Times New Roman" w:cs="Times New Roman"/>
          <w:sz w:val="24"/>
          <w:szCs w:val="24"/>
        </w:rPr>
        <w:t xml:space="preserve">illustriert umgangssprachlich rücksichtsloses Verhalten, um sich </w:t>
      </w:r>
      <w:r w:rsidR="00613BEC">
        <w:rPr>
          <w:rFonts w:ascii="Times New Roman" w:hAnsi="Times New Roman" w:cs="Times New Roman"/>
          <w:sz w:val="24"/>
          <w:szCs w:val="24"/>
        </w:rPr>
        <w:t xml:space="preserve">mit mehr oder weniger moralischen Mitteln </w:t>
      </w:r>
      <w:r w:rsidR="00021DCA">
        <w:rPr>
          <w:rFonts w:ascii="Times New Roman" w:hAnsi="Times New Roman" w:cs="Times New Roman"/>
          <w:sz w:val="24"/>
          <w:szCs w:val="24"/>
        </w:rPr>
        <w:t>gegen eine Konkurrenz durchzusetzen</w:t>
      </w:r>
      <w:r w:rsidR="00D7502D">
        <w:rPr>
          <w:rFonts w:ascii="Times New Roman" w:hAnsi="Times New Roman" w:cs="Times New Roman"/>
          <w:sz w:val="24"/>
          <w:szCs w:val="24"/>
        </w:rPr>
        <w:t xml:space="preserve">. Das Konzept </w:t>
      </w:r>
      <w:r w:rsidR="008106FB">
        <w:rPr>
          <w:rFonts w:ascii="Times New Roman" w:hAnsi="Times New Roman" w:cs="Times New Roman"/>
          <w:sz w:val="24"/>
          <w:szCs w:val="24"/>
        </w:rPr>
        <w:t>des metaphorischen Einsatzes des Ellenbogens findet sich bereits bei</w:t>
      </w:r>
      <w:r w:rsidR="00D7502D">
        <w:rPr>
          <w:rFonts w:ascii="Times New Roman" w:hAnsi="Times New Roman" w:cs="Times New Roman"/>
          <w:sz w:val="24"/>
          <w:szCs w:val="24"/>
        </w:rPr>
        <w:t xml:space="preserve"> Heinrich Heine im Jahr 1851. Heutzutage kennt man den Begriff der </w:t>
      </w:r>
      <w:r w:rsidR="00D7502D" w:rsidRPr="00D7502D">
        <w:rPr>
          <w:rFonts w:ascii="Times New Roman" w:hAnsi="Times New Roman" w:cs="Times New Roman"/>
          <w:i/>
          <w:sz w:val="24"/>
          <w:szCs w:val="24"/>
        </w:rPr>
        <w:t>Ellenbogenmentalität</w:t>
      </w:r>
      <w:r w:rsidR="004B0F5B">
        <w:rPr>
          <w:rFonts w:ascii="Times New Roman" w:hAnsi="Times New Roman" w:cs="Times New Roman"/>
          <w:i/>
          <w:sz w:val="24"/>
          <w:szCs w:val="24"/>
        </w:rPr>
        <w:t xml:space="preserve"> </w:t>
      </w:r>
      <w:r w:rsidR="004B0F5B">
        <w:rPr>
          <w:rFonts w:ascii="Times New Roman" w:hAnsi="Times New Roman" w:cs="Times New Roman"/>
          <w:sz w:val="24"/>
          <w:szCs w:val="24"/>
        </w:rPr>
        <w:t xml:space="preserve">oder die </w:t>
      </w:r>
      <w:r w:rsidR="004B0F5B">
        <w:rPr>
          <w:rFonts w:ascii="Times New Roman" w:hAnsi="Times New Roman" w:cs="Times New Roman"/>
          <w:i/>
          <w:sz w:val="24"/>
          <w:szCs w:val="24"/>
        </w:rPr>
        <w:t>Ellenbogengesellschaft</w:t>
      </w:r>
      <w:r w:rsidR="00D7502D">
        <w:rPr>
          <w:rFonts w:ascii="Times New Roman" w:hAnsi="Times New Roman" w:cs="Times New Roman"/>
          <w:sz w:val="24"/>
          <w:szCs w:val="24"/>
        </w:rPr>
        <w:t>.</w:t>
      </w:r>
      <w:r w:rsidR="008106FB">
        <w:rPr>
          <w:rStyle w:val="Funotenzeichen"/>
          <w:rFonts w:ascii="Times New Roman" w:hAnsi="Times New Roman" w:cs="Times New Roman"/>
          <w:sz w:val="24"/>
          <w:szCs w:val="24"/>
        </w:rPr>
        <w:footnoteReference w:id="229"/>
      </w:r>
      <w:r w:rsidR="00D7502D">
        <w:rPr>
          <w:rFonts w:ascii="Times New Roman" w:hAnsi="Times New Roman" w:cs="Times New Roman"/>
          <w:sz w:val="24"/>
          <w:szCs w:val="24"/>
        </w:rPr>
        <w:t xml:space="preserve"> </w:t>
      </w:r>
      <w:r w:rsidR="007544A5" w:rsidRPr="00D7502D">
        <w:rPr>
          <w:rFonts w:ascii="Times New Roman" w:hAnsi="Times New Roman" w:cs="Times New Roman"/>
          <w:sz w:val="24"/>
          <w:szCs w:val="24"/>
        </w:rPr>
        <w:t>Ein</w:t>
      </w:r>
      <w:r w:rsidR="007544A5">
        <w:rPr>
          <w:rFonts w:ascii="Times New Roman" w:hAnsi="Times New Roman" w:cs="Times New Roman"/>
          <w:sz w:val="24"/>
          <w:szCs w:val="24"/>
        </w:rPr>
        <w:t xml:space="preserve"> solches Konkurrenzdenken braucht einen Auslöser: Höchstwahrscheinlich ist eine Führungskraft für eben jenes zu verantworten, da Polgar beschreibt, wie alle Bassgeiger im gleichen Ausmaß ihre Ellenbogen ausfahren, „als wenn wer an einem Schnürchen zöge“. In dieser zitierten Phrase schwingt zusätzlich der Charakter eines</w:t>
      </w:r>
      <w:r w:rsidR="0081423E">
        <w:rPr>
          <w:rFonts w:ascii="Times New Roman" w:hAnsi="Times New Roman" w:cs="Times New Roman"/>
          <w:sz w:val="24"/>
          <w:szCs w:val="24"/>
        </w:rPr>
        <w:t xml:space="preserve"> übergeordneten</w:t>
      </w:r>
      <w:r w:rsidR="007544A5">
        <w:rPr>
          <w:rFonts w:ascii="Times New Roman" w:hAnsi="Times New Roman" w:cs="Times New Roman"/>
          <w:sz w:val="24"/>
          <w:szCs w:val="24"/>
        </w:rPr>
        <w:t xml:space="preserve"> Marionettenspielers mit, der die Bassgeiger </w:t>
      </w:r>
      <w:r w:rsidR="00DA1982">
        <w:rPr>
          <w:rFonts w:ascii="Times New Roman" w:hAnsi="Times New Roman" w:cs="Times New Roman"/>
          <w:sz w:val="24"/>
          <w:szCs w:val="24"/>
        </w:rPr>
        <w:t>homogen kontrolliert und somit für Zwietracht und Konkurrenzdenken unter ihnen gesorgt hat.</w:t>
      </w:r>
      <w:r w:rsidR="001A6501">
        <w:rPr>
          <w:rFonts w:ascii="Times New Roman" w:hAnsi="Times New Roman" w:cs="Times New Roman"/>
          <w:sz w:val="24"/>
          <w:szCs w:val="24"/>
        </w:rPr>
        <w:t xml:space="preserve"> Da das Ellenbogenausfahren auch mit physischem Platzschaffen in Menschenmengen und dem Sich-gegenseitig-Behindern verbunden wird, lässt sich vermuten, dass die Bassgeiger schlichtweg zu wenig physische</w:t>
      </w:r>
      <w:r w:rsidR="0081423E">
        <w:rPr>
          <w:rFonts w:ascii="Times New Roman" w:hAnsi="Times New Roman" w:cs="Times New Roman"/>
          <w:sz w:val="24"/>
          <w:szCs w:val="24"/>
        </w:rPr>
        <w:t>n</w:t>
      </w:r>
      <w:r w:rsidR="001A6501">
        <w:rPr>
          <w:rFonts w:ascii="Times New Roman" w:hAnsi="Times New Roman" w:cs="Times New Roman"/>
          <w:sz w:val="24"/>
          <w:szCs w:val="24"/>
        </w:rPr>
        <w:t xml:space="preserve"> Raum haben, um ihrer Tätigkeit </w:t>
      </w:r>
      <w:r w:rsidR="001A6501">
        <w:rPr>
          <w:rFonts w:ascii="Times New Roman" w:hAnsi="Times New Roman" w:cs="Times New Roman"/>
          <w:sz w:val="24"/>
          <w:szCs w:val="24"/>
        </w:rPr>
        <w:lastRenderedPageBreak/>
        <w:t>vernünftig nachgehen zu können. Diesen Missstand könnte ein stehender Dirigent – im Feuilleton sitzt dieser jedoch</w:t>
      </w:r>
      <w:r w:rsidR="006D3975">
        <w:rPr>
          <w:rFonts w:ascii="Times New Roman" w:hAnsi="Times New Roman" w:cs="Times New Roman"/>
          <w:sz w:val="24"/>
          <w:szCs w:val="24"/>
        </w:rPr>
        <w:t xml:space="preserve"> </w:t>
      </w:r>
      <w:r w:rsidR="001A6501">
        <w:rPr>
          <w:rStyle w:val="Funotenzeichen"/>
          <w:rFonts w:ascii="Times New Roman" w:hAnsi="Times New Roman" w:cs="Times New Roman"/>
          <w:sz w:val="24"/>
          <w:szCs w:val="24"/>
        </w:rPr>
        <w:footnoteReference w:id="230"/>
      </w:r>
      <w:r w:rsidR="001A6501">
        <w:rPr>
          <w:rFonts w:ascii="Times New Roman" w:hAnsi="Times New Roman" w:cs="Times New Roman"/>
          <w:sz w:val="24"/>
          <w:szCs w:val="24"/>
        </w:rPr>
        <w:t xml:space="preserve"> –  durchaus sehen, sodass sie sich keinen Platz mehr neiden müssten. </w:t>
      </w:r>
      <w:r w:rsidR="006F657B">
        <w:rPr>
          <w:rFonts w:ascii="Times New Roman" w:hAnsi="Times New Roman" w:cs="Times New Roman"/>
          <w:sz w:val="24"/>
          <w:szCs w:val="24"/>
        </w:rPr>
        <w:t>An „dann waren sie die die Gruppe aus dem Tartarus, geschmiedet an die Wand, für irgendwelche Erdbosheit zur Strafe des Sägens verurteilt“</w:t>
      </w:r>
      <w:r w:rsidR="0081423E">
        <w:rPr>
          <w:rStyle w:val="Funotenzeichen"/>
          <w:rFonts w:ascii="Times New Roman" w:hAnsi="Times New Roman" w:cs="Times New Roman"/>
          <w:sz w:val="24"/>
          <w:szCs w:val="24"/>
        </w:rPr>
        <w:footnoteReference w:id="231"/>
      </w:r>
      <w:r w:rsidR="006F657B">
        <w:rPr>
          <w:rFonts w:ascii="Times New Roman" w:hAnsi="Times New Roman" w:cs="Times New Roman"/>
          <w:sz w:val="24"/>
          <w:szCs w:val="24"/>
        </w:rPr>
        <w:t xml:space="preserve"> wird metaphorisch der Neidcharakter verstärkt. Der Tartarus</w:t>
      </w:r>
      <w:r w:rsidR="00DB156C">
        <w:rPr>
          <w:rFonts w:ascii="Times New Roman" w:hAnsi="Times New Roman" w:cs="Times New Roman"/>
          <w:sz w:val="24"/>
          <w:szCs w:val="24"/>
        </w:rPr>
        <w:t xml:space="preserve"> </w:t>
      </w:r>
      <w:r w:rsidR="0017690D">
        <w:rPr>
          <w:rFonts w:ascii="Times New Roman" w:hAnsi="Times New Roman" w:cs="Times New Roman"/>
          <w:sz w:val="24"/>
          <w:szCs w:val="24"/>
        </w:rPr>
        <w:t>bzw. im Griechischen Tartaros,</w:t>
      </w:r>
      <w:r w:rsidR="006F657B">
        <w:rPr>
          <w:rFonts w:ascii="Times New Roman" w:hAnsi="Times New Roman" w:cs="Times New Roman"/>
          <w:sz w:val="24"/>
          <w:szCs w:val="24"/>
        </w:rPr>
        <w:t xml:space="preserve"> ist</w:t>
      </w:r>
      <w:r w:rsidR="0017690D">
        <w:rPr>
          <w:rFonts w:ascii="Times New Roman" w:hAnsi="Times New Roman" w:cs="Times New Roman"/>
          <w:sz w:val="24"/>
          <w:szCs w:val="24"/>
        </w:rPr>
        <w:t xml:space="preserve"> die Unterwelt in der griechischen Mythologie,</w:t>
      </w:r>
      <w:r w:rsidR="0017690D">
        <w:rPr>
          <w:rStyle w:val="Funotenzeichen"/>
          <w:rFonts w:ascii="Times New Roman" w:hAnsi="Times New Roman" w:cs="Times New Roman"/>
          <w:sz w:val="24"/>
          <w:szCs w:val="24"/>
        </w:rPr>
        <w:footnoteReference w:id="232"/>
      </w:r>
      <w:r w:rsidR="0017690D">
        <w:rPr>
          <w:rFonts w:ascii="Times New Roman" w:hAnsi="Times New Roman" w:cs="Times New Roman"/>
          <w:sz w:val="24"/>
          <w:szCs w:val="24"/>
        </w:rPr>
        <w:t xml:space="preserve"> in der Sünder Qualen und Strafen erleiden müssen.</w:t>
      </w:r>
      <w:r w:rsidR="0017690D">
        <w:rPr>
          <w:rStyle w:val="Funotenzeichen"/>
          <w:rFonts w:ascii="Times New Roman" w:hAnsi="Times New Roman" w:cs="Times New Roman"/>
          <w:sz w:val="24"/>
          <w:szCs w:val="24"/>
        </w:rPr>
        <w:footnoteReference w:id="233"/>
      </w:r>
      <w:r w:rsidR="0017690D">
        <w:rPr>
          <w:rFonts w:ascii="Times New Roman" w:hAnsi="Times New Roman" w:cs="Times New Roman"/>
          <w:sz w:val="24"/>
          <w:szCs w:val="24"/>
        </w:rPr>
        <w:t xml:space="preserve"> Zudem wird dem Tartaros die Sünde des Neids zugeschrieben</w:t>
      </w:r>
      <w:r w:rsidR="00A425E2">
        <w:rPr>
          <w:rFonts w:ascii="Times New Roman" w:hAnsi="Times New Roman" w:cs="Times New Roman"/>
          <w:sz w:val="24"/>
          <w:szCs w:val="24"/>
        </w:rPr>
        <w:t>,</w:t>
      </w:r>
      <w:r w:rsidR="0017690D">
        <w:rPr>
          <w:rStyle w:val="Funotenzeichen"/>
          <w:rFonts w:ascii="Times New Roman" w:hAnsi="Times New Roman" w:cs="Times New Roman"/>
          <w:sz w:val="24"/>
          <w:szCs w:val="24"/>
        </w:rPr>
        <w:footnoteReference w:id="234"/>
      </w:r>
      <w:r w:rsidR="00A425E2">
        <w:rPr>
          <w:rFonts w:ascii="Times New Roman" w:hAnsi="Times New Roman" w:cs="Times New Roman"/>
          <w:sz w:val="24"/>
          <w:szCs w:val="24"/>
        </w:rPr>
        <w:t xml:space="preserve"> was die These stützt, dass die Bassgeiger sich </w:t>
      </w:r>
      <w:r w:rsidR="00110167">
        <w:rPr>
          <w:rFonts w:ascii="Times New Roman" w:hAnsi="Times New Roman" w:cs="Times New Roman"/>
          <w:sz w:val="24"/>
          <w:szCs w:val="24"/>
        </w:rPr>
        <w:t>einander</w:t>
      </w:r>
      <w:r w:rsidR="00A425E2">
        <w:rPr>
          <w:rFonts w:ascii="Times New Roman" w:hAnsi="Times New Roman" w:cs="Times New Roman"/>
          <w:sz w:val="24"/>
          <w:szCs w:val="24"/>
        </w:rPr>
        <w:t xml:space="preserve"> den Platz streitig machen.</w:t>
      </w:r>
      <w:r w:rsidR="009F5FEE">
        <w:rPr>
          <w:rFonts w:ascii="Times New Roman" w:hAnsi="Times New Roman" w:cs="Times New Roman"/>
          <w:sz w:val="24"/>
          <w:szCs w:val="24"/>
        </w:rPr>
        <w:t xml:space="preserve"> Sie </w:t>
      </w:r>
      <w:r w:rsidR="004E2205">
        <w:rPr>
          <w:rFonts w:ascii="Times New Roman" w:hAnsi="Times New Roman" w:cs="Times New Roman"/>
          <w:sz w:val="24"/>
          <w:szCs w:val="24"/>
        </w:rPr>
        <w:t>machen sich</w:t>
      </w:r>
      <w:r w:rsidR="009F5FEE">
        <w:rPr>
          <w:rFonts w:ascii="Times New Roman" w:hAnsi="Times New Roman" w:cs="Times New Roman"/>
          <w:sz w:val="24"/>
          <w:szCs w:val="24"/>
        </w:rPr>
        <w:t xml:space="preserve"> des Neids schuldig und somit </w:t>
      </w:r>
      <w:r w:rsidR="0068119A">
        <w:rPr>
          <w:rFonts w:ascii="Times New Roman" w:hAnsi="Times New Roman" w:cs="Times New Roman"/>
          <w:sz w:val="24"/>
          <w:szCs w:val="24"/>
        </w:rPr>
        <w:t xml:space="preserve">mit ihren Instrumenten </w:t>
      </w:r>
      <w:r w:rsidR="009F5FEE">
        <w:rPr>
          <w:rFonts w:ascii="Times New Roman" w:hAnsi="Times New Roman" w:cs="Times New Roman"/>
          <w:sz w:val="24"/>
          <w:szCs w:val="24"/>
        </w:rPr>
        <w:t xml:space="preserve">„zur Strafe des </w:t>
      </w:r>
      <w:r w:rsidR="0068119A">
        <w:rPr>
          <w:rFonts w:ascii="Times New Roman" w:hAnsi="Times New Roman" w:cs="Times New Roman"/>
          <w:sz w:val="24"/>
          <w:szCs w:val="24"/>
        </w:rPr>
        <w:t xml:space="preserve">[metaphorischen] </w:t>
      </w:r>
      <w:r w:rsidR="009F5FEE">
        <w:rPr>
          <w:rFonts w:ascii="Times New Roman" w:hAnsi="Times New Roman" w:cs="Times New Roman"/>
          <w:sz w:val="24"/>
          <w:szCs w:val="24"/>
        </w:rPr>
        <w:t>Sägens verurteilt</w:t>
      </w:r>
      <w:r w:rsidR="00255623">
        <w:rPr>
          <w:rFonts w:ascii="Times New Roman" w:hAnsi="Times New Roman" w:cs="Times New Roman"/>
          <w:sz w:val="24"/>
          <w:szCs w:val="24"/>
        </w:rPr>
        <w:t>.</w:t>
      </w:r>
      <w:r w:rsidR="009F5FEE">
        <w:rPr>
          <w:rFonts w:ascii="Times New Roman" w:hAnsi="Times New Roman" w:cs="Times New Roman"/>
          <w:sz w:val="24"/>
          <w:szCs w:val="24"/>
        </w:rPr>
        <w:t>“</w:t>
      </w:r>
      <w:r w:rsidR="0068119A">
        <w:rPr>
          <w:rFonts w:ascii="Times New Roman" w:hAnsi="Times New Roman" w:cs="Times New Roman"/>
          <w:sz w:val="24"/>
          <w:szCs w:val="24"/>
        </w:rPr>
        <w:t xml:space="preserve"> </w:t>
      </w:r>
      <w:r w:rsidR="009F5FEE">
        <w:rPr>
          <w:rStyle w:val="Funotenzeichen"/>
          <w:rFonts w:ascii="Times New Roman" w:hAnsi="Times New Roman" w:cs="Times New Roman"/>
          <w:sz w:val="24"/>
          <w:szCs w:val="24"/>
        </w:rPr>
        <w:footnoteReference w:id="235"/>
      </w:r>
      <w:r w:rsidR="0068119A">
        <w:rPr>
          <w:rFonts w:ascii="Times New Roman" w:hAnsi="Times New Roman" w:cs="Times New Roman"/>
          <w:sz w:val="24"/>
          <w:szCs w:val="24"/>
        </w:rPr>
        <w:t xml:space="preserve"> </w:t>
      </w:r>
    </w:p>
    <w:p w14:paraId="2260D632" w14:textId="77777777" w:rsidR="00452442" w:rsidRDefault="00452442" w:rsidP="003C10A2">
      <w:pPr>
        <w:spacing w:after="0" w:line="360" w:lineRule="auto"/>
        <w:jc w:val="both"/>
        <w:rPr>
          <w:rFonts w:ascii="Times New Roman" w:hAnsi="Times New Roman" w:cs="Times New Roman"/>
          <w:sz w:val="24"/>
          <w:szCs w:val="24"/>
        </w:rPr>
      </w:pPr>
    </w:p>
    <w:p w14:paraId="795F4863" w14:textId="69CFD4B5" w:rsidR="00917FEC" w:rsidRDefault="00595148"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Bezug auf das Verhalten der Musiker ist die Perspektive des feuilletonistischen Ichs bemerkenswert: Es</w:t>
      </w:r>
      <w:r w:rsidR="006618F7">
        <w:rPr>
          <w:rFonts w:ascii="Times New Roman" w:hAnsi="Times New Roman" w:cs="Times New Roman"/>
          <w:sz w:val="24"/>
          <w:szCs w:val="24"/>
        </w:rPr>
        <w:t xml:space="preserve"> lässt seinen Blick einzeln über die Orchestermusiker schweifen. </w:t>
      </w:r>
      <w:r>
        <w:rPr>
          <w:rFonts w:ascii="Times New Roman" w:hAnsi="Times New Roman" w:cs="Times New Roman"/>
          <w:sz w:val="24"/>
          <w:szCs w:val="24"/>
        </w:rPr>
        <w:t xml:space="preserve">Dabei </w:t>
      </w:r>
      <w:r w:rsidR="006618F7">
        <w:rPr>
          <w:rFonts w:ascii="Times New Roman" w:hAnsi="Times New Roman" w:cs="Times New Roman"/>
          <w:sz w:val="24"/>
          <w:szCs w:val="24"/>
        </w:rPr>
        <w:t>erkennt</w:t>
      </w:r>
      <w:r>
        <w:rPr>
          <w:rFonts w:ascii="Times New Roman" w:hAnsi="Times New Roman" w:cs="Times New Roman"/>
          <w:sz w:val="24"/>
          <w:szCs w:val="24"/>
        </w:rPr>
        <w:t xml:space="preserve"> es</w:t>
      </w:r>
      <w:r w:rsidR="006618F7">
        <w:rPr>
          <w:rFonts w:ascii="Times New Roman" w:hAnsi="Times New Roman" w:cs="Times New Roman"/>
          <w:sz w:val="24"/>
          <w:szCs w:val="24"/>
        </w:rPr>
        <w:t>, dass die Einheit, die von oben sichtbar scheint, gar keine echte ist, denn jedes Musikregister</w:t>
      </w:r>
      <w:r w:rsidR="00157DB3">
        <w:rPr>
          <w:rFonts w:ascii="Times New Roman" w:hAnsi="Times New Roman" w:cs="Times New Roman"/>
          <w:sz w:val="24"/>
          <w:szCs w:val="24"/>
        </w:rPr>
        <w:t>, jeder Musiker</w:t>
      </w:r>
      <w:r w:rsidR="00FC00C4">
        <w:rPr>
          <w:rFonts w:ascii="Times New Roman" w:hAnsi="Times New Roman" w:cs="Times New Roman"/>
          <w:sz w:val="24"/>
          <w:szCs w:val="24"/>
        </w:rPr>
        <w:t xml:space="preserve"> </w:t>
      </w:r>
      <w:r w:rsidR="006618F7">
        <w:rPr>
          <w:rFonts w:ascii="Times New Roman" w:hAnsi="Times New Roman" w:cs="Times New Roman"/>
          <w:sz w:val="24"/>
          <w:szCs w:val="24"/>
        </w:rPr>
        <w:t xml:space="preserve">ist mit sich selbst beschäftigt. Es herrscht also ein Kontrast zwischen der </w:t>
      </w:r>
      <w:r w:rsidR="007F4EC9">
        <w:rPr>
          <w:rFonts w:ascii="Times New Roman" w:hAnsi="Times New Roman" w:cs="Times New Roman"/>
          <w:sz w:val="24"/>
          <w:szCs w:val="24"/>
        </w:rPr>
        <w:t xml:space="preserve">erwarteten und </w:t>
      </w:r>
      <w:r w:rsidR="006618F7">
        <w:rPr>
          <w:rFonts w:ascii="Times New Roman" w:hAnsi="Times New Roman" w:cs="Times New Roman"/>
          <w:sz w:val="24"/>
          <w:szCs w:val="24"/>
        </w:rPr>
        <w:t>vermeintlich</w:t>
      </w:r>
      <w:r w:rsidR="007F4EC9">
        <w:rPr>
          <w:rFonts w:ascii="Times New Roman" w:hAnsi="Times New Roman" w:cs="Times New Roman"/>
          <w:sz w:val="24"/>
          <w:szCs w:val="24"/>
        </w:rPr>
        <w:t xml:space="preserve"> zu beobachtenden</w:t>
      </w:r>
      <w:r w:rsidR="006618F7">
        <w:rPr>
          <w:rFonts w:ascii="Times New Roman" w:hAnsi="Times New Roman" w:cs="Times New Roman"/>
          <w:sz w:val="24"/>
          <w:szCs w:val="24"/>
        </w:rPr>
        <w:t xml:space="preserve"> Einheit eines Orchesters und den Orchestermusikern, die</w:t>
      </w:r>
      <w:r w:rsidR="007F4EC9">
        <w:rPr>
          <w:rFonts w:ascii="Times New Roman" w:hAnsi="Times New Roman" w:cs="Times New Roman"/>
          <w:sz w:val="24"/>
          <w:szCs w:val="24"/>
        </w:rPr>
        <w:t xml:space="preserve"> bei genauerer Betrachtung</w:t>
      </w:r>
      <w:r w:rsidR="006618F7">
        <w:rPr>
          <w:rFonts w:ascii="Times New Roman" w:hAnsi="Times New Roman" w:cs="Times New Roman"/>
          <w:sz w:val="24"/>
          <w:szCs w:val="24"/>
        </w:rPr>
        <w:t xml:space="preserve"> alle ihren eigenen Dingen nachgehen. Der Te</w:t>
      </w:r>
      <w:r w:rsidR="00CE3901">
        <w:rPr>
          <w:rFonts w:ascii="Times New Roman" w:hAnsi="Times New Roman" w:cs="Times New Roman"/>
          <w:sz w:val="24"/>
          <w:szCs w:val="24"/>
        </w:rPr>
        <w:t>xt unterstützt diese These</w:t>
      </w:r>
      <w:r w:rsidR="007F4EC9">
        <w:rPr>
          <w:rFonts w:ascii="Times New Roman" w:hAnsi="Times New Roman" w:cs="Times New Roman"/>
          <w:sz w:val="24"/>
          <w:szCs w:val="24"/>
        </w:rPr>
        <w:t xml:space="preserve"> einer Scheineinheit</w:t>
      </w:r>
      <w:r w:rsidR="00CE3901">
        <w:rPr>
          <w:rFonts w:ascii="Times New Roman" w:hAnsi="Times New Roman" w:cs="Times New Roman"/>
          <w:sz w:val="24"/>
          <w:szCs w:val="24"/>
        </w:rPr>
        <w:t>, denn es heißt: „[Sie, die Musiker,] waren Solisten und doch aufeinander angewiesen</w:t>
      </w:r>
      <w:r>
        <w:rPr>
          <w:rFonts w:ascii="Times New Roman" w:hAnsi="Times New Roman" w:cs="Times New Roman"/>
          <w:sz w:val="24"/>
          <w:szCs w:val="24"/>
        </w:rPr>
        <w:t xml:space="preserve"> </w:t>
      </w:r>
      <w:r w:rsidR="00CE3901">
        <w:rPr>
          <w:rFonts w:ascii="Times New Roman" w:hAnsi="Times New Roman" w:cs="Times New Roman"/>
          <w:sz w:val="24"/>
          <w:szCs w:val="24"/>
        </w:rPr>
        <w:t>[…]“</w:t>
      </w:r>
      <w:r w:rsidR="00CE3901">
        <w:rPr>
          <w:rStyle w:val="Funotenzeichen"/>
          <w:rFonts w:ascii="Times New Roman" w:hAnsi="Times New Roman" w:cs="Times New Roman"/>
          <w:sz w:val="24"/>
          <w:szCs w:val="24"/>
        </w:rPr>
        <w:footnoteReference w:id="236"/>
      </w:r>
      <w:r w:rsidR="009171A2">
        <w:rPr>
          <w:rFonts w:ascii="Times New Roman" w:hAnsi="Times New Roman" w:cs="Times New Roman"/>
          <w:sz w:val="24"/>
          <w:szCs w:val="24"/>
        </w:rPr>
        <w:t>.</w:t>
      </w:r>
      <w:r w:rsidR="003D02B5">
        <w:rPr>
          <w:rFonts w:ascii="Times New Roman" w:hAnsi="Times New Roman" w:cs="Times New Roman"/>
          <w:sz w:val="24"/>
          <w:szCs w:val="24"/>
        </w:rPr>
        <w:t xml:space="preserve"> D</w:t>
      </w:r>
      <w:r w:rsidR="006D6BDD">
        <w:rPr>
          <w:rFonts w:ascii="Times New Roman" w:hAnsi="Times New Roman" w:cs="Times New Roman"/>
          <w:sz w:val="24"/>
          <w:szCs w:val="24"/>
        </w:rPr>
        <w:t xml:space="preserve">em Dirigenten, als Chef des Orchesters, </w:t>
      </w:r>
      <w:r w:rsidR="003D02B5">
        <w:rPr>
          <w:rFonts w:ascii="Times New Roman" w:hAnsi="Times New Roman" w:cs="Times New Roman"/>
          <w:sz w:val="24"/>
          <w:szCs w:val="24"/>
        </w:rPr>
        <w:t xml:space="preserve">fällt </w:t>
      </w:r>
      <w:r w:rsidR="006D6BDD">
        <w:rPr>
          <w:rFonts w:ascii="Times New Roman" w:hAnsi="Times New Roman" w:cs="Times New Roman"/>
          <w:sz w:val="24"/>
          <w:szCs w:val="24"/>
        </w:rPr>
        <w:t xml:space="preserve">dieses </w:t>
      </w:r>
      <w:r w:rsidR="00057D34">
        <w:rPr>
          <w:rFonts w:ascii="Times New Roman" w:hAnsi="Times New Roman" w:cs="Times New Roman"/>
          <w:sz w:val="24"/>
          <w:szCs w:val="24"/>
        </w:rPr>
        <w:t>egoistische</w:t>
      </w:r>
      <w:r w:rsidR="00D45035">
        <w:rPr>
          <w:rFonts w:ascii="Times New Roman" w:hAnsi="Times New Roman" w:cs="Times New Roman"/>
          <w:sz w:val="24"/>
          <w:szCs w:val="24"/>
        </w:rPr>
        <w:t>,</w:t>
      </w:r>
      <w:r w:rsidR="00057D34">
        <w:rPr>
          <w:rFonts w:ascii="Times New Roman" w:hAnsi="Times New Roman" w:cs="Times New Roman"/>
          <w:sz w:val="24"/>
          <w:szCs w:val="24"/>
        </w:rPr>
        <w:t xml:space="preserve"> </w:t>
      </w:r>
      <w:r w:rsidR="003D02B5">
        <w:rPr>
          <w:rFonts w:ascii="Times New Roman" w:hAnsi="Times New Roman" w:cs="Times New Roman"/>
          <w:sz w:val="24"/>
          <w:szCs w:val="24"/>
        </w:rPr>
        <w:t xml:space="preserve">sündige </w:t>
      </w:r>
      <w:r w:rsidR="006D6BDD">
        <w:rPr>
          <w:rFonts w:ascii="Times New Roman" w:hAnsi="Times New Roman" w:cs="Times New Roman"/>
          <w:sz w:val="24"/>
          <w:szCs w:val="24"/>
        </w:rPr>
        <w:t>Verhalten</w:t>
      </w:r>
      <w:r w:rsidR="003D02B5">
        <w:rPr>
          <w:rFonts w:ascii="Times New Roman" w:hAnsi="Times New Roman" w:cs="Times New Roman"/>
          <w:sz w:val="24"/>
          <w:szCs w:val="24"/>
        </w:rPr>
        <w:t xml:space="preserve"> seiner Musiker</w:t>
      </w:r>
      <w:r w:rsidR="006D6BDD">
        <w:rPr>
          <w:rFonts w:ascii="Times New Roman" w:hAnsi="Times New Roman" w:cs="Times New Roman"/>
          <w:sz w:val="24"/>
          <w:szCs w:val="24"/>
        </w:rPr>
        <w:t xml:space="preserve"> nicht auf</w:t>
      </w:r>
      <w:r w:rsidR="003D02B5">
        <w:rPr>
          <w:rFonts w:ascii="Times New Roman" w:hAnsi="Times New Roman" w:cs="Times New Roman"/>
          <w:sz w:val="24"/>
          <w:szCs w:val="24"/>
        </w:rPr>
        <w:t>, was Polgar</w:t>
      </w:r>
      <w:r w:rsidR="006D6BDD">
        <w:rPr>
          <w:rFonts w:ascii="Times New Roman" w:hAnsi="Times New Roman" w:cs="Times New Roman"/>
          <w:sz w:val="24"/>
          <w:szCs w:val="24"/>
        </w:rPr>
        <w:t xml:space="preserve"> anhand seiner Sitzposition </w:t>
      </w:r>
      <w:r w:rsidR="003D02B5">
        <w:rPr>
          <w:rFonts w:ascii="Times New Roman" w:hAnsi="Times New Roman" w:cs="Times New Roman"/>
          <w:sz w:val="24"/>
          <w:szCs w:val="24"/>
        </w:rPr>
        <w:t>beschreibt</w:t>
      </w:r>
      <w:r w:rsidR="006D6BDD">
        <w:rPr>
          <w:rFonts w:ascii="Times New Roman" w:hAnsi="Times New Roman" w:cs="Times New Roman"/>
          <w:sz w:val="24"/>
          <w:szCs w:val="24"/>
        </w:rPr>
        <w:t>.</w:t>
      </w:r>
      <w:r w:rsidR="006D6BDD" w:rsidRPr="006D6BDD">
        <w:rPr>
          <w:rStyle w:val="Funotenzeichen"/>
          <w:rFonts w:ascii="Times New Roman" w:hAnsi="Times New Roman" w:cs="Times New Roman"/>
          <w:sz w:val="24"/>
          <w:szCs w:val="24"/>
        </w:rPr>
        <w:t xml:space="preserve"> </w:t>
      </w:r>
      <w:r w:rsidR="006D6BDD">
        <w:rPr>
          <w:rStyle w:val="Funotenzeichen"/>
          <w:rFonts w:ascii="Times New Roman" w:hAnsi="Times New Roman" w:cs="Times New Roman"/>
          <w:sz w:val="24"/>
          <w:szCs w:val="24"/>
        </w:rPr>
        <w:footnoteReference w:id="237"/>
      </w:r>
      <w:r w:rsidR="006D6BDD">
        <w:rPr>
          <w:rFonts w:ascii="Times New Roman" w:hAnsi="Times New Roman" w:cs="Times New Roman"/>
          <w:sz w:val="24"/>
          <w:szCs w:val="24"/>
        </w:rPr>
        <w:t xml:space="preserve"> </w:t>
      </w:r>
      <w:r w:rsidR="003D02B5">
        <w:rPr>
          <w:rFonts w:ascii="Times New Roman" w:hAnsi="Times New Roman" w:cs="Times New Roman"/>
          <w:sz w:val="24"/>
          <w:szCs w:val="24"/>
        </w:rPr>
        <w:t>Normalerweise würde ein Dirigent aufrecht vor seinen Musikern stehen und somit jedes Register im Blick haben. Da der Dirigent im Feuilleton jedoch sitzt</w:t>
      </w:r>
      <w:r w:rsidR="007A75D6">
        <w:rPr>
          <w:rFonts w:ascii="Times New Roman" w:hAnsi="Times New Roman" w:cs="Times New Roman"/>
          <w:sz w:val="24"/>
          <w:szCs w:val="24"/>
        </w:rPr>
        <w:t>,</w:t>
      </w:r>
      <w:r w:rsidR="006D6BDD">
        <w:rPr>
          <w:rFonts w:ascii="Times New Roman" w:hAnsi="Times New Roman" w:cs="Times New Roman"/>
          <w:sz w:val="24"/>
          <w:szCs w:val="24"/>
        </w:rPr>
        <w:t xml:space="preserve"> hat</w:t>
      </w:r>
      <w:r w:rsidR="003D02B5">
        <w:rPr>
          <w:rFonts w:ascii="Times New Roman" w:hAnsi="Times New Roman" w:cs="Times New Roman"/>
          <w:sz w:val="24"/>
          <w:szCs w:val="24"/>
        </w:rPr>
        <w:t xml:space="preserve"> er</w:t>
      </w:r>
      <w:r w:rsidR="006D6BDD">
        <w:rPr>
          <w:rFonts w:ascii="Times New Roman" w:hAnsi="Times New Roman" w:cs="Times New Roman"/>
          <w:sz w:val="24"/>
          <w:szCs w:val="24"/>
        </w:rPr>
        <w:t xml:space="preserve"> keinen Überblick über sein Orchester und sieht somit auch nicht </w:t>
      </w:r>
      <w:r w:rsidR="00FC2515">
        <w:rPr>
          <w:rFonts w:ascii="Times New Roman" w:hAnsi="Times New Roman" w:cs="Times New Roman"/>
          <w:sz w:val="24"/>
          <w:szCs w:val="24"/>
        </w:rPr>
        <w:t>deren</w:t>
      </w:r>
      <w:r w:rsidR="006D6BDD">
        <w:rPr>
          <w:rFonts w:ascii="Times New Roman" w:hAnsi="Times New Roman" w:cs="Times New Roman"/>
          <w:sz w:val="24"/>
          <w:szCs w:val="24"/>
        </w:rPr>
        <w:t xml:space="preserve"> Probleme</w:t>
      </w:r>
      <w:r w:rsidR="00FC2515">
        <w:rPr>
          <w:rFonts w:ascii="Times New Roman" w:hAnsi="Times New Roman" w:cs="Times New Roman"/>
          <w:sz w:val="24"/>
          <w:szCs w:val="24"/>
        </w:rPr>
        <w:t xml:space="preserve"> und interne Vorgänge</w:t>
      </w:r>
      <w:r w:rsidR="006D6BDD">
        <w:rPr>
          <w:rFonts w:ascii="Times New Roman" w:hAnsi="Times New Roman" w:cs="Times New Roman"/>
          <w:sz w:val="24"/>
          <w:szCs w:val="24"/>
        </w:rPr>
        <w:t>.</w:t>
      </w:r>
    </w:p>
    <w:p w14:paraId="6925EAA1" w14:textId="77777777" w:rsidR="00917FEC" w:rsidRDefault="00917FEC" w:rsidP="003C10A2">
      <w:pPr>
        <w:spacing w:after="0" w:line="360" w:lineRule="auto"/>
        <w:jc w:val="both"/>
        <w:rPr>
          <w:rFonts w:ascii="Times New Roman" w:hAnsi="Times New Roman" w:cs="Times New Roman"/>
          <w:sz w:val="24"/>
          <w:szCs w:val="24"/>
        </w:rPr>
      </w:pPr>
    </w:p>
    <w:p w14:paraId="423032B6" w14:textId="0407A7F3" w:rsidR="00546F65" w:rsidRDefault="00167775" w:rsidP="003C10A2">
      <w:pPr>
        <w:spacing w:after="0" w:line="360" w:lineRule="auto"/>
        <w:jc w:val="both"/>
        <w:rPr>
          <w:rFonts w:ascii="Times New Roman" w:hAnsi="Times New Roman" w:cs="Times New Roman"/>
          <w:sz w:val="24"/>
          <w:szCs w:val="24"/>
        </w:rPr>
      </w:pPr>
      <w:r w:rsidRPr="005C7D56">
        <w:rPr>
          <w:rFonts w:ascii="Times New Roman" w:hAnsi="Times New Roman" w:cs="Times New Roman"/>
          <w:sz w:val="24"/>
          <w:szCs w:val="24"/>
        </w:rPr>
        <w:t xml:space="preserve">Eine besondere Stellung kommt der Flöte als achten Person der </w:t>
      </w:r>
      <w:r w:rsidR="002C022F">
        <w:rPr>
          <w:rFonts w:ascii="Times New Roman" w:hAnsi="Times New Roman" w:cs="Times New Roman"/>
          <w:sz w:val="24"/>
          <w:szCs w:val="24"/>
        </w:rPr>
        <w:t>Musiker</w:t>
      </w:r>
      <w:r w:rsidR="00DB7FDC">
        <w:rPr>
          <w:rFonts w:ascii="Times New Roman" w:hAnsi="Times New Roman" w:cs="Times New Roman"/>
          <w:sz w:val="24"/>
          <w:szCs w:val="24"/>
        </w:rPr>
        <w:t>gruppe</w:t>
      </w:r>
      <w:r w:rsidRPr="005C7D56">
        <w:rPr>
          <w:rFonts w:ascii="Times New Roman" w:hAnsi="Times New Roman" w:cs="Times New Roman"/>
          <w:sz w:val="24"/>
          <w:szCs w:val="24"/>
        </w:rPr>
        <w:t xml:space="preserve"> zu: </w:t>
      </w:r>
      <w:r w:rsidR="00A22C37" w:rsidRPr="005C7D56">
        <w:rPr>
          <w:rFonts w:ascii="Times New Roman" w:hAnsi="Times New Roman" w:cs="Times New Roman"/>
          <w:sz w:val="24"/>
          <w:szCs w:val="24"/>
        </w:rPr>
        <w:t>Polgar</w:t>
      </w:r>
      <w:r w:rsidR="00C77B0B" w:rsidRPr="005C7D56">
        <w:rPr>
          <w:rFonts w:ascii="Times New Roman" w:hAnsi="Times New Roman" w:cs="Times New Roman"/>
          <w:sz w:val="24"/>
          <w:szCs w:val="24"/>
        </w:rPr>
        <w:t xml:space="preserve"> </w:t>
      </w:r>
      <w:r w:rsidR="0046332C">
        <w:rPr>
          <w:rFonts w:ascii="Times New Roman" w:hAnsi="Times New Roman" w:cs="Times New Roman"/>
          <w:sz w:val="24"/>
          <w:szCs w:val="24"/>
        </w:rPr>
        <w:t>grenzt sie durch einen Textabschnitt,</w:t>
      </w:r>
      <w:r w:rsidR="0046332C" w:rsidRPr="0046332C">
        <w:rPr>
          <w:rFonts w:ascii="Times New Roman" w:hAnsi="Times New Roman" w:cs="Times New Roman"/>
          <w:sz w:val="24"/>
          <w:szCs w:val="24"/>
        </w:rPr>
        <w:t xml:space="preserve"> </w:t>
      </w:r>
      <w:r w:rsidR="0046332C" w:rsidRPr="005C7D56">
        <w:rPr>
          <w:rFonts w:ascii="Times New Roman" w:hAnsi="Times New Roman" w:cs="Times New Roman"/>
          <w:sz w:val="24"/>
          <w:szCs w:val="24"/>
        </w:rPr>
        <w:t xml:space="preserve">der den kapitalistisch-unternehmerischen Charakter des </w:t>
      </w:r>
      <w:r w:rsidR="0046332C" w:rsidRPr="005C7D56">
        <w:rPr>
          <w:rFonts w:ascii="Times New Roman" w:hAnsi="Times New Roman" w:cs="Times New Roman"/>
          <w:sz w:val="24"/>
          <w:szCs w:val="24"/>
        </w:rPr>
        <w:lastRenderedPageBreak/>
        <w:t>Orchesters betont</w:t>
      </w:r>
      <w:r w:rsidR="0046332C">
        <w:rPr>
          <w:rFonts w:ascii="Times New Roman" w:hAnsi="Times New Roman" w:cs="Times New Roman"/>
          <w:sz w:val="24"/>
          <w:szCs w:val="24"/>
        </w:rPr>
        <w:t>, optisch vom Rest des Orchesters ab.</w:t>
      </w:r>
      <w:r w:rsidR="0046332C" w:rsidRPr="0046332C">
        <w:rPr>
          <w:rStyle w:val="Funotenzeichen"/>
          <w:rFonts w:ascii="Times New Roman" w:hAnsi="Times New Roman" w:cs="Times New Roman"/>
          <w:sz w:val="24"/>
          <w:szCs w:val="24"/>
        </w:rPr>
        <w:t xml:space="preserve"> </w:t>
      </w:r>
      <w:r w:rsidR="0046332C" w:rsidRPr="005C7D56">
        <w:rPr>
          <w:rStyle w:val="Funotenzeichen"/>
          <w:rFonts w:ascii="Times New Roman" w:hAnsi="Times New Roman" w:cs="Times New Roman"/>
          <w:sz w:val="24"/>
          <w:szCs w:val="24"/>
        </w:rPr>
        <w:footnoteReference w:id="238"/>
      </w:r>
      <w:r w:rsidR="0046332C">
        <w:rPr>
          <w:rFonts w:ascii="Times New Roman" w:hAnsi="Times New Roman" w:cs="Times New Roman"/>
          <w:sz w:val="24"/>
          <w:szCs w:val="24"/>
        </w:rPr>
        <w:t xml:space="preserve"> Er schafft bewusst eine Distanz zwischen ihr und den sündigen Musikern. Ferner </w:t>
      </w:r>
      <w:r w:rsidR="00546F65">
        <w:rPr>
          <w:rFonts w:ascii="Times New Roman" w:hAnsi="Times New Roman" w:cs="Times New Roman"/>
          <w:sz w:val="24"/>
          <w:szCs w:val="24"/>
        </w:rPr>
        <w:t>liefert Polgar keine Hinweise darauf, dass auch sie einer Sünde verfallen ist. Insofern lässt sich sagen, dass sie die</w:t>
      </w:r>
      <w:r w:rsidR="0046332C">
        <w:rPr>
          <w:rFonts w:ascii="Times New Roman" w:hAnsi="Times New Roman" w:cs="Times New Roman"/>
          <w:sz w:val="24"/>
          <w:szCs w:val="24"/>
        </w:rPr>
        <w:t xml:space="preserve"> einzig sündenlose Person</w:t>
      </w:r>
      <w:r w:rsidR="00546F65">
        <w:rPr>
          <w:rFonts w:ascii="Times New Roman" w:hAnsi="Times New Roman" w:cs="Times New Roman"/>
          <w:sz w:val="24"/>
          <w:szCs w:val="24"/>
        </w:rPr>
        <w:t xml:space="preserve"> unter den Musikern</w:t>
      </w:r>
      <w:r w:rsidR="0046332C">
        <w:rPr>
          <w:rFonts w:ascii="Times New Roman" w:hAnsi="Times New Roman" w:cs="Times New Roman"/>
          <w:sz w:val="24"/>
          <w:szCs w:val="24"/>
        </w:rPr>
        <w:t xml:space="preserve"> </w:t>
      </w:r>
      <w:r w:rsidR="00546F65">
        <w:rPr>
          <w:rFonts w:ascii="Times New Roman" w:hAnsi="Times New Roman" w:cs="Times New Roman"/>
          <w:sz w:val="24"/>
          <w:szCs w:val="24"/>
        </w:rPr>
        <w:t>darstellt.</w:t>
      </w:r>
      <w:r w:rsidR="0046332C">
        <w:rPr>
          <w:rFonts w:ascii="Times New Roman" w:hAnsi="Times New Roman" w:cs="Times New Roman"/>
          <w:sz w:val="24"/>
          <w:szCs w:val="24"/>
        </w:rPr>
        <w:t xml:space="preserve"> </w:t>
      </w:r>
      <w:r w:rsidR="000A46EC">
        <w:rPr>
          <w:rFonts w:ascii="Times New Roman" w:hAnsi="Times New Roman" w:cs="Times New Roman"/>
          <w:sz w:val="24"/>
          <w:szCs w:val="24"/>
        </w:rPr>
        <w:t>Weiterhin spricht dafür, dass jedem anderen Musikregister jeweils nur eine Sünde zugeordnet wurde, die sich auch nicht wiederholen.</w:t>
      </w:r>
      <w:r w:rsidR="00F92DF9">
        <w:rPr>
          <w:rFonts w:ascii="Times New Roman" w:hAnsi="Times New Roman" w:cs="Times New Roman"/>
          <w:sz w:val="24"/>
          <w:szCs w:val="24"/>
        </w:rPr>
        <w:t xml:space="preserve"> Dadurch entsteht ein Kontrast zwischen ihr, der </w:t>
      </w:r>
      <w:r w:rsidR="002055EF">
        <w:rPr>
          <w:rFonts w:ascii="Times New Roman" w:hAnsi="Times New Roman" w:cs="Times New Roman"/>
          <w:sz w:val="24"/>
          <w:szCs w:val="24"/>
        </w:rPr>
        <w:t>s</w:t>
      </w:r>
      <w:r w:rsidR="00F92DF9">
        <w:rPr>
          <w:rFonts w:ascii="Times New Roman" w:hAnsi="Times New Roman" w:cs="Times New Roman"/>
          <w:sz w:val="24"/>
          <w:szCs w:val="24"/>
        </w:rPr>
        <w:t xml:space="preserve">ündenfreien, und den sündhaften Musikern. Bemerkenswert ist, dass die Flöte als Element der Einheit Orchester aus diesem bewusst extrahiert wurde und nun eben dieser vermeintlichen Einheit </w:t>
      </w:r>
      <w:r w:rsidR="00B34B25">
        <w:rPr>
          <w:rFonts w:ascii="Times New Roman" w:hAnsi="Times New Roman" w:cs="Times New Roman"/>
          <w:sz w:val="24"/>
          <w:szCs w:val="24"/>
        </w:rPr>
        <w:t xml:space="preserve">kontrastiv </w:t>
      </w:r>
      <w:r w:rsidR="00F92DF9">
        <w:rPr>
          <w:rFonts w:ascii="Times New Roman" w:hAnsi="Times New Roman" w:cs="Times New Roman"/>
          <w:sz w:val="24"/>
          <w:szCs w:val="24"/>
        </w:rPr>
        <w:t>gegenübergestellt ist.</w:t>
      </w:r>
      <w:r w:rsidR="0010282A">
        <w:rPr>
          <w:rFonts w:ascii="Times New Roman" w:hAnsi="Times New Roman" w:cs="Times New Roman"/>
          <w:sz w:val="24"/>
          <w:szCs w:val="24"/>
        </w:rPr>
        <w:t xml:space="preserve"> Auf diese Weise wirken beide Parteien fragmentarisch und bruchstückhaft, womit sich wieder argumentieren lässt, dass hier eine Kontrastmontage vorliegt. Da eine Montage immer einen neuen Bedeutungsraum eröffnet, stellt sich nun die Frage nach dem Sinn und der Bedeutung dieses Kontrasts. </w:t>
      </w:r>
    </w:p>
    <w:p w14:paraId="06C17156" w14:textId="323B89F1" w:rsidR="00C118CA" w:rsidRPr="005C7D56" w:rsidRDefault="004D7AB1" w:rsidP="003C10A2">
      <w:pPr>
        <w:spacing w:after="0" w:line="360" w:lineRule="auto"/>
        <w:jc w:val="both"/>
        <w:rPr>
          <w:rFonts w:ascii="Times New Roman" w:hAnsi="Times New Roman" w:cs="Times New Roman"/>
          <w:sz w:val="24"/>
          <w:szCs w:val="24"/>
        </w:rPr>
      </w:pPr>
      <w:r w:rsidRPr="005C7D56">
        <w:rPr>
          <w:rFonts w:ascii="Times New Roman" w:hAnsi="Times New Roman" w:cs="Times New Roman"/>
          <w:sz w:val="24"/>
          <w:szCs w:val="24"/>
        </w:rPr>
        <w:t xml:space="preserve">Um dies zu erläutern, sei erwähnt, dass der Text dreimal </w:t>
      </w:r>
      <w:r w:rsidR="00C14558">
        <w:rPr>
          <w:rFonts w:ascii="Times New Roman" w:hAnsi="Times New Roman" w:cs="Times New Roman"/>
          <w:sz w:val="24"/>
          <w:szCs w:val="24"/>
        </w:rPr>
        <w:t xml:space="preserve">recht eindringlich </w:t>
      </w:r>
      <w:r w:rsidRPr="005C7D56">
        <w:rPr>
          <w:rFonts w:ascii="Times New Roman" w:hAnsi="Times New Roman" w:cs="Times New Roman"/>
          <w:sz w:val="24"/>
          <w:szCs w:val="24"/>
        </w:rPr>
        <w:t xml:space="preserve">die Aufführung der </w:t>
      </w:r>
      <w:r w:rsidRPr="005C7D56">
        <w:rPr>
          <w:rFonts w:ascii="Times New Roman" w:hAnsi="Times New Roman" w:cs="Times New Roman"/>
          <w:i/>
          <w:sz w:val="24"/>
          <w:szCs w:val="24"/>
        </w:rPr>
        <w:t>Carmen-Oper</w:t>
      </w:r>
      <w:r w:rsidRPr="005C7D56">
        <w:rPr>
          <w:rFonts w:ascii="Times New Roman" w:hAnsi="Times New Roman" w:cs="Times New Roman"/>
          <w:sz w:val="24"/>
          <w:szCs w:val="24"/>
        </w:rPr>
        <w:t xml:space="preserve"> erwähnt.</w:t>
      </w:r>
      <w:r w:rsidR="00691273" w:rsidRPr="005C7D56">
        <w:rPr>
          <w:rStyle w:val="Funotenzeichen"/>
          <w:rFonts w:ascii="Times New Roman" w:hAnsi="Times New Roman" w:cs="Times New Roman"/>
          <w:sz w:val="24"/>
          <w:szCs w:val="24"/>
        </w:rPr>
        <w:footnoteReference w:id="239"/>
      </w:r>
      <w:r w:rsidRPr="005C7D56">
        <w:rPr>
          <w:rFonts w:ascii="Times New Roman" w:hAnsi="Times New Roman" w:cs="Times New Roman"/>
          <w:sz w:val="24"/>
          <w:szCs w:val="24"/>
        </w:rPr>
        <w:t xml:space="preserve"> </w:t>
      </w:r>
      <w:r w:rsidR="00886C8B" w:rsidRPr="005C7D56">
        <w:rPr>
          <w:rFonts w:ascii="Times New Roman" w:hAnsi="Times New Roman" w:cs="Times New Roman"/>
          <w:sz w:val="24"/>
          <w:szCs w:val="24"/>
        </w:rPr>
        <w:t>Sie liefert wichtige Hinweise zur Interpretation der Flöte</w:t>
      </w:r>
      <w:r w:rsidR="001E2AB4" w:rsidRPr="005C7D56">
        <w:rPr>
          <w:rFonts w:ascii="Times New Roman" w:hAnsi="Times New Roman" w:cs="Times New Roman"/>
          <w:sz w:val="24"/>
          <w:szCs w:val="24"/>
        </w:rPr>
        <w:t>.</w:t>
      </w:r>
    </w:p>
    <w:p w14:paraId="05C766DC" w14:textId="725B8DC0" w:rsidR="000473B9" w:rsidRDefault="00EC5069" w:rsidP="00123AB8">
      <w:pPr>
        <w:spacing w:after="0" w:line="360" w:lineRule="auto"/>
        <w:jc w:val="both"/>
        <w:rPr>
          <w:rFonts w:ascii="Times New Roman" w:hAnsi="Times New Roman" w:cs="Times New Roman"/>
          <w:sz w:val="24"/>
          <w:szCs w:val="24"/>
        </w:rPr>
      </w:pPr>
      <w:r w:rsidRPr="005C7D56">
        <w:rPr>
          <w:rFonts w:ascii="Times New Roman" w:hAnsi="Times New Roman" w:cs="Times New Roman"/>
          <w:sz w:val="24"/>
          <w:szCs w:val="24"/>
        </w:rPr>
        <w:t xml:space="preserve">Einige </w:t>
      </w:r>
      <w:r w:rsidR="00C118CA" w:rsidRPr="005C7D56">
        <w:rPr>
          <w:rFonts w:ascii="Times New Roman" w:hAnsi="Times New Roman" w:cs="Times New Roman"/>
          <w:sz w:val="24"/>
          <w:szCs w:val="24"/>
        </w:rPr>
        <w:t xml:space="preserve">Kernelemente der </w:t>
      </w:r>
      <w:r w:rsidRPr="005C7D56">
        <w:rPr>
          <w:rFonts w:ascii="Times New Roman" w:hAnsi="Times New Roman" w:cs="Times New Roman"/>
          <w:sz w:val="24"/>
          <w:szCs w:val="24"/>
        </w:rPr>
        <w:t>Carmen-</w:t>
      </w:r>
      <w:r w:rsidR="00C118CA" w:rsidRPr="005C7D56">
        <w:rPr>
          <w:rFonts w:ascii="Times New Roman" w:hAnsi="Times New Roman" w:cs="Times New Roman"/>
          <w:sz w:val="24"/>
          <w:szCs w:val="24"/>
        </w:rPr>
        <w:t>Oper sind</w:t>
      </w:r>
      <w:r w:rsidR="008F3082" w:rsidRPr="005C7D56">
        <w:rPr>
          <w:rFonts w:ascii="Times New Roman" w:hAnsi="Times New Roman" w:cs="Times New Roman"/>
          <w:sz w:val="24"/>
          <w:szCs w:val="24"/>
        </w:rPr>
        <w:t xml:space="preserve"> unter anderem </w:t>
      </w:r>
      <w:r w:rsidR="00C118CA" w:rsidRPr="005C7D56">
        <w:rPr>
          <w:rFonts w:ascii="Times New Roman" w:hAnsi="Times New Roman" w:cs="Times New Roman"/>
          <w:sz w:val="24"/>
          <w:szCs w:val="24"/>
        </w:rPr>
        <w:t xml:space="preserve">die realistische Darstellung sozialer </w:t>
      </w:r>
      <w:r w:rsidR="003B5CBF" w:rsidRPr="005C7D56">
        <w:rPr>
          <w:rFonts w:ascii="Times New Roman" w:hAnsi="Times New Roman" w:cs="Times New Roman"/>
          <w:sz w:val="24"/>
          <w:szCs w:val="24"/>
        </w:rPr>
        <w:t>Unterschichtenm</w:t>
      </w:r>
      <w:r w:rsidR="00C118CA" w:rsidRPr="005C7D56">
        <w:rPr>
          <w:rFonts w:ascii="Times New Roman" w:hAnsi="Times New Roman" w:cs="Times New Roman"/>
          <w:sz w:val="24"/>
          <w:szCs w:val="24"/>
        </w:rPr>
        <w:t>ilieus, wie z.B. de</w:t>
      </w:r>
      <w:r w:rsidR="003B5CBF" w:rsidRPr="005C7D56">
        <w:rPr>
          <w:rFonts w:ascii="Times New Roman" w:hAnsi="Times New Roman" w:cs="Times New Roman"/>
          <w:sz w:val="24"/>
          <w:szCs w:val="24"/>
        </w:rPr>
        <w:t xml:space="preserve">r Sinti- und Roma-Kultur, die man damals </w:t>
      </w:r>
      <w:r w:rsidR="008F3082" w:rsidRPr="005C7D56">
        <w:rPr>
          <w:rFonts w:ascii="Times New Roman" w:hAnsi="Times New Roman" w:cs="Times New Roman"/>
          <w:sz w:val="24"/>
          <w:szCs w:val="24"/>
        </w:rPr>
        <w:t xml:space="preserve">noch </w:t>
      </w:r>
      <w:r w:rsidR="003B5CBF" w:rsidRPr="005C7D56">
        <w:rPr>
          <w:rFonts w:ascii="Times New Roman" w:hAnsi="Times New Roman" w:cs="Times New Roman"/>
          <w:sz w:val="24"/>
          <w:szCs w:val="24"/>
        </w:rPr>
        <w:t xml:space="preserve">als Zigeuner bezeichnete; oder </w:t>
      </w:r>
      <w:r w:rsidR="008F3082" w:rsidRPr="005C7D56">
        <w:rPr>
          <w:rFonts w:ascii="Times New Roman" w:hAnsi="Times New Roman" w:cs="Times New Roman"/>
          <w:sz w:val="24"/>
          <w:szCs w:val="24"/>
        </w:rPr>
        <w:t>die Lebenswelt der</w:t>
      </w:r>
      <w:r w:rsidR="003B5CBF" w:rsidRPr="005C7D56">
        <w:rPr>
          <w:rFonts w:ascii="Times New Roman" w:hAnsi="Times New Roman" w:cs="Times New Roman"/>
          <w:sz w:val="24"/>
          <w:szCs w:val="24"/>
        </w:rPr>
        <w:t xml:space="preserve"> Kriminellen und der Arbeiterkultur in einer Zigarettenfabrik.</w:t>
      </w:r>
      <w:r w:rsidR="006424F4" w:rsidRPr="005C7D56">
        <w:rPr>
          <w:rFonts w:ascii="Times New Roman" w:hAnsi="Times New Roman" w:cs="Times New Roman"/>
          <w:sz w:val="24"/>
          <w:szCs w:val="24"/>
        </w:rPr>
        <w:t xml:space="preserve"> Die Hauptfigur Carmen</w:t>
      </w:r>
      <w:r w:rsidR="006F1F33" w:rsidRPr="005C7D56">
        <w:rPr>
          <w:rFonts w:ascii="Times New Roman" w:hAnsi="Times New Roman" w:cs="Times New Roman"/>
          <w:sz w:val="24"/>
          <w:szCs w:val="24"/>
        </w:rPr>
        <w:t>, eine Zigeunerin</w:t>
      </w:r>
      <w:r w:rsidR="00E615AF" w:rsidRPr="005C7D56">
        <w:rPr>
          <w:rFonts w:ascii="Times New Roman" w:hAnsi="Times New Roman" w:cs="Times New Roman"/>
          <w:sz w:val="24"/>
          <w:szCs w:val="24"/>
        </w:rPr>
        <w:t xml:space="preserve"> und Arbeiterin in einer </w:t>
      </w:r>
      <w:r w:rsidR="0077222E" w:rsidRPr="005C7D56">
        <w:rPr>
          <w:rFonts w:ascii="Times New Roman" w:hAnsi="Times New Roman" w:cs="Times New Roman"/>
          <w:sz w:val="24"/>
          <w:szCs w:val="24"/>
        </w:rPr>
        <w:t xml:space="preserve">spanischen </w:t>
      </w:r>
      <w:r w:rsidR="00E615AF" w:rsidRPr="005C7D56">
        <w:rPr>
          <w:rFonts w:ascii="Times New Roman" w:hAnsi="Times New Roman" w:cs="Times New Roman"/>
          <w:sz w:val="24"/>
          <w:szCs w:val="24"/>
        </w:rPr>
        <w:t>Zigarettenfabrik</w:t>
      </w:r>
      <w:r w:rsidR="006F1F33" w:rsidRPr="005C7D56">
        <w:rPr>
          <w:rFonts w:ascii="Times New Roman" w:hAnsi="Times New Roman" w:cs="Times New Roman"/>
          <w:sz w:val="24"/>
          <w:szCs w:val="24"/>
        </w:rPr>
        <w:t>,</w:t>
      </w:r>
      <w:r w:rsidR="006424F4" w:rsidRPr="005C7D56">
        <w:rPr>
          <w:rFonts w:ascii="Times New Roman" w:hAnsi="Times New Roman" w:cs="Times New Roman"/>
          <w:sz w:val="24"/>
          <w:szCs w:val="24"/>
        </w:rPr>
        <w:t xml:space="preserve"> </w:t>
      </w:r>
      <w:r w:rsidR="006F1F33" w:rsidRPr="005C7D56">
        <w:rPr>
          <w:rFonts w:ascii="Times New Roman" w:hAnsi="Times New Roman" w:cs="Times New Roman"/>
          <w:sz w:val="24"/>
          <w:szCs w:val="24"/>
        </w:rPr>
        <w:t>wird klassischerweise als freiheitsliebende</w:t>
      </w:r>
      <w:r w:rsidR="00F81A98">
        <w:rPr>
          <w:rFonts w:ascii="Times New Roman" w:hAnsi="Times New Roman" w:cs="Times New Roman"/>
          <w:sz w:val="24"/>
          <w:szCs w:val="24"/>
        </w:rPr>
        <w:t>,</w:t>
      </w:r>
      <w:r w:rsidR="006F1F33" w:rsidRPr="005C7D56">
        <w:rPr>
          <w:rFonts w:ascii="Times New Roman" w:hAnsi="Times New Roman" w:cs="Times New Roman"/>
          <w:sz w:val="24"/>
          <w:szCs w:val="24"/>
        </w:rPr>
        <w:t xml:space="preserve"> selbstbestimmte Persönlichkeit charakterisiert</w:t>
      </w:r>
      <w:r w:rsidR="00A16BDD">
        <w:rPr>
          <w:rFonts w:ascii="Times New Roman" w:hAnsi="Times New Roman" w:cs="Times New Roman"/>
          <w:sz w:val="24"/>
          <w:szCs w:val="24"/>
        </w:rPr>
        <w:t>, die</w:t>
      </w:r>
      <w:r w:rsidR="001A378B">
        <w:rPr>
          <w:rFonts w:ascii="Times New Roman" w:hAnsi="Times New Roman" w:cs="Times New Roman"/>
          <w:sz w:val="24"/>
          <w:szCs w:val="24"/>
        </w:rPr>
        <w:t xml:space="preserve"> besonders</w:t>
      </w:r>
      <w:r w:rsidR="00A16BDD">
        <w:rPr>
          <w:rFonts w:ascii="Times New Roman" w:hAnsi="Times New Roman" w:cs="Times New Roman"/>
          <w:sz w:val="24"/>
          <w:szCs w:val="24"/>
        </w:rPr>
        <w:t xml:space="preserve"> </w:t>
      </w:r>
      <w:r w:rsidR="00B752C7">
        <w:rPr>
          <w:rFonts w:ascii="Times New Roman" w:hAnsi="Times New Roman" w:cs="Times New Roman"/>
          <w:sz w:val="24"/>
          <w:szCs w:val="24"/>
        </w:rPr>
        <w:t>durch Gesang und Tanz kommuniziert.</w:t>
      </w:r>
      <w:r w:rsidR="002913D7" w:rsidRPr="005C7D56">
        <w:rPr>
          <w:rStyle w:val="Funotenzeichen"/>
          <w:rFonts w:ascii="Times New Roman" w:hAnsi="Times New Roman" w:cs="Times New Roman"/>
          <w:sz w:val="24"/>
          <w:szCs w:val="24"/>
        </w:rPr>
        <w:footnoteReference w:id="240"/>
      </w:r>
      <w:r w:rsidR="006F1F33" w:rsidRPr="005C7D56">
        <w:rPr>
          <w:rFonts w:ascii="Times New Roman" w:hAnsi="Times New Roman" w:cs="Times New Roman"/>
          <w:sz w:val="24"/>
          <w:szCs w:val="24"/>
        </w:rPr>
        <w:t xml:space="preserve"> </w:t>
      </w:r>
      <w:r w:rsidR="0077222E" w:rsidRPr="005C7D56">
        <w:rPr>
          <w:rFonts w:ascii="Times New Roman" w:hAnsi="Times New Roman" w:cs="Times New Roman"/>
          <w:sz w:val="24"/>
          <w:szCs w:val="24"/>
        </w:rPr>
        <w:t>Sie übernimmt in dieser</w:t>
      </w:r>
      <w:r w:rsidR="00E615AF" w:rsidRPr="005C7D56">
        <w:rPr>
          <w:rFonts w:ascii="Times New Roman" w:hAnsi="Times New Roman" w:cs="Times New Roman"/>
          <w:sz w:val="24"/>
          <w:szCs w:val="24"/>
        </w:rPr>
        <w:t xml:space="preserve"> streng hierarchisch organisierten </w:t>
      </w:r>
      <w:r w:rsidR="0077222E" w:rsidRPr="005C7D56">
        <w:rPr>
          <w:rFonts w:ascii="Times New Roman" w:hAnsi="Times New Roman" w:cs="Times New Roman"/>
          <w:sz w:val="24"/>
          <w:szCs w:val="24"/>
        </w:rPr>
        <w:t>Unternehmenskultur dieser Fabrik</w:t>
      </w:r>
      <w:r w:rsidR="00E615AF" w:rsidRPr="005C7D56">
        <w:rPr>
          <w:rFonts w:ascii="Times New Roman" w:hAnsi="Times New Roman" w:cs="Times New Roman"/>
          <w:sz w:val="24"/>
          <w:szCs w:val="24"/>
        </w:rPr>
        <w:t xml:space="preserve"> die inoffizielle Rolle der Anführerin unter den Arbeiterinnen.</w:t>
      </w:r>
      <w:r w:rsidR="002913D7" w:rsidRPr="005C7D56">
        <w:rPr>
          <w:rStyle w:val="Funotenzeichen"/>
          <w:rFonts w:ascii="Times New Roman" w:hAnsi="Times New Roman" w:cs="Times New Roman"/>
          <w:sz w:val="24"/>
          <w:szCs w:val="24"/>
        </w:rPr>
        <w:footnoteReference w:id="241"/>
      </w:r>
      <w:r w:rsidR="00E615AF" w:rsidRPr="005C7D56">
        <w:rPr>
          <w:rFonts w:ascii="Times New Roman" w:hAnsi="Times New Roman" w:cs="Times New Roman"/>
          <w:sz w:val="24"/>
          <w:szCs w:val="24"/>
        </w:rPr>
        <w:t xml:space="preserve"> </w:t>
      </w:r>
      <w:r w:rsidR="005C7D56">
        <w:rPr>
          <w:rFonts w:ascii="Times New Roman" w:hAnsi="Times New Roman" w:cs="Times New Roman"/>
          <w:sz w:val="24"/>
          <w:szCs w:val="24"/>
        </w:rPr>
        <w:t xml:space="preserve">Das Magazin </w:t>
      </w:r>
      <w:r w:rsidR="005C7D56">
        <w:rPr>
          <w:rFonts w:ascii="Times New Roman" w:hAnsi="Times New Roman" w:cs="Times New Roman"/>
          <w:i/>
          <w:sz w:val="24"/>
          <w:szCs w:val="24"/>
        </w:rPr>
        <w:t>Stern</w:t>
      </w:r>
      <w:r w:rsidR="005C7D56">
        <w:rPr>
          <w:rFonts w:ascii="Times New Roman" w:hAnsi="Times New Roman" w:cs="Times New Roman"/>
          <w:sz w:val="24"/>
          <w:szCs w:val="24"/>
        </w:rPr>
        <w:t xml:space="preserve"> bezeichnete die Oper auch als „sexuelle Revolutionsoper“</w:t>
      </w:r>
      <w:r w:rsidR="005C7D56">
        <w:rPr>
          <w:rStyle w:val="Funotenzeichen"/>
          <w:rFonts w:ascii="Times New Roman" w:hAnsi="Times New Roman" w:cs="Times New Roman"/>
          <w:sz w:val="24"/>
          <w:szCs w:val="24"/>
        </w:rPr>
        <w:footnoteReference w:id="242"/>
      </w:r>
      <w:r w:rsidR="005C7D56">
        <w:rPr>
          <w:rFonts w:ascii="Times New Roman" w:hAnsi="Times New Roman" w:cs="Times New Roman"/>
          <w:sz w:val="24"/>
          <w:szCs w:val="24"/>
        </w:rPr>
        <w:t xml:space="preserve"> </w:t>
      </w:r>
      <w:r w:rsidR="005C7D56" w:rsidRPr="00123AB8">
        <w:rPr>
          <w:rFonts w:ascii="Times New Roman" w:hAnsi="Times New Roman" w:cs="Times New Roman"/>
          <w:sz w:val="24"/>
          <w:szCs w:val="24"/>
        </w:rPr>
        <w:t>und schrieb: „‚Carmen‘ ist eine Oper, die ihre Charaktere im Kampf um die eigenen Lebensentwürfe zeigt - und am Ende zur Tragödie wird. Kein Wunder, dass Friedrich Nietzsche beim Hören dieser Töne von einer revolutionären Oper sprach […]. “</w:t>
      </w:r>
      <w:r w:rsidR="00123AB8">
        <w:rPr>
          <w:rStyle w:val="Funotenzeichen"/>
          <w:rFonts w:ascii="Times New Roman" w:hAnsi="Times New Roman" w:cs="Times New Roman"/>
          <w:sz w:val="24"/>
          <w:szCs w:val="24"/>
        </w:rPr>
        <w:footnoteReference w:id="243"/>
      </w:r>
      <w:r w:rsidR="00C3617D">
        <w:rPr>
          <w:rFonts w:ascii="Times New Roman" w:hAnsi="Times New Roman" w:cs="Times New Roman"/>
          <w:sz w:val="24"/>
          <w:szCs w:val="24"/>
        </w:rPr>
        <w:t xml:space="preserve"> Es wird also offensichtlich, dass die Oper bewusst Außenseiter der Gesellschaft in den Fokus nimmt und ihre Hauptfigur für ein selbstbestimmtes Leben eintritt.</w:t>
      </w:r>
    </w:p>
    <w:p w14:paraId="24C1DD1F" w14:textId="77777777" w:rsidR="00C3617D" w:rsidRPr="00123AB8" w:rsidRDefault="00C3617D" w:rsidP="00123AB8">
      <w:pPr>
        <w:spacing w:after="0" w:line="360" w:lineRule="auto"/>
        <w:jc w:val="both"/>
        <w:rPr>
          <w:rFonts w:ascii="Times New Roman" w:hAnsi="Times New Roman" w:cs="Times New Roman"/>
          <w:sz w:val="24"/>
          <w:szCs w:val="24"/>
        </w:rPr>
      </w:pPr>
    </w:p>
    <w:p w14:paraId="7ACF7031" w14:textId="3A272142" w:rsidR="00123AB8" w:rsidRDefault="00123AB8" w:rsidP="00123AB8">
      <w:pPr>
        <w:spacing w:after="0" w:line="360" w:lineRule="auto"/>
        <w:jc w:val="both"/>
        <w:rPr>
          <w:rFonts w:ascii="Times New Roman" w:hAnsi="Times New Roman" w:cs="Times New Roman"/>
          <w:sz w:val="24"/>
          <w:szCs w:val="24"/>
        </w:rPr>
      </w:pPr>
      <w:r w:rsidRPr="00123AB8">
        <w:rPr>
          <w:rFonts w:ascii="Times New Roman" w:hAnsi="Times New Roman" w:cs="Times New Roman"/>
          <w:sz w:val="24"/>
          <w:szCs w:val="24"/>
        </w:rPr>
        <w:lastRenderedPageBreak/>
        <w:t xml:space="preserve">Vor diesem </w:t>
      </w:r>
      <w:r w:rsidR="00C3617D">
        <w:rPr>
          <w:rFonts w:ascii="Times New Roman" w:hAnsi="Times New Roman" w:cs="Times New Roman"/>
          <w:sz w:val="24"/>
          <w:szCs w:val="24"/>
        </w:rPr>
        <w:t>Hintergrund lässt sich nun argumentieren, dass Polgar über dieses Wissen Parallelen zum Orchester zieht. Wie sich bereits gezeigt hat, arbeitete Polgar einen kapitalistisch-unternehmerischen Subtext in sein Feuilleton ein, weshalb sich das Orchester als Unternehmen verstehen lässt.</w:t>
      </w:r>
      <w:r w:rsidR="00FD3CC6">
        <w:rPr>
          <w:rFonts w:ascii="Times New Roman" w:hAnsi="Times New Roman" w:cs="Times New Roman"/>
          <w:sz w:val="24"/>
          <w:szCs w:val="24"/>
        </w:rPr>
        <w:t xml:space="preserve"> Es lässt sich also die Parallele zur </w:t>
      </w:r>
      <w:r w:rsidR="00693CF4">
        <w:rPr>
          <w:rFonts w:ascii="Times New Roman" w:hAnsi="Times New Roman" w:cs="Times New Roman"/>
          <w:sz w:val="24"/>
          <w:szCs w:val="24"/>
        </w:rPr>
        <w:t>Zigaretten</w:t>
      </w:r>
      <w:r w:rsidR="00FD3CC6">
        <w:rPr>
          <w:rFonts w:ascii="Times New Roman" w:hAnsi="Times New Roman" w:cs="Times New Roman"/>
          <w:sz w:val="24"/>
          <w:szCs w:val="24"/>
        </w:rPr>
        <w:t xml:space="preserve">fabrik in der </w:t>
      </w:r>
      <w:r w:rsidR="00693CF4">
        <w:rPr>
          <w:rFonts w:ascii="Times New Roman" w:hAnsi="Times New Roman" w:cs="Times New Roman"/>
          <w:sz w:val="24"/>
          <w:szCs w:val="24"/>
        </w:rPr>
        <w:t>Carmen-</w:t>
      </w:r>
      <w:r w:rsidR="00FD3CC6">
        <w:rPr>
          <w:rFonts w:ascii="Times New Roman" w:hAnsi="Times New Roman" w:cs="Times New Roman"/>
          <w:sz w:val="24"/>
          <w:szCs w:val="24"/>
        </w:rPr>
        <w:t>Oper ziehen</w:t>
      </w:r>
      <w:r w:rsidR="00D026B2">
        <w:rPr>
          <w:rFonts w:ascii="Times New Roman" w:hAnsi="Times New Roman" w:cs="Times New Roman"/>
          <w:sz w:val="24"/>
          <w:szCs w:val="24"/>
        </w:rPr>
        <w:t>, zumal die normalen Arbeiter ebenso wie die Orchestermusiker zu den Außenseitern in ihren Unternehmen zählen. Im Opernbetrieb sind gemeinhin Personen</w:t>
      </w:r>
      <w:r w:rsidR="00602841">
        <w:rPr>
          <w:rFonts w:ascii="Times New Roman" w:hAnsi="Times New Roman" w:cs="Times New Roman"/>
          <w:sz w:val="24"/>
          <w:szCs w:val="24"/>
        </w:rPr>
        <w:t xml:space="preserve"> </w:t>
      </w:r>
      <w:r w:rsidR="00D026B2">
        <w:rPr>
          <w:rFonts w:ascii="Times New Roman" w:hAnsi="Times New Roman" w:cs="Times New Roman"/>
          <w:sz w:val="24"/>
          <w:szCs w:val="24"/>
        </w:rPr>
        <w:t>wie Direktor</w:t>
      </w:r>
      <w:r w:rsidR="00174911">
        <w:rPr>
          <w:rFonts w:ascii="Times New Roman" w:hAnsi="Times New Roman" w:cs="Times New Roman"/>
          <w:sz w:val="24"/>
          <w:szCs w:val="24"/>
        </w:rPr>
        <w:t>:in</w:t>
      </w:r>
      <w:r w:rsidR="00D026B2">
        <w:rPr>
          <w:rFonts w:ascii="Times New Roman" w:hAnsi="Times New Roman" w:cs="Times New Roman"/>
          <w:sz w:val="24"/>
          <w:szCs w:val="24"/>
        </w:rPr>
        <w:t>, Dirigent</w:t>
      </w:r>
      <w:r w:rsidR="00174911">
        <w:rPr>
          <w:rFonts w:ascii="Times New Roman" w:hAnsi="Times New Roman" w:cs="Times New Roman"/>
          <w:sz w:val="24"/>
          <w:szCs w:val="24"/>
        </w:rPr>
        <w:t>:in</w:t>
      </w:r>
      <w:r w:rsidR="00D026B2">
        <w:rPr>
          <w:rFonts w:ascii="Times New Roman" w:hAnsi="Times New Roman" w:cs="Times New Roman"/>
          <w:sz w:val="24"/>
          <w:szCs w:val="24"/>
        </w:rPr>
        <w:t xml:space="preserve"> oder</w:t>
      </w:r>
      <w:r w:rsidR="00174911">
        <w:rPr>
          <w:rFonts w:ascii="Times New Roman" w:hAnsi="Times New Roman" w:cs="Times New Roman"/>
          <w:sz w:val="24"/>
          <w:szCs w:val="24"/>
        </w:rPr>
        <w:t xml:space="preserve"> Sänger:innen</w:t>
      </w:r>
      <w:r w:rsidR="00D026B2">
        <w:rPr>
          <w:rFonts w:ascii="Times New Roman" w:hAnsi="Times New Roman" w:cs="Times New Roman"/>
          <w:sz w:val="24"/>
          <w:szCs w:val="24"/>
        </w:rPr>
        <w:t xml:space="preserve">, die bekannten und wichtigen Menschen. Den Orchestermusikern wird meist keine besondere Beachtung geschenkt. </w:t>
      </w:r>
    </w:p>
    <w:p w14:paraId="14B08BAE" w14:textId="64E515EB" w:rsidR="0007383E" w:rsidRPr="009B7808" w:rsidRDefault="0007383E" w:rsidP="00123A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Nun ist aber gleich der erste Satz im Absatz zur Flöte auffällig: „Die Flöte </w:t>
      </w:r>
      <w:r>
        <w:rPr>
          <w:rFonts w:ascii="Times New Roman" w:hAnsi="Times New Roman" w:cs="Times New Roman"/>
          <w:i/>
          <w:sz w:val="24"/>
          <w:szCs w:val="24"/>
        </w:rPr>
        <w:t xml:space="preserve">sang </w:t>
      </w:r>
      <w:r>
        <w:rPr>
          <w:rFonts w:ascii="Times New Roman" w:hAnsi="Times New Roman" w:cs="Times New Roman"/>
          <w:sz w:val="24"/>
          <w:szCs w:val="24"/>
        </w:rPr>
        <w:t>[kursiviert von S.H.] eine wundervolle Passage.“</w:t>
      </w:r>
      <w:r>
        <w:rPr>
          <w:rStyle w:val="Funotenzeichen"/>
          <w:rFonts w:ascii="Times New Roman" w:hAnsi="Times New Roman" w:cs="Times New Roman"/>
          <w:sz w:val="24"/>
          <w:szCs w:val="24"/>
        </w:rPr>
        <w:footnoteReference w:id="244"/>
      </w:r>
      <w:r w:rsidR="00B67D0F">
        <w:rPr>
          <w:rFonts w:ascii="Times New Roman" w:hAnsi="Times New Roman" w:cs="Times New Roman"/>
          <w:sz w:val="24"/>
          <w:szCs w:val="24"/>
        </w:rPr>
        <w:t xml:space="preserve"> Das Wort Singen in Bezug auf das (Melodie-)Spiel  einer Flöte zu verwenden</w:t>
      </w:r>
      <w:r w:rsidR="004676F5">
        <w:rPr>
          <w:rFonts w:ascii="Times New Roman" w:hAnsi="Times New Roman" w:cs="Times New Roman"/>
          <w:sz w:val="24"/>
          <w:szCs w:val="24"/>
        </w:rPr>
        <w:t>,</w:t>
      </w:r>
      <w:r w:rsidR="00B67D0F">
        <w:rPr>
          <w:rFonts w:ascii="Times New Roman" w:hAnsi="Times New Roman" w:cs="Times New Roman"/>
          <w:sz w:val="24"/>
          <w:szCs w:val="24"/>
        </w:rPr>
        <w:t xml:space="preserve"> ist durchaus ungewöhnlich. Im Normalfall würde man eine Formulierung wie </w:t>
      </w:r>
      <w:r w:rsidR="00B67D0F">
        <w:rPr>
          <w:rFonts w:ascii="Times New Roman" w:hAnsi="Times New Roman" w:cs="Times New Roman"/>
          <w:i/>
          <w:sz w:val="24"/>
          <w:szCs w:val="24"/>
        </w:rPr>
        <w:t>Die Flöte spielt</w:t>
      </w:r>
      <w:r w:rsidR="00B67D0F">
        <w:rPr>
          <w:rFonts w:ascii="Times New Roman" w:hAnsi="Times New Roman" w:cs="Times New Roman"/>
          <w:sz w:val="24"/>
          <w:szCs w:val="24"/>
        </w:rPr>
        <w:t xml:space="preserve">… erwarten. </w:t>
      </w:r>
      <w:r w:rsidR="00083E3C">
        <w:rPr>
          <w:rFonts w:ascii="Times New Roman" w:hAnsi="Times New Roman" w:cs="Times New Roman"/>
          <w:sz w:val="24"/>
          <w:szCs w:val="24"/>
        </w:rPr>
        <w:t xml:space="preserve">Hier nutzt Polgar wieder eine Kontrastmontage zwischen einem leblosen Objekt und einer Tätigkeit, wie sie sonst nur von Menschen oder Tieren, also lebendigen Subjekten, vollzogen werden kann. </w:t>
      </w:r>
      <w:r w:rsidR="00C130E0">
        <w:rPr>
          <w:rFonts w:ascii="Times New Roman" w:hAnsi="Times New Roman" w:cs="Times New Roman"/>
          <w:sz w:val="24"/>
          <w:szCs w:val="24"/>
        </w:rPr>
        <w:t xml:space="preserve">Durch diesen Kontrast wird deutlich, dass es sich bei der Flöte um eine Flötistin handeln muss, anstatt dem Gegenstand </w:t>
      </w:r>
      <w:r w:rsidR="00C130E0">
        <w:rPr>
          <w:rFonts w:ascii="Times New Roman" w:hAnsi="Times New Roman" w:cs="Times New Roman"/>
          <w:i/>
          <w:sz w:val="24"/>
          <w:szCs w:val="24"/>
        </w:rPr>
        <w:t xml:space="preserve">Flöte </w:t>
      </w:r>
      <w:r w:rsidR="00C130E0">
        <w:rPr>
          <w:rFonts w:ascii="Times New Roman" w:hAnsi="Times New Roman" w:cs="Times New Roman"/>
          <w:sz w:val="24"/>
          <w:szCs w:val="24"/>
        </w:rPr>
        <w:t xml:space="preserve">an sich. Gleichzeitig handelt es sich auch um eine Assoziationsmontage, weil aus der Verbindung beider Bestandteile das </w:t>
      </w:r>
      <w:r w:rsidR="00A015A5">
        <w:rPr>
          <w:rFonts w:ascii="Times New Roman" w:hAnsi="Times New Roman" w:cs="Times New Roman"/>
          <w:sz w:val="24"/>
          <w:szCs w:val="24"/>
        </w:rPr>
        <w:t>Metaphern-</w:t>
      </w:r>
      <w:r w:rsidR="00C130E0">
        <w:rPr>
          <w:rFonts w:ascii="Times New Roman" w:hAnsi="Times New Roman" w:cs="Times New Roman"/>
          <w:sz w:val="24"/>
          <w:szCs w:val="24"/>
        </w:rPr>
        <w:t>Konzept einer menschlichen Flötistin als neues drittes Element entsteht</w:t>
      </w:r>
      <w:r w:rsidR="00B67D0F">
        <w:rPr>
          <w:rFonts w:ascii="Times New Roman" w:hAnsi="Times New Roman" w:cs="Times New Roman"/>
          <w:sz w:val="24"/>
          <w:szCs w:val="24"/>
        </w:rPr>
        <w:t>.</w:t>
      </w:r>
      <w:r w:rsidR="00DA3B4E">
        <w:rPr>
          <w:rFonts w:ascii="Times New Roman" w:hAnsi="Times New Roman" w:cs="Times New Roman"/>
          <w:sz w:val="24"/>
          <w:szCs w:val="24"/>
        </w:rPr>
        <w:t xml:space="preserve"> Weiterhin stützt der Fakt, dass Polgar bisher nie nur die reinen Instrumente in seinen Fokus genommen hat, diese Annahme.</w:t>
      </w:r>
      <w:r w:rsidR="00B67D0F">
        <w:rPr>
          <w:rFonts w:ascii="Times New Roman" w:hAnsi="Times New Roman" w:cs="Times New Roman"/>
          <w:sz w:val="24"/>
          <w:szCs w:val="24"/>
        </w:rPr>
        <w:t xml:space="preserve"> </w:t>
      </w:r>
      <w:r w:rsidR="00640876">
        <w:rPr>
          <w:rFonts w:ascii="Times New Roman" w:hAnsi="Times New Roman" w:cs="Times New Roman"/>
          <w:sz w:val="24"/>
          <w:szCs w:val="24"/>
        </w:rPr>
        <w:t>D</w:t>
      </w:r>
      <w:r w:rsidR="00B67D0F">
        <w:rPr>
          <w:rFonts w:ascii="Times New Roman" w:hAnsi="Times New Roman" w:cs="Times New Roman"/>
          <w:sz w:val="24"/>
          <w:szCs w:val="24"/>
        </w:rPr>
        <w:t>as Bild</w:t>
      </w:r>
      <w:r w:rsidR="00640876">
        <w:rPr>
          <w:rFonts w:ascii="Times New Roman" w:hAnsi="Times New Roman" w:cs="Times New Roman"/>
          <w:sz w:val="24"/>
          <w:szCs w:val="24"/>
        </w:rPr>
        <w:t xml:space="preserve"> wird</w:t>
      </w:r>
      <w:r w:rsidR="00B67D0F">
        <w:rPr>
          <w:rFonts w:ascii="Times New Roman" w:hAnsi="Times New Roman" w:cs="Times New Roman"/>
          <w:sz w:val="24"/>
          <w:szCs w:val="24"/>
        </w:rPr>
        <w:t xml:space="preserve"> zunächst sogar ungewöhnlicher, da man nun das Wort </w:t>
      </w:r>
      <w:r w:rsidR="00B67D0F">
        <w:rPr>
          <w:rFonts w:ascii="Times New Roman" w:hAnsi="Times New Roman" w:cs="Times New Roman"/>
          <w:i/>
          <w:sz w:val="24"/>
          <w:szCs w:val="24"/>
        </w:rPr>
        <w:t>singen</w:t>
      </w:r>
      <w:r w:rsidR="00B67D0F">
        <w:rPr>
          <w:rFonts w:ascii="Times New Roman" w:hAnsi="Times New Roman" w:cs="Times New Roman"/>
          <w:sz w:val="24"/>
          <w:szCs w:val="24"/>
        </w:rPr>
        <w:t xml:space="preserve"> wörtlich nehmen muss.</w:t>
      </w:r>
      <w:r w:rsidR="00080841">
        <w:rPr>
          <w:rFonts w:ascii="Times New Roman" w:hAnsi="Times New Roman" w:cs="Times New Roman"/>
          <w:sz w:val="24"/>
          <w:szCs w:val="24"/>
        </w:rPr>
        <w:t xml:space="preserve"> Es stellt sich die Frage, wieso singt eine Musikerin, die eigentlich während der Opernaufführung die Flöte spielen müsste?</w:t>
      </w:r>
      <w:r w:rsidR="00EF60A2">
        <w:rPr>
          <w:rFonts w:ascii="Times New Roman" w:hAnsi="Times New Roman" w:cs="Times New Roman"/>
          <w:sz w:val="24"/>
          <w:szCs w:val="24"/>
        </w:rPr>
        <w:t xml:space="preserve"> Liest man weiter, erfährt man: „Dann putze sie sich mit einem rotpunktierten Taschentuch die Nase.“</w:t>
      </w:r>
      <w:r w:rsidR="00EF60A2">
        <w:rPr>
          <w:rStyle w:val="Funotenzeichen"/>
          <w:rFonts w:ascii="Times New Roman" w:hAnsi="Times New Roman" w:cs="Times New Roman"/>
          <w:sz w:val="24"/>
          <w:szCs w:val="24"/>
        </w:rPr>
        <w:footnoteReference w:id="245"/>
      </w:r>
      <w:r w:rsidR="009B7808">
        <w:rPr>
          <w:rFonts w:ascii="Times New Roman" w:hAnsi="Times New Roman" w:cs="Times New Roman"/>
          <w:sz w:val="24"/>
          <w:szCs w:val="24"/>
        </w:rPr>
        <w:t xml:space="preserve"> An diesem Satz fällt die Phrase </w:t>
      </w:r>
      <w:r w:rsidR="009B7808">
        <w:rPr>
          <w:rFonts w:ascii="Times New Roman" w:hAnsi="Times New Roman" w:cs="Times New Roman"/>
          <w:i/>
          <w:sz w:val="24"/>
          <w:szCs w:val="24"/>
        </w:rPr>
        <w:t>rotpunktiertes Taschentuch</w:t>
      </w:r>
      <w:r w:rsidR="009B7808">
        <w:rPr>
          <w:rFonts w:ascii="Times New Roman" w:hAnsi="Times New Roman" w:cs="Times New Roman"/>
          <w:sz w:val="24"/>
          <w:szCs w:val="24"/>
        </w:rPr>
        <w:t xml:space="preserve"> auf. Polgar hätte, hätte er nur ein Taschentuch mit roten</w:t>
      </w:r>
      <w:r w:rsidR="00264692">
        <w:rPr>
          <w:rFonts w:ascii="Times New Roman" w:hAnsi="Times New Roman" w:cs="Times New Roman"/>
          <w:sz w:val="24"/>
          <w:szCs w:val="24"/>
        </w:rPr>
        <w:t>,</w:t>
      </w:r>
      <w:r w:rsidR="009B7808">
        <w:rPr>
          <w:rFonts w:ascii="Times New Roman" w:hAnsi="Times New Roman" w:cs="Times New Roman"/>
          <w:sz w:val="24"/>
          <w:szCs w:val="24"/>
        </w:rPr>
        <w:t xml:space="preserve"> runden regelmäßigen Tupfen/Punkten gemeint, auch nur </w:t>
      </w:r>
      <w:r w:rsidR="009B7808">
        <w:rPr>
          <w:rFonts w:ascii="Times New Roman" w:hAnsi="Times New Roman" w:cs="Times New Roman"/>
          <w:i/>
          <w:sz w:val="24"/>
          <w:szCs w:val="24"/>
        </w:rPr>
        <w:t>rotgepunktet</w:t>
      </w:r>
      <w:r w:rsidR="009B7808">
        <w:rPr>
          <w:rFonts w:ascii="Times New Roman" w:hAnsi="Times New Roman" w:cs="Times New Roman"/>
          <w:sz w:val="24"/>
          <w:szCs w:val="24"/>
        </w:rPr>
        <w:t xml:space="preserve"> schreiben können. Er nutzt aber die Formulierung </w:t>
      </w:r>
      <w:r w:rsidR="009B7808">
        <w:rPr>
          <w:rFonts w:ascii="Times New Roman" w:hAnsi="Times New Roman" w:cs="Times New Roman"/>
          <w:i/>
          <w:sz w:val="24"/>
          <w:szCs w:val="24"/>
        </w:rPr>
        <w:t>rotpunktiert</w:t>
      </w:r>
      <w:r w:rsidR="009B7808">
        <w:rPr>
          <w:rFonts w:ascii="Times New Roman" w:hAnsi="Times New Roman" w:cs="Times New Roman"/>
          <w:sz w:val="24"/>
          <w:szCs w:val="24"/>
        </w:rPr>
        <w:t>. So erweckt es den Eindruck, dass das Taschentuch nicht durchgängig rotgepunktet ist, sondern vielleicht sogar eher ungewollt,</w:t>
      </w:r>
      <w:r w:rsidR="002767DA">
        <w:rPr>
          <w:rFonts w:ascii="Times New Roman" w:hAnsi="Times New Roman" w:cs="Times New Roman"/>
          <w:sz w:val="24"/>
          <w:szCs w:val="24"/>
        </w:rPr>
        <w:t xml:space="preserve"> was</w:t>
      </w:r>
      <w:r w:rsidR="009B7808">
        <w:rPr>
          <w:rFonts w:ascii="Times New Roman" w:hAnsi="Times New Roman" w:cs="Times New Roman"/>
          <w:sz w:val="24"/>
          <w:szCs w:val="24"/>
        </w:rPr>
        <w:t xml:space="preserve"> durch etwaiges Nasenbluten erzeugt</w:t>
      </w:r>
      <w:r w:rsidR="002767DA">
        <w:rPr>
          <w:rFonts w:ascii="Times New Roman" w:hAnsi="Times New Roman" w:cs="Times New Roman"/>
          <w:sz w:val="24"/>
          <w:szCs w:val="24"/>
        </w:rPr>
        <w:t xml:space="preserve"> sein könnte</w:t>
      </w:r>
      <w:r w:rsidR="009B7808">
        <w:rPr>
          <w:rFonts w:ascii="Times New Roman" w:hAnsi="Times New Roman" w:cs="Times New Roman"/>
          <w:sz w:val="24"/>
          <w:szCs w:val="24"/>
        </w:rPr>
        <w:t>. Der Text verweist darauf, dass sich die Flöte damit die Nase putzt und nicht etwa die Stirn abwischt</w:t>
      </w:r>
      <w:r w:rsidR="0062234E">
        <w:rPr>
          <w:rFonts w:ascii="Times New Roman" w:hAnsi="Times New Roman" w:cs="Times New Roman"/>
          <w:sz w:val="24"/>
          <w:szCs w:val="24"/>
        </w:rPr>
        <w:t>, was die These des Nase</w:t>
      </w:r>
      <w:r w:rsidR="009B6AFC">
        <w:rPr>
          <w:rFonts w:ascii="Times New Roman" w:hAnsi="Times New Roman" w:cs="Times New Roman"/>
          <w:sz w:val="24"/>
          <w:szCs w:val="24"/>
        </w:rPr>
        <w:t>n</w:t>
      </w:r>
      <w:r w:rsidR="0062234E">
        <w:rPr>
          <w:rFonts w:ascii="Times New Roman" w:hAnsi="Times New Roman" w:cs="Times New Roman"/>
          <w:sz w:val="24"/>
          <w:szCs w:val="24"/>
        </w:rPr>
        <w:t>blutens unterstützt.</w:t>
      </w:r>
      <w:r w:rsidR="003F53F5">
        <w:rPr>
          <w:rFonts w:ascii="Times New Roman" w:hAnsi="Times New Roman" w:cs="Times New Roman"/>
          <w:sz w:val="24"/>
          <w:szCs w:val="24"/>
        </w:rPr>
        <w:t xml:space="preserve"> Wie vorherige Textstellen bereits gezeigt haben, arbeitet Polgar gerne mit biblischen Motiven. Ein bekanntes Motiv, dass sich einem blutigen Taschentuch zuordnen ließe, ist das des Schweißtuchs der Veronika.</w:t>
      </w:r>
      <w:r w:rsidR="00303D60">
        <w:rPr>
          <w:rFonts w:ascii="Times New Roman" w:hAnsi="Times New Roman" w:cs="Times New Roman"/>
          <w:sz w:val="24"/>
          <w:szCs w:val="24"/>
        </w:rPr>
        <w:t xml:space="preserve"> Dieses soll</w:t>
      </w:r>
      <w:r w:rsidR="000918E7">
        <w:rPr>
          <w:rFonts w:ascii="Times New Roman" w:hAnsi="Times New Roman" w:cs="Times New Roman"/>
          <w:sz w:val="24"/>
          <w:szCs w:val="24"/>
        </w:rPr>
        <w:t>,</w:t>
      </w:r>
      <w:r w:rsidR="00303D60">
        <w:rPr>
          <w:rFonts w:ascii="Times New Roman" w:hAnsi="Times New Roman" w:cs="Times New Roman"/>
          <w:sz w:val="24"/>
          <w:szCs w:val="24"/>
        </w:rPr>
        <w:t xml:space="preserve"> nachdem Veronika das Gewand Jesus` berührt hat, </w:t>
      </w:r>
      <w:r w:rsidR="00303D60">
        <w:rPr>
          <w:rFonts w:ascii="Times New Roman" w:hAnsi="Times New Roman" w:cs="Times New Roman"/>
          <w:sz w:val="24"/>
          <w:szCs w:val="24"/>
        </w:rPr>
        <w:lastRenderedPageBreak/>
        <w:t>ihre Blutungen gestoppt und sie von ihrem Leiden erlöst haben.</w:t>
      </w:r>
      <w:r w:rsidR="00F3584C">
        <w:rPr>
          <w:rStyle w:val="Funotenzeichen"/>
          <w:rFonts w:ascii="Times New Roman" w:hAnsi="Times New Roman" w:cs="Times New Roman"/>
          <w:sz w:val="24"/>
          <w:szCs w:val="24"/>
        </w:rPr>
        <w:footnoteReference w:id="246"/>
      </w:r>
      <w:r w:rsidR="00E678F2">
        <w:rPr>
          <w:rFonts w:ascii="Times New Roman" w:hAnsi="Times New Roman" w:cs="Times New Roman"/>
          <w:sz w:val="24"/>
          <w:szCs w:val="24"/>
        </w:rPr>
        <w:t xml:space="preserve"> Zunächst mag das Schweißtuchmotiv etwas unpassend wirken, der Sinn wird aber deutlich, wenn man alle Fäden, die das Feuilleton gelegt hat, zusammennimmt.</w:t>
      </w:r>
      <w:r w:rsidR="007C26BC">
        <w:rPr>
          <w:rFonts w:ascii="Times New Roman" w:hAnsi="Times New Roman" w:cs="Times New Roman"/>
          <w:sz w:val="24"/>
          <w:szCs w:val="24"/>
        </w:rPr>
        <w:t xml:space="preserve"> </w:t>
      </w:r>
      <w:r w:rsidR="007C26BC" w:rsidRPr="005C7D56">
        <w:rPr>
          <w:rFonts w:ascii="Times New Roman" w:hAnsi="Times New Roman" w:cs="Times New Roman"/>
          <w:sz w:val="24"/>
          <w:szCs w:val="24"/>
        </w:rPr>
        <w:t xml:space="preserve">Das Instrument Flöte wird in der Literaturwissenschaft oft als Symbol für das Schöpferische angesehen. </w:t>
      </w:r>
      <w:r w:rsidR="0057567E">
        <w:rPr>
          <w:rFonts w:ascii="Times New Roman" w:hAnsi="Times New Roman" w:cs="Times New Roman"/>
          <w:sz w:val="24"/>
          <w:szCs w:val="24"/>
        </w:rPr>
        <w:t>Dem Flötenspiel</w:t>
      </w:r>
      <w:r w:rsidR="007C26BC" w:rsidRPr="005C7D56">
        <w:rPr>
          <w:rFonts w:ascii="Times New Roman" w:hAnsi="Times New Roman" w:cs="Times New Roman"/>
          <w:sz w:val="24"/>
          <w:szCs w:val="24"/>
        </w:rPr>
        <w:t xml:space="preserve"> wird außerdem eine heilbringende, erlösende Qualität zugesprochen sowie die Fähigkeit</w:t>
      </w:r>
      <w:r w:rsidR="00D607BC">
        <w:rPr>
          <w:rFonts w:ascii="Times New Roman" w:hAnsi="Times New Roman" w:cs="Times New Roman"/>
          <w:sz w:val="24"/>
          <w:szCs w:val="24"/>
        </w:rPr>
        <w:t>,</w:t>
      </w:r>
      <w:r w:rsidR="007C26BC" w:rsidRPr="005C7D56">
        <w:rPr>
          <w:rFonts w:ascii="Times New Roman" w:hAnsi="Times New Roman" w:cs="Times New Roman"/>
          <w:sz w:val="24"/>
          <w:szCs w:val="24"/>
        </w:rPr>
        <w:t xml:space="preserve"> die Wirklichkeit magisch-poetisch verändern zu können.</w:t>
      </w:r>
      <w:r w:rsidR="007C26BC" w:rsidRPr="005C7D56">
        <w:rPr>
          <w:rStyle w:val="Funotenzeichen"/>
          <w:rFonts w:ascii="Times New Roman" w:hAnsi="Times New Roman" w:cs="Times New Roman"/>
          <w:sz w:val="24"/>
          <w:szCs w:val="24"/>
        </w:rPr>
        <w:footnoteReference w:id="247"/>
      </w:r>
      <w:r w:rsidR="007C26BC">
        <w:rPr>
          <w:rFonts w:ascii="Times New Roman" w:hAnsi="Times New Roman" w:cs="Times New Roman"/>
          <w:sz w:val="24"/>
          <w:szCs w:val="24"/>
        </w:rPr>
        <w:t xml:space="preserve"> </w:t>
      </w:r>
      <w:r w:rsidR="00C2587A">
        <w:rPr>
          <w:rFonts w:ascii="Times New Roman" w:hAnsi="Times New Roman" w:cs="Times New Roman"/>
          <w:sz w:val="24"/>
          <w:szCs w:val="24"/>
        </w:rPr>
        <w:t>Erinnert man sich</w:t>
      </w:r>
      <w:r w:rsidR="00243D6B">
        <w:rPr>
          <w:rFonts w:ascii="Times New Roman" w:hAnsi="Times New Roman" w:cs="Times New Roman"/>
          <w:sz w:val="24"/>
          <w:szCs w:val="24"/>
        </w:rPr>
        <w:t xml:space="preserve"> </w:t>
      </w:r>
      <w:r w:rsidR="00C2587A">
        <w:rPr>
          <w:rFonts w:ascii="Times New Roman" w:hAnsi="Times New Roman" w:cs="Times New Roman"/>
          <w:sz w:val="24"/>
          <w:szCs w:val="24"/>
        </w:rPr>
        <w:t>daran, dass das Orchester als hierarchisches Unternehmen zu verstehen ist, dass die spielenden Musiker nicht wahrgenommen werden, da auch das Publikum</w:t>
      </w:r>
      <w:r w:rsidR="00387580">
        <w:rPr>
          <w:rFonts w:ascii="Times New Roman" w:hAnsi="Times New Roman" w:cs="Times New Roman"/>
          <w:sz w:val="24"/>
          <w:szCs w:val="24"/>
        </w:rPr>
        <w:t xml:space="preserve"> geistesabwesend scheint</w:t>
      </w:r>
      <w:r w:rsidR="001C25EC">
        <w:rPr>
          <w:rFonts w:ascii="Times New Roman" w:hAnsi="Times New Roman" w:cs="Times New Roman"/>
          <w:sz w:val="24"/>
          <w:szCs w:val="24"/>
        </w:rPr>
        <w:t xml:space="preserve"> </w:t>
      </w:r>
      <w:r w:rsidR="00387580">
        <w:rPr>
          <w:rStyle w:val="Funotenzeichen"/>
          <w:rFonts w:ascii="Times New Roman" w:hAnsi="Times New Roman" w:cs="Times New Roman"/>
          <w:sz w:val="24"/>
          <w:szCs w:val="24"/>
        </w:rPr>
        <w:footnoteReference w:id="248"/>
      </w:r>
      <w:r w:rsidR="00387580">
        <w:rPr>
          <w:rFonts w:ascii="Times New Roman" w:hAnsi="Times New Roman" w:cs="Times New Roman"/>
          <w:sz w:val="24"/>
          <w:szCs w:val="24"/>
        </w:rPr>
        <w:t xml:space="preserve"> oder gar</w:t>
      </w:r>
      <w:r w:rsidR="00C2587A">
        <w:rPr>
          <w:rFonts w:ascii="Times New Roman" w:hAnsi="Times New Roman" w:cs="Times New Roman"/>
          <w:sz w:val="24"/>
          <w:szCs w:val="24"/>
        </w:rPr>
        <w:t xml:space="preserve"> die Augen verschließt</w:t>
      </w:r>
      <w:r w:rsidR="001C25EC">
        <w:rPr>
          <w:rFonts w:ascii="Times New Roman" w:hAnsi="Times New Roman" w:cs="Times New Roman"/>
          <w:sz w:val="24"/>
          <w:szCs w:val="24"/>
        </w:rPr>
        <w:t xml:space="preserve"> </w:t>
      </w:r>
      <w:r w:rsidR="00387580">
        <w:rPr>
          <w:rStyle w:val="Funotenzeichen"/>
          <w:rFonts w:ascii="Times New Roman" w:hAnsi="Times New Roman" w:cs="Times New Roman"/>
          <w:sz w:val="24"/>
          <w:szCs w:val="24"/>
        </w:rPr>
        <w:footnoteReference w:id="249"/>
      </w:r>
      <w:r w:rsidR="00387580">
        <w:rPr>
          <w:rFonts w:ascii="Times New Roman" w:hAnsi="Times New Roman" w:cs="Times New Roman"/>
          <w:sz w:val="24"/>
          <w:szCs w:val="24"/>
        </w:rPr>
        <w:t>, das Personal dem Alkohol zugesprochen ist</w:t>
      </w:r>
      <w:r w:rsidR="001C25EC">
        <w:rPr>
          <w:rFonts w:ascii="Times New Roman" w:hAnsi="Times New Roman" w:cs="Times New Roman"/>
          <w:sz w:val="24"/>
          <w:szCs w:val="24"/>
        </w:rPr>
        <w:t xml:space="preserve"> </w:t>
      </w:r>
      <w:r w:rsidR="00387580">
        <w:rPr>
          <w:rStyle w:val="Funotenzeichen"/>
          <w:rFonts w:ascii="Times New Roman" w:hAnsi="Times New Roman" w:cs="Times New Roman"/>
          <w:sz w:val="24"/>
          <w:szCs w:val="24"/>
        </w:rPr>
        <w:footnoteReference w:id="250"/>
      </w:r>
      <w:r w:rsidR="00C2587A">
        <w:rPr>
          <w:rFonts w:ascii="Times New Roman" w:hAnsi="Times New Roman" w:cs="Times New Roman"/>
          <w:sz w:val="24"/>
          <w:szCs w:val="24"/>
        </w:rPr>
        <w:t xml:space="preserve"> und der Dirigent aus seiner Sitzposition heraus nichts überblicken kann, wird deutlich, dass keinem außer dem feuilletonistischen Ich</w:t>
      </w:r>
      <w:r w:rsidR="00387580">
        <w:rPr>
          <w:rFonts w:ascii="Times New Roman" w:hAnsi="Times New Roman" w:cs="Times New Roman"/>
          <w:sz w:val="24"/>
          <w:szCs w:val="24"/>
        </w:rPr>
        <w:t xml:space="preserve"> das problematische Verhalten der Musiker überhaupt auffällt.</w:t>
      </w:r>
      <w:r w:rsidR="00474BF3">
        <w:rPr>
          <w:rFonts w:ascii="Times New Roman" w:hAnsi="Times New Roman" w:cs="Times New Roman"/>
          <w:sz w:val="24"/>
          <w:szCs w:val="24"/>
        </w:rPr>
        <w:t xml:space="preserve"> Die einzige </w:t>
      </w:r>
      <w:r w:rsidR="008A177E">
        <w:rPr>
          <w:rFonts w:ascii="Times New Roman" w:hAnsi="Times New Roman" w:cs="Times New Roman"/>
          <w:sz w:val="24"/>
          <w:szCs w:val="24"/>
        </w:rPr>
        <w:t>Möglichkeit,</w:t>
      </w:r>
      <w:r w:rsidR="00474BF3">
        <w:rPr>
          <w:rFonts w:ascii="Times New Roman" w:hAnsi="Times New Roman" w:cs="Times New Roman"/>
          <w:sz w:val="24"/>
          <w:szCs w:val="24"/>
        </w:rPr>
        <w:t xml:space="preserve"> die bleibt, um wahrgenommen zu werden, ist das Akustische, </w:t>
      </w:r>
      <w:r w:rsidR="008A177E">
        <w:rPr>
          <w:rFonts w:ascii="Times New Roman" w:hAnsi="Times New Roman" w:cs="Times New Roman"/>
          <w:sz w:val="24"/>
          <w:szCs w:val="24"/>
        </w:rPr>
        <w:t>sind</w:t>
      </w:r>
      <w:r w:rsidR="00474BF3">
        <w:rPr>
          <w:rFonts w:ascii="Times New Roman" w:hAnsi="Times New Roman" w:cs="Times New Roman"/>
          <w:sz w:val="24"/>
          <w:szCs w:val="24"/>
        </w:rPr>
        <w:t xml:space="preserve"> Musik</w:t>
      </w:r>
      <w:r w:rsidR="00643A73">
        <w:rPr>
          <w:rFonts w:ascii="Times New Roman" w:hAnsi="Times New Roman" w:cs="Times New Roman"/>
          <w:sz w:val="24"/>
          <w:szCs w:val="24"/>
        </w:rPr>
        <w:t xml:space="preserve"> und Gesang. </w:t>
      </w:r>
      <w:r w:rsidR="00EB5BB1">
        <w:rPr>
          <w:rFonts w:ascii="Times New Roman" w:hAnsi="Times New Roman" w:cs="Times New Roman"/>
          <w:sz w:val="24"/>
          <w:szCs w:val="24"/>
        </w:rPr>
        <w:t>Instrumentalmusik ist jedoch in ihren Möglichkeiten schnell erschöpft, da sie keine verbalen Botschaften transportieren kann. Es braucht also Gesang.</w:t>
      </w:r>
      <w:r w:rsidR="00EC1C20">
        <w:rPr>
          <w:rFonts w:ascii="Times New Roman" w:hAnsi="Times New Roman" w:cs="Times New Roman"/>
          <w:sz w:val="24"/>
          <w:szCs w:val="24"/>
        </w:rPr>
        <w:t xml:space="preserve"> Jetzt erklärt sich auch, wieso die Flöte anfängt zu singen: Sie macht auf die Missstände im Orchester aufmerksam, um das Leiden der Nichtbeachtung zu beenden</w:t>
      </w:r>
      <w:r w:rsidR="00403581">
        <w:rPr>
          <w:rFonts w:ascii="Times New Roman" w:hAnsi="Times New Roman" w:cs="Times New Roman"/>
          <w:sz w:val="24"/>
          <w:szCs w:val="24"/>
        </w:rPr>
        <w:t>.</w:t>
      </w:r>
      <w:r w:rsidR="00EF0F26">
        <w:rPr>
          <w:rFonts w:ascii="Times New Roman" w:hAnsi="Times New Roman" w:cs="Times New Roman"/>
          <w:sz w:val="24"/>
          <w:szCs w:val="24"/>
        </w:rPr>
        <w:t xml:space="preserve"> </w:t>
      </w:r>
      <w:r w:rsidR="00030B5D">
        <w:rPr>
          <w:rFonts w:ascii="Times New Roman" w:hAnsi="Times New Roman" w:cs="Times New Roman"/>
          <w:sz w:val="24"/>
          <w:szCs w:val="24"/>
        </w:rPr>
        <w:t>Dazu sing sie ein</w:t>
      </w:r>
      <w:r w:rsidR="00887881">
        <w:rPr>
          <w:rFonts w:ascii="Times New Roman" w:hAnsi="Times New Roman" w:cs="Times New Roman"/>
          <w:sz w:val="24"/>
          <w:szCs w:val="24"/>
        </w:rPr>
        <w:t xml:space="preserve"> Lied, was vom feuilletonistischen Ich als rührend wahrgenommen wird: „Ich kann nicht sagen, warum das rührend war, aber es war rührend.“</w:t>
      </w:r>
      <w:r w:rsidR="00887881">
        <w:rPr>
          <w:rStyle w:val="Funotenzeichen"/>
          <w:rFonts w:ascii="Times New Roman" w:hAnsi="Times New Roman" w:cs="Times New Roman"/>
          <w:sz w:val="24"/>
          <w:szCs w:val="24"/>
        </w:rPr>
        <w:footnoteReference w:id="251"/>
      </w:r>
      <w:r w:rsidR="00887881">
        <w:rPr>
          <w:rFonts w:ascii="Times New Roman" w:hAnsi="Times New Roman" w:cs="Times New Roman"/>
          <w:sz w:val="24"/>
          <w:szCs w:val="24"/>
        </w:rPr>
        <w:t xml:space="preserve"> In der Musikwissenschaft kennt man das Lagrimoso, ein Klagelied, das rührend vorgetragen und bei dem auf Gekünsteltes verzichtet werden muss.</w:t>
      </w:r>
      <w:r w:rsidR="00887881">
        <w:rPr>
          <w:rStyle w:val="Funotenzeichen"/>
          <w:rFonts w:ascii="Times New Roman" w:hAnsi="Times New Roman" w:cs="Times New Roman"/>
          <w:sz w:val="24"/>
          <w:szCs w:val="24"/>
        </w:rPr>
        <w:footnoteReference w:id="252"/>
      </w:r>
      <w:r w:rsidR="006C0E2D">
        <w:rPr>
          <w:rFonts w:ascii="Times New Roman" w:hAnsi="Times New Roman" w:cs="Times New Roman"/>
          <w:sz w:val="24"/>
          <w:szCs w:val="24"/>
        </w:rPr>
        <w:t xml:space="preserve"> Es liegt nahe, dass das Ich ein ebensolches Lagrimoso gehört hat.</w:t>
      </w:r>
      <w:r w:rsidR="00887881">
        <w:rPr>
          <w:rFonts w:ascii="Times New Roman" w:hAnsi="Times New Roman" w:cs="Times New Roman"/>
          <w:sz w:val="24"/>
          <w:szCs w:val="24"/>
        </w:rPr>
        <w:t xml:space="preserve"> </w:t>
      </w:r>
      <w:r w:rsidR="00EF0F26">
        <w:rPr>
          <w:rFonts w:ascii="Times New Roman" w:hAnsi="Times New Roman" w:cs="Times New Roman"/>
          <w:sz w:val="24"/>
          <w:szCs w:val="24"/>
        </w:rPr>
        <w:t xml:space="preserve">Als Sängerin steht </w:t>
      </w:r>
      <w:r w:rsidR="006C0E2D">
        <w:rPr>
          <w:rFonts w:ascii="Times New Roman" w:hAnsi="Times New Roman" w:cs="Times New Roman"/>
          <w:sz w:val="24"/>
          <w:szCs w:val="24"/>
        </w:rPr>
        <w:t xml:space="preserve">die Flötistin </w:t>
      </w:r>
      <w:r w:rsidR="00EF0F26">
        <w:rPr>
          <w:rFonts w:ascii="Times New Roman" w:hAnsi="Times New Roman" w:cs="Times New Roman"/>
          <w:sz w:val="24"/>
          <w:szCs w:val="24"/>
        </w:rPr>
        <w:t>im Rampenlicht</w:t>
      </w:r>
      <w:r w:rsidR="00360CB1">
        <w:rPr>
          <w:rFonts w:ascii="Times New Roman" w:hAnsi="Times New Roman" w:cs="Times New Roman"/>
          <w:sz w:val="24"/>
          <w:szCs w:val="24"/>
        </w:rPr>
        <w:t xml:space="preserve"> auf der Bühne</w:t>
      </w:r>
      <w:r w:rsidR="00FD5865">
        <w:rPr>
          <w:rFonts w:ascii="Times New Roman" w:hAnsi="Times New Roman" w:cs="Times New Roman"/>
          <w:sz w:val="24"/>
          <w:szCs w:val="24"/>
        </w:rPr>
        <w:t>,</w:t>
      </w:r>
      <w:r w:rsidR="006C0E2D">
        <w:rPr>
          <w:rFonts w:ascii="Times New Roman" w:hAnsi="Times New Roman" w:cs="Times New Roman"/>
          <w:sz w:val="24"/>
          <w:szCs w:val="24"/>
        </w:rPr>
        <w:t xml:space="preserve"> ihr Gesang sollte also gehört werden</w:t>
      </w:r>
      <w:r w:rsidR="00EF0F26">
        <w:rPr>
          <w:rFonts w:ascii="Times New Roman" w:hAnsi="Times New Roman" w:cs="Times New Roman"/>
          <w:sz w:val="24"/>
          <w:szCs w:val="24"/>
        </w:rPr>
        <w:t>.</w:t>
      </w:r>
      <w:r w:rsidR="00360CB1">
        <w:rPr>
          <w:rFonts w:ascii="Times New Roman" w:hAnsi="Times New Roman" w:cs="Times New Roman"/>
          <w:sz w:val="24"/>
          <w:szCs w:val="24"/>
        </w:rPr>
        <w:t xml:space="preserve"> </w:t>
      </w:r>
      <w:r w:rsidR="006C0E2D">
        <w:rPr>
          <w:rFonts w:ascii="Times New Roman" w:hAnsi="Times New Roman" w:cs="Times New Roman"/>
          <w:sz w:val="24"/>
          <w:szCs w:val="24"/>
        </w:rPr>
        <w:t>Ä</w:t>
      </w:r>
      <w:r w:rsidR="00360CB1">
        <w:rPr>
          <w:rFonts w:ascii="Times New Roman" w:hAnsi="Times New Roman" w:cs="Times New Roman"/>
          <w:sz w:val="24"/>
          <w:szCs w:val="24"/>
        </w:rPr>
        <w:t>hnlich</w:t>
      </w:r>
      <w:r w:rsidR="006C0E2D">
        <w:rPr>
          <w:rFonts w:ascii="Times New Roman" w:hAnsi="Times New Roman" w:cs="Times New Roman"/>
          <w:sz w:val="24"/>
          <w:szCs w:val="24"/>
        </w:rPr>
        <w:t xml:space="preserve"> </w:t>
      </w:r>
      <w:r w:rsidR="00360CB1">
        <w:rPr>
          <w:rFonts w:ascii="Times New Roman" w:hAnsi="Times New Roman" w:cs="Times New Roman"/>
          <w:sz w:val="24"/>
          <w:szCs w:val="24"/>
        </w:rPr>
        <w:t>wie Carmen in der gleichnamigen Oper</w:t>
      </w:r>
      <w:r w:rsidR="00926E94">
        <w:rPr>
          <w:rFonts w:ascii="Times New Roman" w:hAnsi="Times New Roman" w:cs="Times New Roman"/>
          <w:sz w:val="24"/>
          <w:szCs w:val="24"/>
        </w:rPr>
        <w:t xml:space="preserve"> </w:t>
      </w:r>
      <w:r w:rsidR="006C0E2D">
        <w:rPr>
          <w:rFonts w:ascii="Times New Roman" w:hAnsi="Times New Roman" w:cs="Times New Roman"/>
          <w:sz w:val="24"/>
          <w:szCs w:val="24"/>
        </w:rPr>
        <w:t>ist die Flötistin</w:t>
      </w:r>
      <w:r w:rsidR="00360CB1">
        <w:rPr>
          <w:rFonts w:ascii="Times New Roman" w:hAnsi="Times New Roman" w:cs="Times New Roman"/>
          <w:sz w:val="24"/>
          <w:szCs w:val="24"/>
        </w:rPr>
        <w:t xml:space="preserve"> zur inoffiziellen Anführerin des Orchesters</w:t>
      </w:r>
      <w:r w:rsidR="006E65E0">
        <w:rPr>
          <w:rFonts w:ascii="Times New Roman" w:hAnsi="Times New Roman" w:cs="Times New Roman"/>
          <w:sz w:val="24"/>
          <w:szCs w:val="24"/>
        </w:rPr>
        <w:t xml:space="preserve"> </w:t>
      </w:r>
      <w:r w:rsidR="00360CB1">
        <w:rPr>
          <w:rFonts w:ascii="Times New Roman" w:hAnsi="Times New Roman" w:cs="Times New Roman"/>
          <w:sz w:val="24"/>
          <w:szCs w:val="24"/>
        </w:rPr>
        <w:t>zu</w:t>
      </w:r>
      <w:r w:rsidR="006C0E2D">
        <w:rPr>
          <w:rFonts w:ascii="Times New Roman" w:hAnsi="Times New Roman" w:cs="Times New Roman"/>
          <w:sz w:val="24"/>
          <w:szCs w:val="24"/>
        </w:rPr>
        <w:t xml:space="preserve"> seiner </w:t>
      </w:r>
      <w:r w:rsidR="00360CB1">
        <w:rPr>
          <w:rFonts w:ascii="Times New Roman" w:hAnsi="Times New Roman" w:cs="Times New Roman"/>
          <w:sz w:val="24"/>
          <w:szCs w:val="24"/>
        </w:rPr>
        <w:t>Fürsprecherin geworden.</w:t>
      </w:r>
      <w:r w:rsidR="00030B5D">
        <w:rPr>
          <w:rFonts w:ascii="Times New Roman" w:hAnsi="Times New Roman" w:cs="Times New Roman"/>
          <w:sz w:val="24"/>
          <w:szCs w:val="24"/>
        </w:rPr>
        <w:t xml:space="preserve"> Damit agiert sie ebenso selbstbestimmt und revolutionär wie Carmen.</w:t>
      </w:r>
      <w:r w:rsidR="006C0E2D">
        <w:rPr>
          <w:rFonts w:ascii="Times New Roman" w:hAnsi="Times New Roman" w:cs="Times New Roman"/>
          <w:sz w:val="24"/>
          <w:szCs w:val="24"/>
        </w:rPr>
        <w:t xml:space="preserve"> Jedoch scheint auch sie nur wenig Beachtung zu erhalten, da des Ichs Nachbar in der Rangloge sich nach dem Vortrag der Flöte sich den Musikern gegenüber desinteressiert eingestellt äußert, wenn nicht gar etwas genervt von ihnen ist</w:t>
      </w:r>
      <w:r w:rsidR="006C0E2D" w:rsidRPr="006C0E2D">
        <w:rPr>
          <w:rFonts w:ascii="Times New Roman" w:hAnsi="Times New Roman" w:cs="Times New Roman"/>
          <w:sz w:val="24"/>
          <w:szCs w:val="24"/>
        </w:rPr>
        <w:t>: „</w:t>
      </w:r>
      <w:r w:rsidR="006C0E2D" w:rsidRPr="006C0E2D">
        <w:rPr>
          <w:rFonts w:ascii="Times New Roman" w:hAnsi="Times New Roman" w:cs="Times New Roman"/>
          <w:color w:val="000000"/>
          <w:sz w:val="24"/>
          <w:szCs w:val="24"/>
          <w:shd w:val="clear" w:color="auto" w:fill="FFFFFF"/>
        </w:rPr>
        <w:t>»Ich will die Musik«, sagte er, »nicht die Musikant</w:t>
      </w:r>
      <w:r w:rsidR="006C0E2D" w:rsidRPr="00C90760">
        <w:rPr>
          <w:rFonts w:ascii="Times New Roman" w:hAnsi="Times New Roman" w:cs="Times New Roman"/>
          <w:color w:val="000000"/>
          <w:sz w:val="24"/>
          <w:szCs w:val="24"/>
          <w:shd w:val="clear" w:color="auto" w:fill="FFFFFF"/>
        </w:rPr>
        <w:t>en.«“</w:t>
      </w:r>
      <w:r w:rsidR="00734972" w:rsidRPr="00C90760">
        <w:rPr>
          <w:rStyle w:val="Funotenzeichen"/>
          <w:rFonts w:ascii="Times New Roman" w:hAnsi="Times New Roman" w:cs="Times New Roman"/>
          <w:color w:val="000000"/>
          <w:sz w:val="24"/>
          <w:szCs w:val="24"/>
          <w:shd w:val="clear" w:color="auto" w:fill="FFFFFF"/>
        </w:rPr>
        <w:footnoteReference w:id="253"/>
      </w:r>
      <w:r w:rsidR="00F04FE9">
        <w:rPr>
          <w:rFonts w:ascii="Times New Roman" w:hAnsi="Times New Roman" w:cs="Times New Roman"/>
          <w:color w:val="000000"/>
          <w:sz w:val="24"/>
          <w:szCs w:val="24"/>
          <w:shd w:val="clear" w:color="auto" w:fill="FFFFFF"/>
        </w:rPr>
        <w:t xml:space="preserve"> Im darauffolgenden Absatz verurteilt das Ich </w:t>
      </w:r>
      <w:r w:rsidR="00F04FE9">
        <w:rPr>
          <w:rFonts w:ascii="Times New Roman" w:hAnsi="Times New Roman" w:cs="Times New Roman"/>
          <w:color w:val="000000"/>
          <w:sz w:val="24"/>
          <w:szCs w:val="24"/>
          <w:shd w:val="clear" w:color="auto" w:fill="FFFFFF"/>
        </w:rPr>
        <w:lastRenderedPageBreak/>
        <w:t>seinen Nachbarn dafür: „Er war ein Unmensch, ein Bourgeois, ein feiger Genießer […]“</w:t>
      </w:r>
      <w:r w:rsidR="00F04FE9">
        <w:rPr>
          <w:rStyle w:val="Funotenzeichen"/>
          <w:rFonts w:ascii="Times New Roman" w:hAnsi="Times New Roman" w:cs="Times New Roman"/>
          <w:color w:val="000000"/>
          <w:sz w:val="24"/>
          <w:szCs w:val="24"/>
          <w:shd w:val="clear" w:color="auto" w:fill="FFFFFF"/>
        </w:rPr>
        <w:footnoteReference w:id="254"/>
      </w:r>
      <w:r w:rsidR="00F91E61">
        <w:rPr>
          <w:rFonts w:ascii="Times New Roman" w:hAnsi="Times New Roman" w:cs="Times New Roman"/>
          <w:color w:val="000000"/>
          <w:sz w:val="24"/>
          <w:szCs w:val="24"/>
          <w:shd w:val="clear" w:color="auto" w:fill="FFFFFF"/>
        </w:rPr>
        <w:t xml:space="preserve"> Dieses </w:t>
      </w:r>
      <w:r w:rsidR="00BD0E84">
        <w:rPr>
          <w:rFonts w:ascii="Times New Roman" w:hAnsi="Times New Roman" w:cs="Times New Roman"/>
          <w:color w:val="000000"/>
          <w:sz w:val="24"/>
          <w:szCs w:val="24"/>
          <w:shd w:val="clear" w:color="auto" w:fill="FFFFFF"/>
        </w:rPr>
        <w:t xml:space="preserve">sich rückbeziehende </w:t>
      </w:r>
      <w:r w:rsidR="00F91E61">
        <w:rPr>
          <w:rFonts w:ascii="Times New Roman" w:hAnsi="Times New Roman" w:cs="Times New Roman"/>
          <w:color w:val="000000"/>
          <w:sz w:val="24"/>
          <w:szCs w:val="24"/>
          <w:shd w:val="clear" w:color="auto" w:fill="FFFFFF"/>
        </w:rPr>
        <w:t>Statement in Verbindung mit der Aussage des Nachbarn bilde</w:t>
      </w:r>
      <w:r w:rsidR="008459BB">
        <w:rPr>
          <w:rFonts w:ascii="Times New Roman" w:hAnsi="Times New Roman" w:cs="Times New Roman"/>
          <w:color w:val="000000"/>
          <w:sz w:val="24"/>
          <w:szCs w:val="24"/>
          <w:shd w:val="clear" w:color="auto" w:fill="FFFFFF"/>
        </w:rPr>
        <w:t>t</w:t>
      </w:r>
      <w:r w:rsidR="00F91E61">
        <w:rPr>
          <w:rFonts w:ascii="Times New Roman" w:hAnsi="Times New Roman" w:cs="Times New Roman"/>
          <w:color w:val="000000"/>
          <w:sz w:val="24"/>
          <w:szCs w:val="24"/>
          <w:shd w:val="clear" w:color="auto" w:fill="FFFFFF"/>
        </w:rPr>
        <w:t xml:space="preserve"> eine</w:t>
      </w:r>
      <w:r w:rsidR="00BD0E84">
        <w:rPr>
          <w:rFonts w:ascii="Times New Roman" w:hAnsi="Times New Roman" w:cs="Times New Roman"/>
          <w:color w:val="000000"/>
          <w:sz w:val="24"/>
          <w:szCs w:val="24"/>
          <w:shd w:val="clear" w:color="auto" w:fill="FFFFFF"/>
        </w:rPr>
        <w:t xml:space="preserve"> Kommentarmontage</w:t>
      </w:r>
      <w:r w:rsidR="00DC4F8E">
        <w:rPr>
          <w:rFonts w:ascii="Times New Roman" w:hAnsi="Times New Roman" w:cs="Times New Roman"/>
          <w:color w:val="000000"/>
          <w:sz w:val="24"/>
          <w:szCs w:val="24"/>
          <w:shd w:val="clear" w:color="auto" w:fill="FFFFFF"/>
        </w:rPr>
        <w:t>, die verdeutlicht, dass, auch wenn die Flöte ihre Stimme für das Orchester erhebt, es mehr als nur einen Ausspruch braucht, um langfristig Veränderungen im Orchesterbetrieb zu erreichen</w:t>
      </w:r>
      <w:r w:rsidR="003D4D5D">
        <w:rPr>
          <w:rFonts w:ascii="Times New Roman" w:hAnsi="Times New Roman" w:cs="Times New Roman"/>
          <w:color w:val="000000"/>
          <w:sz w:val="24"/>
          <w:szCs w:val="24"/>
          <w:shd w:val="clear" w:color="auto" w:fill="FFFFFF"/>
        </w:rPr>
        <w:t>. Denn die Probleme liegen wahrscheinlich nicht nur bei den Musikern selbst, sondern auch ihren Arbeitsumständen. So hat das Institut der deutschen Wirtschaft untersucht, wie es zu vermeintlich todsündigem Verhalten im Arbeitsumfeld kommt und konnte feststellen, dass viele diesbezügliche Probleme auch auf allgemeine Missstände in Unternehmen zurückzuführen sind</w:t>
      </w:r>
      <w:r w:rsidR="00C825D9">
        <w:rPr>
          <w:rFonts w:ascii="Times New Roman" w:hAnsi="Times New Roman" w:cs="Times New Roman"/>
          <w:color w:val="000000"/>
          <w:sz w:val="24"/>
          <w:szCs w:val="24"/>
          <w:shd w:val="clear" w:color="auto" w:fill="FFFFFF"/>
        </w:rPr>
        <w:t xml:space="preserve">, die durch Einnahme eines neuen Blickwinkels auch oft Chancen für </w:t>
      </w:r>
      <w:r w:rsidR="00D64190">
        <w:rPr>
          <w:rFonts w:ascii="Times New Roman" w:hAnsi="Times New Roman" w:cs="Times New Roman"/>
          <w:color w:val="000000"/>
          <w:sz w:val="24"/>
          <w:szCs w:val="24"/>
          <w:shd w:val="clear" w:color="auto" w:fill="FFFFFF"/>
        </w:rPr>
        <w:t>ein</w:t>
      </w:r>
      <w:r w:rsidR="00C825D9">
        <w:rPr>
          <w:rFonts w:ascii="Times New Roman" w:hAnsi="Times New Roman" w:cs="Times New Roman"/>
          <w:color w:val="000000"/>
          <w:sz w:val="24"/>
          <w:szCs w:val="24"/>
          <w:shd w:val="clear" w:color="auto" w:fill="FFFFFF"/>
        </w:rPr>
        <w:t xml:space="preserve"> Unternehmen darstellen</w:t>
      </w:r>
      <w:r w:rsidR="003D4D5D">
        <w:rPr>
          <w:rFonts w:ascii="Times New Roman" w:hAnsi="Times New Roman" w:cs="Times New Roman"/>
          <w:color w:val="000000"/>
          <w:sz w:val="24"/>
          <w:szCs w:val="24"/>
          <w:shd w:val="clear" w:color="auto" w:fill="FFFFFF"/>
        </w:rPr>
        <w:t>.</w:t>
      </w:r>
      <w:r w:rsidR="00C825D9">
        <w:rPr>
          <w:rStyle w:val="Funotenzeichen"/>
          <w:rFonts w:ascii="Times New Roman" w:hAnsi="Times New Roman" w:cs="Times New Roman"/>
          <w:color w:val="000000"/>
          <w:sz w:val="24"/>
          <w:szCs w:val="24"/>
          <w:shd w:val="clear" w:color="auto" w:fill="FFFFFF"/>
        </w:rPr>
        <w:footnoteReference w:id="255"/>
      </w:r>
    </w:p>
    <w:p w14:paraId="744D467C" w14:textId="2962CF88" w:rsidR="00A75C5A" w:rsidRDefault="00BE72A6" w:rsidP="003C1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A1DB7EE" w14:textId="0CE76205" w:rsidR="00A95135" w:rsidRDefault="00A95135" w:rsidP="00F81CCC">
      <w:pPr>
        <w:spacing w:after="0" w:line="360" w:lineRule="auto"/>
        <w:rPr>
          <w:rFonts w:ascii="Times New Roman" w:hAnsi="Times New Roman" w:cs="Times New Roman"/>
          <w:color w:val="C00000"/>
          <w:sz w:val="24"/>
          <w:szCs w:val="24"/>
        </w:rPr>
      </w:pPr>
    </w:p>
    <w:p w14:paraId="23A81529" w14:textId="02409A58" w:rsidR="00100829" w:rsidRDefault="00100829" w:rsidP="00F81CCC">
      <w:pPr>
        <w:spacing w:after="0" w:line="360" w:lineRule="auto"/>
        <w:rPr>
          <w:rFonts w:ascii="Times New Roman" w:hAnsi="Times New Roman" w:cs="Times New Roman"/>
          <w:color w:val="C00000"/>
          <w:sz w:val="24"/>
          <w:szCs w:val="24"/>
        </w:rPr>
      </w:pPr>
    </w:p>
    <w:p w14:paraId="036DCA49" w14:textId="25F5FB5C" w:rsidR="00100829" w:rsidRDefault="00100829" w:rsidP="00F81CCC">
      <w:pPr>
        <w:spacing w:after="0" w:line="360" w:lineRule="auto"/>
        <w:rPr>
          <w:rFonts w:ascii="Times New Roman" w:hAnsi="Times New Roman" w:cs="Times New Roman"/>
          <w:color w:val="C00000"/>
          <w:sz w:val="24"/>
          <w:szCs w:val="24"/>
        </w:rPr>
      </w:pPr>
    </w:p>
    <w:p w14:paraId="68B8C2AA" w14:textId="1310E4F1" w:rsidR="00100829" w:rsidRDefault="00100829" w:rsidP="00F81CCC">
      <w:pPr>
        <w:spacing w:after="0" w:line="360" w:lineRule="auto"/>
        <w:rPr>
          <w:rFonts w:ascii="Times New Roman" w:hAnsi="Times New Roman" w:cs="Times New Roman"/>
          <w:color w:val="C00000"/>
          <w:sz w:val="24"/>
          <w:szCs w:val="24"/>
        </w:rPr>
      </w:pPr>
    </w:p>
    <w:p w14:paraId="0A2BA003" w14:textId="46A637E1" w:rsidR="00100829" w:rsidRDefault="00100829" w:rsidP="00F81CCC">
      <w:pPr>
        <w:spacing w:after="0" w:line="360" w:lineRule="auto"/>
        <w:rPr>
          <w:rFonts w:ascii="Times New Roman" w:hAnsi="Times New Roman" w:cs="Times New Roman"/>
          <w:color w:val="C00000"/>
          <w:sz w:val="24"/>
          <w:szCs w:val="24"/>
        </w:rPr>
      </w:pPr>
    </w:p>
    <w:p w14:paraId="71BA93B1" w14:textId="1DC0EF27" w:rsidR="00100829" w:rsidRDefault="00100829" w:rsidP="00F81CCC">
      <w:pPr>
        <w:spacing w:after="0" w:line="360" w:lineRule="auto"/>
        <w:rPr>
          <w:rFonts w:ascii="Times New Roman" w:hAnsi="Times New Roman" w:cs="Times New Roman"/>
          <w:color w:val="C00000"/>
          <w:sz w:val="24"/>
          <w:szCs w:val="24"/>
        </w:rPr>
      </w:pPr>
    </w:p>
    <w:p w14:paraId="0DA37CC5" w14:textId="53F63DA0" w:rsidR="00100829" w:rsidRDefault="00100829" w:rsidP="00F81CCC">
      <w:pPr>
        <w:spacing w:after="0" w:line="360" w:lineRule="auto"/>
        <w:rPr>
          <w:rFonts w:ascii="Times New Roman" w:hAnsi="Times New Roman" w:cs="Times New Roman"/>
          <w:color w:val="C00000"/>
          <w:sz w:val="24"/>
          <w:szCs w:val="24"/>
        </w:rPr>
      </w:pPr>
    </w:p>
    <w:p w14:paraId="28A6F579" w14:textId="2823EE56" w:rsidR="00100829" w:rsidRDefault="00100829" w:rsidP="00F81CCC">
      <w:pPr>
        <w:spacing w:after="0" w:line="360" w:lineRule="auto"/>
        <w:rPr>
          <w:rFonts w:ascii="Times New Roman" w:hAnsi="Times New Roman" w:cs="Times New Roman"/>
          <w:color w:val="C00000"/>
          <w:sz w:val="24"/>
          <w:szCs w:val="24"/>
        </w:rPr>
      </w:pPr>
    </w:p>
    <w:p w14:paraId="057B28BF" w14:textId="60D6D025" w:rsidR="00100829" w:rsidRDefault="00100829" w:rsidP="00F81CCC">
      <w:pPr>
        <w:spacing w:after="0" w:line="360" w:lineRule="auto"/>
        <w:rPr>
          <w:rFonts w:ascii="Times New Roman" w:hAnsi="Times New Roman" w:cs="Times New Roman"/>
          <w:color w:val="C00000"/>
          <w:sz w:val="24"/>
          <w:szCs w:val="24"/>
        </w:rPr>
      </w:pPr>
    </w:p>
    <w:p w14:paraId="2BFC1474" w14:textId="00A96708" w:rsidR="00100829" w:rsidRDefault="00100829" w:rsidP="00F81CCC">
      <w:pPr>
        <w:spacing w:after="0" w:line="360" w:lineRule="auto"/>
        <w:rPr>
          <w:rFonts w:ascii="Times New Roman" w:hAnsi="Times New Roman" w:cs="Times New Roman"/>
          <w:color w:val="C00000"/>
          <w:sz w:val="24"/>
          <w:szCs w:val="24"/>
        </w:rPr>
      </w:pPr>
    </w:p>
    <w:p w14:paraId="7DE25CEB" w14:textId="70139A5B" w:rsidR="00100829" w:rsidRDefault="00100829" w:rsidP="00F81CCC">
      <w:pPr>
        <w:spacing w:after="0" w:line="360" w:lineRule="auto"/>
        <w:rPr>
          <w:rFonts w:ascii="Times New Roman" w:hAnsi="Times New Roman" w:cs="Times New Roman"/>
          <w:color w:val="C00000"/>
          <w:sz w:val="24"/>
          <w:szCs w:val="24"/>
        </w:rPr>
      </w:pPr>
    </w:p>
    <w:p w14:paraId="3B158B85" w14:textId="77777777" w:rsidR="00100829" w:rsidRPr="0005243D" w:rsidRDefault="00100829" w:rsidP="00F81CCC">
      <w:pPr>
        <w:spacing w:after="0" w:line="360" w:lineRule="auto"/>
        <w:rPr>
          <w:rFonts w:ascii="Times New Roman" w:hAnsi="Times New Roman" w:cs="Times New Roman"/>
          <w:color w:val="C00000"/>
          <w:sz w:val="24"/>
          <w:szCs w:val="24"/>
        </w:rPr>
      </w:pPr>
    </w:p>
    <w:p w14:paraId="2DEC4D2D" w14:textId="14C95EC3" w:rsidR="004A3739" w:rsidRDefault="004A3739" w:rsidP="00F81CCC">
      <w:pPr>
        <w:spacing w:after="0" w:line="360" w:lineRule="auto"/>
        <w:rPr>
          <w:rFonts w:ascii="Times New Roman" w:hAnsi="Times New Roman" w:cs="Times New Roman"/>
          <w:sz w:val="24"/>
          <w:szCs w:val="24"/>
        </w:rPr>
      </w:pPr>
    </w:p>
    <w:p w14:paraId="429EAE03" w14:textId="17C6EF34" w:rsidR="00282EFA" w:rsidRDefault="00282EFA" w:rsidP="00F81CCC">
      <w:pPr>
        <w:spacing w:after="0" w:line="360" w:lineRule="auto"/>
        <w:rPr>
          <w:rFonts w:ascii="Times New Roman" w:hAnsi="Times New Roman" w:cs="Times New Roman"/>
          <w:sz w:val="24"/>
          <w:szCs w:val="24"/>
        </w:rPr>
      </w:pPr>
    </w:p>
    <w:p w14:paraId="45D35809" w14:textId="1E5E0D6D" w:rsidR="00A677FA" w:rsidRDefault="00A677FA" w:rsidP="00F81CCC">
      <w:pPr>
        <w:spacing w:after="0" w:line="360" w:lineRule="auto"/>
        <w:rPr>
          <w:rFonts w:ascii="Times New Roman" w:hAnsi="Times New Roman" w:cs="Times New Roman"/>
          <w:sz w:val="24"/>
          <w:szCs w:val="24"/>
        </w:rPr>
      </w:pPr>
    </w:p>
    <w:p w14:paraId="1935E032" w14:textId="61F6F72F" w:rsidR="00A677FA" w:rsidRDefault="00A677FA" w:rsidP="00F81CCC">
      <w:pPr>
        <w:spacing w:after="0" w:line="360" w:lineRule="auto"/>
        <w:rPr>
          <w:rFonts w:ascii="Times New Roman" w:hAnsi="Times New Roman" w:cs="Times New Roman"/>
          <w:sz w:val="24"/>
          <w:szCs w:val="24"/>
        </w:rPr>
      </w:pPr>
    </w:p>
    <w:p w14:paraId="5A75C3CD" w14:textId="0D676F15" w:rsidR="00A677FA" w:rsidRDefault="00A677FA" w:rsidP="00F81CCC">
      <w:pPr>
        <w:spacing w:after="0" w:line="360" w:lineRule="auto"/>
        <w:rPr>
          <w:rFonts w:ascii="Times New Roman" w:hAnsi="Times New Roman" w:cs="Times New Roman"/>
          <w:sz w:val="24"/>
          <w:szCs w:val="24"/>
        </w:rPr>
      </w:pPr>
    </w:p>
    <w:p w14:paraId="541D2F07" w14:textId="669F6FB4" w:rsidR="00A677FA" w:rsidRDefault="00A677FA" w:rsidP="00F81CCC">
      <w:pPr>
        <w:spacing w:after="0" w:line="360" w:lineRule="auto"/>
        <w:rPr>
          <w:rFonts w:ascii="Times New Roman" w:hAnsi="Times New Roman" w:cs="Times New Roman"/>
          <w:sz w:val="24"/>
          <w:szCs w:val="24"/>
        </w:rPr>
      </w:pPr>
    </w:p>
    <w:p w14:paraId="0D8D3DE9" w14:textId="564ECAFB" w:rsidR="00A677FA" w:rsidRDefault="00A677FA" w:rsidP="00F81CCC">
      <w:pPr>
        <w:spacing w:after="0" w:line="360" w:lineRule="auto"/>
        <w:rPr>
          <w:rFonts w:ascii="Times New Roman" w:hAnsi="Times New Roman" w:cs="Times New Roman"/>
          <w:sz w:val="24"/>
          <w:szCs w:val="24"/>
        </w:rPr>
      </w:pPr>
    </w:p>
    <w:bookmarkEnd w:id="13"/>
    <w:p w14:paraId="71E6FE8E" w14:textId="77777777" w:rsidR="00D1099C" w:rsidRPr="00D1099C" w:rsidRDefault="00D1099C" w:rsidP="00D1099C"/>
    <w:p w14:paraId="42BC9476" w14:textId="0AF1BB7D" w:rsidR="00CD0096" w:rsidRDefault="008045D9" w:rsidP="00CD0096">
      <w:pPr>
        <w:pStyle w:val="berschrift1"/>
        <w:numPr>
          <w:ilvl w:val="0"/>
          <w:numId w:val="13"/>
        </w:numPr>
        <w:rPr>
          <w:rFonts w:ascii="Times New Roman" w:hAnsi="Times New Roman" w:cs="Times New Roman"/>
        </w:rPr>
      </w:pPr>
      <w:bookmarkStart w:id="17" w:name="_Toc120918912"/>
      <w:r w:rsidRPr="005B7D5E">
        <w:rPr>
          <w:rFonts w:ascii="Times New Roman" w:hAnsi="Times New Roman" w:cs="Times New Roman"/>
        </w:rPr>
        <w:lastRenderedPageBreak/>
        <w:t>Zusammenfassung</w:t>
      </w:r>
      <w:bookmarkEnd w:id="17"/>
    </w:p>
    <w:p w14:paraId="60C350D0" w14:textId="40001DB8" w:rsidR="00B45F74" w:rsidRDefault="00B45F74" w:rsidP="00B45F74"/>
    <w:p w14:paraId="4F0F07E4" w14:textId="7DA22C1C" w:rsidR="00D96D59" w:rsidRDefault="00B45F74" w:rsidP="00D96D59">
      <w:pPr>
        <w:spacing w:after="0" w:line="360" w:lineRule="auto"/>
        <w:jc w:val="both"/>
        <w:rPr>
          <w:rFonts w:ascii="Times New Roman" w:hAnsi="Times New Roman" w:cs="Times New Roman"/>
          <w:sz w:val="24"/>
          <w:szCs w:val="24"/>
        </w:rPr>
      </w:pPr>
      <w:r w:rsidRPr="00D96D59">
        <w:rPr>
          <w:rFonts w:ascii="Times New Roman" w:hAnsi="Times New Roman" w:cs="Times New Roman"/>
          <w:sz w:val="24"/>
          <w:szCs w:val="24"/>
        </w:rPr>
        <w:t xml:space="preserve">In beiden </w:t>
      </w:r>
      <w:r w:rsidR="00100829">
        <w:rPr>
          <w:rFonts w:ascii="Times New Roman" w:hAnsi="Times New Roman" w:cs="Times New Roman"/>
          <w:sz w:val="24"/>
          <w:szCs w:val="24"/>
        </w:rPr>
        <w:t xml:space="preserve">betrachteten </w:t>
      </w:r>
      <w:r w:rsidRPr="00D96D59">
        <w:rPr>
          <w:rFonts w:ascii="Times New Roman" w:hAnsi="Times New Roman" w:cs="Times New Roman"/>
          <w:sz w:val="24"/>
          <w:szCs w:val="24"/>
        </w:rPr>
        <w:t xml:space="preserve">Feuilletons ließ sich die Montagetechnik nachweisen. Es waren jedoch Unterschiede bei dem von Polgar gewählten Montagetypus auszumachen: So ist der Text </w:t>
      </w:r>
      <w:r w:rsidRPr="00D96D59">
        <w:rPr>
          <w:rFonts w:ascii="Times New Roman" w:hAnsi="Times New Roman" w:cs="Times New Roman"/>
          <w:i/>
          <w:sz w:val="24"/>
          <w:szCs w:val="24"/>
        </w:rPr>
        <w:t xml:space="preserve">Die großen Boulevards </w:t>
      </w:r>
      <w:r w:rsidRPr="00D96D59">
        <w:rPr>
          <w:rFonts w:ascii="Times New Roman" w:hAnsi="Times New Roman" w:cs="Times New Roman"/>
          <w:sz w:val="24"/>
          <w:szCs w:val="24"/>
        </w:rPr>
        <w:t xml:space="preserve">hauptsächlich als eine Mosaikmontage </w:t>
      </w:r>
      <w:r w:rsidR="00AD2161" w:rsidRPr="00D96D59">
        <w:rPr>
          <w:rFonts w:ascii="Times New Roman" w:hAnsi="Times New Roman" w:cs="Times New Roman"/>
          <w:sz w:val="24"/>
          <w:szCs w:val="24"/>
        </w:rPr>
        <w:t xml:space="preserve">mit den Subtypen Assoziations-, Kontrast- und Kommentarmontage </w:t>
      </w:r>
      <w:r w:rsidRPr="00D96D59">
        <w:rPr>
          <w:rFonts w:ascii="Times New Roman" w:hAnsi="Times New Roman" w:cs="Times New Roman"/>
          <w:sz w:val="24"/>
          <w:szCs w:val="24"/>
        </w:rPr>
        <w:t xml:space="preserve">konstruiert wurden, wogegen sich </w:t>
      </w:r>
      <w:r w:rsidRPr="00D96D59">
        <w:rPr>
          <w:rFonts w:ascii="Times New Roman" w:hAnsi="Times New Roman" w:cs="Times New Roman"/>
          <w:i/>
          <w:sz w:val="24"/>
          <w:szCs w:val="24"/>
        </w:rPr>
        <w:t>Orchester von oben</w:t>
      </w:r>
      <w:r w:rsidRPr="00D96D59">
        <w:rPr>
          <w:rFonts w:ascii="Times New Roman" w:hAnsi="Times New Roman" w:cs="Times New Roman"/>
          <w:sz w:val="24"/>
          <w:szCs w:val="24"/>
        </w:rPr>
        <w:t xml:space="preserve"> als primären Typus die Assoziationsmontage zu</w:t>
      </w:r>
      <w:r w:rsidR="00B458FB">
        <w:rPr>
          <w:rFonts w:ascii="Times New Roman" w:hAnsi="Times New Roman" w:cs="Times New Roman"/>
          <w:sz w:val="24"/>
          <w:szCs w:val="24"/>
        </w:rPr>
        <w:t>nu</w:t>
      </w:r>
      <w:r w:rsidRPr="00D96D59">
        <w:rPr>
          <w:rFonts w:ascii="Times New Roman" w:hAnsi="Times New Roman" w:cs="Times New Roman"/>
          <w:sz w:val="24"/>
          <w:szCs w:val="24"/>
        </w:rPr>
        <w:t>tze macht</w:t>
      </w:r>
      <w:r w:rsidR="00AD2161" w:rsidRPr="00D96D59">
        <w:rPr>
          <w:rFonts w:ascii="Times New Roman" w:hAnsi="Times New Roman" w:cs="Times New Roman"/>
          <w:sz w:val="24"/>
          <w:szCs w:val="24"/>
        </w:rPr>
        <w:t xml:space="preserve"> und von Kommentar- und Kontrastmontage</w:t>
      </w:r>
      <w:r w:rsidR="00574A10">
        <w:rPr>
          <w:rFonts w:ascii="Times New Roman" w:hAnsi="Times New Roman" w:cs="Times New Roman"/>
          <w:sz w:val="24"/>
          <w:szCs w:val="24"/>
        </w:rPr>
        <w:t>n</w:t>
      </w:r>
      <w:r w:rsidR="00AD2161" w:rsidRPr="00D96D59">
        <w:rPr>
          <w:rFonts w:ascii="Times New Roman" w:hAnsi="Times New Roman" w:cs="Times New Roman"/>
          <w:sz w:val="24"/>
          <w:szCs w:val="24"/>
        </w:rPr>
        <w:t xml:space="preserve"> unterstützt wird</w:t>
      </w:r>
      <w:r w:rsidRPr="00D96D59">
        <w:rPr>
          <w:rFonts w:ascii="Times New Roman" w:hAnsi="Times New Roman" w:cs="Times New Roman"/>
          <w:sz w:val="24"/>
          <w:szCs w:val="24"/>
        </w:rPr>
        <w:t>.</w:t>
      </w:r>
    </w:p>
    <w:p w14:paraId="02E00A7E" w14:textId="31291E17" w:rsidR="005B3B7D" w:rsidRDefault="00B45F74" w:rsidP="00D96D59">
      <w:pPr>
        <w:spacing w:after="0" w:line="360" w:lineRule="auto"/>
        <w:jc w:val="both"/>
        <w:rPr>
          <w:rFonts w:ascii="Times New Roman" w:hAnsi="Times New Roman" w:cs="Times New Roman"/>
          <w:sz w:val="24"/>
          <w:szCs w:val="24"/>
        </w:rPr>
      </w:pPr>
      <w:r w:rsidRPr="00D96D59">
        <w:rPr>
          <w:rFonts w:ascii="Times New Roman" w:hAnsi="Times New Roman" w:cs="Times New Roman"/>
          <w:sz w:val="24"/>
          <w:szCs w:val="24"/>
        </w:rPr>
        <w:t xml:space="preserve">Beide Texte erfüllen die </w:t>
      </w:r>
      <w:r w:rsidR="003C2855" w:rsidRPr="00D96D59">
        <w:rPr>
          <w:rFonts w:ascii="Times New Roman" w:hAnsi="Times New Roman" w:cs="Times New Roman"/>
          <w:sz w:val="24"/>
          <w:szCs w:val="24"/>
        </w:rPr>
        <w:t>Funktionen,</w:t>
      </w:r>
      <w:r w:rsidRPr="00D96D59">
        <w:rPr>
          <w:rFonts w:ascii="Times New Roman" w:hAnsi="Times New Roman" w:cs="Times New Roman"/>
          <w:sz w:val="24"/>
          <w:szCs w:val="24"/>
        </w:rPr>
        <w:t xml:space="preserve"> die von der Montagetechnik gefordert werden: </w:t>
      </w:r>
      <w:r w:rsidR="003C2855" w:rsidRPr="00D96D59">
        <w:rPr>
          <w:rFonts w:ascii="Times New Roman" w:hAnsi="Times New Roman" w:cs="Times New Roman"/>
          <w:sz w:val="24"/>
          <w:szCs w:val="24"/>
        </w:rPr>
        <w:br/>
      </w:r>
      <w:r w:rsidRPr="00D96D59">
        <w:rPr>
          <w:rFonts w:ascii="Times New Roman" w:hAnsi="Times New Roman" w:cs="Times New Roman"/>
          <w:sz w:val="24"/>
          <w:szCs w:val="24"/>
        </w:rPr>
        <w:t xml:space="preserve">In den </w:t>
      </w:r>
      <w:r w:rsidR="00B75379">
        <w:rPr>
          <w:rFonts w:ascii="Times New Roman" w:hAnsi="Times New Roman" w:cs="Times New Roman"/>
          <w:i/>
          <w:sz w:val="24"/>
          <w:szCs w:val="24"/>
        </w:rPr>
        <w:t xml:space="preserve">Die großen </w:t>
      </w:r>
      <w:r w:rsidR="00B75379" w:rsidRPr="00D96D59">
        <w:rPr>
          <w:rFonts w:ascii="Times New Roman" w:hAnsi="Times New Roman" w:cs="Times New Roman"/>
          <w:i/>
          <w:sz w:val="24"/>
          <w:szCs w:val="24"/>
        </w:rPr>
        <w:t xml:space="preserve">Boulevards </w:t>
      </w:r>
      <w:r w:rsidRPr="00D96D59">
        <w:rPr>
          <w:rFonts w:ascii="Times New Roman" w:hAnsi="Times New Roman" w:cs="Times New Roman"/>
          <w:sz w:val="24"/>
          <w:szCs w:val="24"/>
        </w:rPr>
        <w:t>zeigt sich durch</w:t>
      </w:r>
      <w:r w:rsidR="008D1FED">
        <w:rPr>
          <w:rFonts w:ascii="Times New Roman" w:hAnsi="Times New Roman" w:cs="Times New Roman"/>
          <w:b/>
          <w:bCs/>
          <w:color w:val="FF0000"/>
          <w:sz w:val="24"/>
          <w:szCs w:val="24"/>
        </w:rPr>
        <w:t xml:space="preserve"> </w:t>
      </w:r>
      <w:r w:rsidR="008D1FED">
        <w:rPr>
          <w:rFonts w:ascii="Times New Roman" w:hAnsi="Times New Roman" w:cs="Times New Roman"/>
          <w:sz w:val="24"/>
          <w:szCs w:val="24"/>
        </w:rPr>
        <w:t>schnelle</w:t>
      </w:r>
      <w:r w:rsidR="00133ABA">
        <w:rPr>
          <w:rFonts w:ascii="Times New Roman" w:hAnsi="Times New Roman" w:cs="Times New Roman"/>
          <w:sz w:val="24"/>
          <w:szCs w:val="24"/>
        </w:rPr>
        <w:t>,</w:t>
      </w:r>
      <w:r w:rsidR="00203976">
        <w:rPr>
          <w:rFonts w:ascii="Times New Roman" w:hAnsi="Times New Roman" w:cs="Times New Roman"/>
          <w:sz w:val="24"/>
          <w:szCs w:val="24"/>
        </w:rPr>
        <w:t xml:space="preserve"> unvereinbar scheinende</w:t>
      </w:r>
      <w:r w:rsidR="008D1FED">
        <w:rPr>
          <w:rFonts w:ascii="Times New Roman" w:hAnsi="Times New Roman" w:cs="Times New Roman"/>
          <w:sz w:val="24"/>
          <w:szCs w:val="24"/>
        </w:rPr>
        <w:t xml:space="preserve"> Themenwechsel</w:t>
      </w:r>
      <w:r w:rsidRPr="00D96D59">
        <w:rPr>
          <w:rFonts w:ascii="Times New Roman" w:hAnsi="Times New Roman" w:cs="Times New Roman"/>
          <w:sz w:val="24"/>
          <w:szCs w:val="24"/>
        </w:rPr>
        <w:t xml:space="preserve"> der bruchstückhafte Charakter einer Großstadt</w:t>
      </w:r>
      <w:r w:rsidR="003B13E4" w:rsidRPr="00D96D59">
        <w:rPr>
          <w:rFonts w:ascii="Times New Roman" w:hAnsi="Times New Roman" w:cs="Times New Roman"/>
          <w:sz w:val="24"/>
          <w:szCs w:val="24"/>
        </w:rPr>
        <w:t>.</w:t>
      </w:r>
      <w:r w:rsidRPr="00D96D59">
        <w:rPr>
          <w:rFonts w:ascii="Times New Roman" w:hAnsi="Times New Roman" w:cs="Times New Roman"/>
          <w:sz w:val="24"/>
          <w:szCs w:val="24"/>
        </w:rPr>
        <w:t xml:space="preserve"> In </w:t>
      </w:r>
      <w:r w:rsidR="00B75379" w:rsidRPr="00D96D59">
        <w:rPr>
          <w:rFonts w:ascii="Times New Roman" w:hAnsi="Times New Roman" w:cs="Times New Roman"/>
          <w:i/>
          <w:sz w:val="24"/>
          <w:szCs w:val="24"/>
        </w:rPr>
        <w:t>Orchester</w:t>
      </w:r>
      <w:r w:rsidR="00B75379">
        <w:rPr>
          <w:rFonts w:ascii="Times New Roman" w:hAnsi="Times New Roman" w:cs="Times New Roman"/>
          <w:i/>
          <w:sz w:val="24"/>
          <w:szCs w:val="24"/>
        </w:rPr>
        <w:t xml:space="preserve"> von oben</w:t>
      </w:r>
      <w:r w:rsidR="00B75379" w:rsidRPr="00D96D59">
        <w:rPr>
          <w:rFonts w:ascii="Times New Roman" w:hAnsi="Times New Roman" w:cs="Times New Roman"/>
          <w:i/>
          <w:sz w:val="24"/>
          <w:szCs w:val="24"/>
        </w:rPr>
        <w:t xml:space="preserve"> </w:t>
      </w:r>
      <w:r w:rsidRPr="00D96D59">
        <w:rPr>
          <w:rFonts w:ascii="Times New Roman" w:hAnsi="Times New Roman" w:cs="Times New Roman"/>
          <w:sz w:val="24"/>
          <w:szCs w:val="24"/>
        </w:rPr>
        <w:t xml:space="preserve">ist diese Bruchstückhaftigkeit auf den ersten Blick nicht </w:t>
      </w:r>
      <w:r w:rsidR="002B0B9B">
        <w:rPr>
          <w:rFonts w:ascii="Times New Roman" w:hAnsi="Times New Roman" w:cs="Times New Roman"/>
          <w:sz w:val="24"/>
          <w:szCs w:val="24"/>
        </w:rPr>
        <w:t xml:space="preserve">so </w:t>
      </w:r>
      <w:r w:rsidRPr="00D96D59">
        <w:rPr>
          <w:rFonts w:ascii="Times New Roman" w:hAnsi="Times New Roman" w:cs="Times New Roman"/>
          <w:sz w:val="24"/>
          <w:szCs w:val="24"/>
        </w:rPr>
        <w:t>explizit</w:t>
      </w:r>
      <w:r w:rsidR="002B0B9B">
        <w:rPr>
          <w:rFonts w:ascii="Times New Roman" w:hAnsi="Times New Roman" w:cs="Times New Roman"/>
          <w:sz w:val="24"/>
          <w:szCs w:val="24"/>
        </w:rPr>
        <w:t xml:space="preserve"> wie in </w:t>
      </w:r>
      <w:r w:rsidR="002B0B9B">
        <w:rPr>
          <w:rFonts w:ascii="Times New Roman" w:hAnsi="Times New Roman" w:cs="Times New Roman"/>
          <w:i/>
          <w:sz w:val="24"/>
          <w:szCs w:val="24"/>
        </w:rPr>
        <w:t>Den großen Boulevards</w:t>
      </w:r>
      <w:r w:rsidR="00F469D6" w:rsidRPr="00D96D59">
        <w:rPr>
          <w:rFonts w:ascii="Times New Roman" w:hAnsi="Times New Roman" w:cs="Times New Roman"/>
          <w:sz w:val="24"/>
          <w:szCs w:val="24"/>
        </w:rPr>
        <w:t>. Vielmehr steckt sie implizit in der fehlenden Wertschätzung zwischen Opernbesucher und Orchestermusiker</w:t>
      </w:r>
      <w:r w:rsidR="007D560E">
        <w:rPr>
          <w:rFonts w:ascii="Times New Roman" w:hAnsi="Times New Roman" w:cs="Times New Roman"/>
          <w:sz w:val="24"/>
          <w:szCs w:val="24"/>
        </w:rPr>
        <w:t>n</w:t>
      </w:r>
      <w:r w:rsidR="00F469D6" w:rsidRPr="00D96D59">
        <w:rPr>
          <w:rFonts w:ascii="Times New Roman" w:hAnsi="Times New Roman" w:cs="Times New Roman"/>
          <w:sz w:val="24"/>
          <w:szCs w:val="24"/>
        </w:rPr>
        <w:t>. Man schätzt das Produkt der Musiker mehr als die arbeitende Menschen im Orchestergraben, die es produzieren.</w:t>
      </w:r>
      <w:r w:rsidR="00F469D6" w:rsidRPr="00446A5A">
        <w:rPr>
          <w:rFonts w:ascii="Times New Roman" w:hAnsi="Times New Roman" w:cs="Times New Roman"/>
          <w:color w:val="FF0000"/>
          <w:sz w:val="24"/>
          <w:szCs w:val="24"/>
        </w:rPr>
        <w:t xml:space="preserve"> </w:t>
      </w:r>
      <w:r w:rsidR="00F469D6" w:rsidRPr="00574A10">
        <w:rPr>
          <w:rFonts w:ascii="Times New Roman" w:hAnsi="Times New Roman" w:cs="Times New Roman"/>
          <w:sz w:val="24"/>
          <w:szCs w:val="24"/>
        </w:rPr>
        <w:t xml:space="preserve">Auch in sich erscheint das Orchester fragmentarisch: Jeder Musiker geht </w:t>
      </w:r>
      <w:r w:rsidR="003C2855" w:rsidRPr="00574A10">
        <w:rPr>
          <w:rFonts w:ascii="Times New Roman" w:hAnsi="Times New Roman" w:cs="Times New Roman"/>
          <w:sz w:val="24"/>
          <w:szCs w:val="24"/>
        </w:rPr>
        <w:t xml:space="preserve">mehr oder weniger unmotiviert und wider Willen </w:t>
      </w:r>
      <w:r w:rsidR="00F469D6" w:rsidRPr="00574A10">
        <w:rPr>
          <w:rFonts w:ascii="Times New Roman" w:hAnsi="Times New Roman" w:cs="Times New Roman"/>
          <w:sz w:val="24"/>
          <w:szCs w:val="24"/>
        </w:rPr>
        <w:t>seiner eigenen Geschäftigkeit nach</w:t>
      </w:r>
      <w:r w:rsidR="003C2855" w:rsidRPr="00574A10">
        <w:rPr>
          <w:rFonts w:ascii="Times New Roman" w:hAnsi="Times New Roman" w:cs="Times New Roman"/>
          <w:sz w:val="24"/>
          <w:szCs w:val="24"/>
        </w:rPr>
        <w:t>. Der Eindruck einer freiwillig geeinten Gemeinschaft kommt nicht auf.</w:t>
      </w:r>
      <w:r w:rsidR="003C2855" w:rsidRPr="00446A5A">
        <w:rPr>
          <w:rFonts w:ascii="Times New Roman" w:hAnsi="Times New Roman" w:cs="Times New Roman"/>
          <w:color w:val="FF0000"/>
          <w:sz w:val="24"/>
          <w:szCs w:val="24"/>
        </w:rPr>
        <w:t xml:space="preserve"> </w:t>
      </w:r>
      <w:r w:rsidR="003C2855" w:rsidRPr="0019221F">
        <w:rPr>
          <w:rFonts w:ascii="Times New Roman" w:hAnsi="Times New Roman" w:cs="Times New Roman"/>
          <w:sz w:val="24"/>
          <w:szCs w:val="24"/>
        </w:rPr>
        <w:t>Auch bricht der Text mit der Erwartung</w:t>
      </w:r>
      <w:r w:rsidR="0090712D">
        <w:rPr>
          <w:rFonts w:ascii="Times New Roman" w:hAnsi="Times New Roman" w:cs="Times New Roman"/>
          <w:sz w:val="24"/>
          <w:szCs w:val="24"/>
        </w:rPr>
        <w:t>,</w:t>
      </w:r>
      <w:r w:rsidR="003C2855" w:rsidRPr="0019221F">
        <w:rPr>
          <w:rFonts w:ascii="Times New Roman" w:hAnsi="Times New Roman" w:cs="Times New Roman"/>
          <w:sz w:val="24"/>
          <w:szCs w:val="24"/>
        </w:rPr>
        <w:t xml:space="preserve"> Berühmtheiten einer Oper, wie Dirigent und Sänger in den Blick zu nehmen, zentrales Element des Feuilletons sind die meist unbeachteten Orchestermusiker.</w:t>
      </w:r>
    </w:p>
    <w:p w14:paraId="40072717" w14:textId="3887CA1C" w:rsidR="005B3B7D" w:rsidRPr="00683F49" w:rsidRDefault="005B3B7D" w:rsidP="005B3B7D">
      <w:pPr>
        <w:spacing w:after="0" w:line="360" w:lineRule="auto"/>
        <w:jc w:val="both"/>
        <w:rPr>
          <w:rFonts w:ascii="Times New Roman" w:hAnsi="Times New Roman" w:cs="Times New Roman"/>
          <w:color w:val="C00000"/>
          <w:sz w:val="24"/>
          <w:szCs w:val="24"/>
        </w:rPr>
      </w:pPr>
      <w:r>
        <w:rPr>
          <w:rFonts w:ascii="Times New Roman" w:hAnsi="Times New Roman" w:cs="Times New Roman"/>
          <w:sz w:val="24"/>
          <w:szCs w:val="24"/>
        </w:rPr>
        <w:t xml:space="preserve">Im Feuilleton </w:t>
      </w:r>
      <w:r>
        <w:rPr>
          <w:rFonts w:ascii="Times New Roman" w:hAnsi="Times New Roman" w:cs="Times New Roman"/>
          <w:i/>
          <w:sz w:val="24"/>
          <w:szCs w:val="24"/>
        </w:rPr>
        <w:t xml:space="preserve">Die großen </w:t>
      </w:r>
      <w:r w:rsidRPr="00D96D59">
        <w:rPr>
          <w:rFonts w:ascii="Times New Roman" w:hAnsi="Times New Roman" w:cs="Times New Roman"/>
          <w:i/>
          <w:sz w:val="24"/>
          <w:szCs w:val="24"/>
        </w:rPr>
        <w:t>Boulevards</w:t>
      </w:r>
      <w:r>
        <w:rPr>
          <w:rFonts w:ascii="Times New Roman" w:hAnsi="Times New Roman" w:cs="Times New Roman"/>
          <w:sz w:val="24"/>
          <w:szCs w:val="24"/>
        </w:rPr>
        <w:t xml:space="preserve"> konstruiert Polgar aus einer Vielzahl Themen (Großstadt, Bewegung, Rennsport, Distanzen, unbelebte Artefakte und belebte Natur, Kommerz, Nachrichten, Tonalität und Motive der griechischen Mythologie) Montagen, die auf die menschliche Emotionalität </w:t>
      </w:r>
      <w:r w:rsidR="00B549F4">
        <w:rPr>
          <w:rFonts w:ascii="Times New Roman" w:hAnsi="Times New Roman" w:cs="Times New Roman"/>
          <w:sz w:val="24"/>
          <w:szCs w:val="24"/>
        </w:rPr>
        <w:t>der</w:t>
      </w:r>
      <w:r>
        <w:rPr>
          <w:rFonts w:ascii="Times New Roman" w:hAnsi="Times New Roman" w:cs="Times New Roman"/>
          <w:sz w:val="24"/>
          <w:szCs w:val="24"/>
        </w:rPr>
        <w:t xml:space="preserve"> Lese</w:t>
      </w:r>
      <w:r w:rsidR="00B549F4">
        <w:rPr>
          <w:rFonts w:ascii="Times New Roman" w:hAnsi="Times New Roman" w:cs="Times New Roman"/>
          <w:sz w:val="24"/>
          <w:szCs w:val="24"/>
        </w:rPr>
        <w:t>rschaft</w:t>
      </w:r>
      <w:r>
        <w:rPr>
          <w:rFonts w:ascii="Times New Roman" w:hAnsi="Times New Roman" w:cs="Times New Roman"/>
          <w:sz w:val="24"/>
          <w:szCs w:val="24"/>
        </w:rPr>
        <w:t xml:space="preserve"> abzielt: So wirken einige Montagen bedrohlich-gefährlich, wieder andere erzeugen die typische Polgar-Ironie und ganz andere vermitteln ein Gefühl der Nichtigkeit-des-Seins in einer hektisch belebten Großstadt.</w:t>
      </w:r>
    </w:p>
    <w:p w14:paraId="6D73661C" w14:textId="44406612" w:rsidR="005B3B7D" w:rsidRPr="00715DE5" w:rsidRDefault="005B3B7D" w:rsidP="005B3B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9C5EB7">
        <w:rPr>
          <w:rFonts w:ascii="Times New Roman" w:hAnsi="Times New Roman" w:cs="Times New Roman"/>
          <w:i/>
          <w:sz w:val="24"/>
          <w:szCs w:val="24"/>
        </w:rPr>
        <w:t>Orchester</w:t>
      </w:r>
      <w:r>
        <w:rPr>
          <w:rFonts w:ascii="Times New Roman" w:hAnsi="Times New Roman" w:cs="Times New Roman"/>
          <w:sz w:val="24"/>
          <w:szCs w:val="24"/>
        </w:rPr>
        <w:t xml:space="preserve"> </w:t>
      </w:r>
      <w:r w:rsidRPr="004D2AA1">
        <w:rPr>
          <w:rFonts w:ascii="Times New Roman" w:hAnsi="Times New Roman" w:cs="Times New Roman"/>
          <w:i/>
          <w:iCs/>
          <w:sz w:val="24"/>
          <w:szCs w:val="24"/>
        </w:rPr>
        <w:t>von oben</w:t>
      </w:r>
      <w:r>
        <w:rPr>
          <w:rFonts w:ascii="Times New Roman" w:hAnsi="Times New Roman" w:cs="Times New Roman"/>
          <w:sz w:val="24"/>
          <w:szCs w:val="24"/>
        </w:rPr>
        <w:t xml:space="preserve"> nutzt der </w:t>
      </w:r>
      <w:r>
        <w:rPr>
          <w:rFonts w:ascii="Times New Roman" w:hAnsi="Times New Roman" w:cs="Times New Roman"/>
          <w:i/>
          <w:sz w:val="24"/>
          <w:szCs w:val="24"/>
        </w:rPr>
        <w:t>Meister der kleinen Form</w:t>
      </w:r>
      <w:r>
        <w:rPr>
          <w:rFonts w:ascii="Times New Roman" w:hAnsi="Times New Roman" w:cs="Times New Roman"/>
          <w:sz w:val="24"/>
          <w:szCs w:val="24"/>
        </w:rPr>
        <w:t xml:space="preserve"> hauptsächlich Montagen aus den Themen Oper, Orchester, Instrumente, Musik und auch Natur sowie biblischen und griechischen Motiven. Polgar spricht damit aber nicht in erster Linie die Emotionalität der Lesenden ansprechen, sondern vielmehr das kritisch-reflektierte Denken der Menschen</w:t>
      </w:r>
      <w:r w:rsidR="00902E40">
        <w:rPr>
          <w:rFonts w:ascii="Times New Roman" w:hAnsi="Times New Roman" w:cs="Times New Roman"/>
          <w:sz w:val="24"/>
          <w:szCs w:val="24"/>
        </w:rPr>
        <w:t xml:space="preserve">, um sie über </w:t>
      </w:r>
      <w:r>
        <w:rPr>
          <w:rFonts w:ascii="Times New Roman" w:hAnsi="Times New Roman" w:cs="Times New Roman"/>
          <w:sz w:val="24"/>
          <w:szCs w:val="24"/>
        </w:rPr>
        <w:t xml:space="preserve">das Metathema </w:t>
      </w:r>
      <w:r w:rsidR="00902E40">
        <w:rPr>
          <w:rFonts w:ascii="Times New Roman" w:hAnsi="Times New Roman" w:cs="Times New Roman"/>
          <w:i/>
          <w:sz w:val="24"/>
          <w:szCs w:val="24"/>
        </w:rPr>
        <w:t xml:space="preserve">Randgruppe der </w:t>
      </w:r>
      <w:r w:rsidRPr="004D7BA4">
        <w:rPr>
          <w:rFonts w:ascii="Times New Roman" w:hAnsi="Times New Roman" w:cs="Times New Roman"/>
          <w:i/>
          <w:sz w:val="24"/>
          <w:szCs w:val="24"/>
        </w:rPr>
        <w:t>kapitalistische</w:t>
      </w:r>
      <w:r w:rsidR="00902E40">
        <w:rPr>
          <w:rFonts w:ascii="Times New Roman" w:hAnsi="Times New Roman" w:cs="Times New Roman"/>
          <w:i/>
          <w:sz w:val="24"/>
          <w:szCs w:val="24"/>
        </w:rPr>
        <w:t>n</w:t>
      </w:r>
      <w:r w:rsidRPr="004D7BA4">
        <w:rPr>
          <w:rFonts w:ascii="Times New Roman" w:hAnsi="Times New Roman" w:cs="Times New Roman"/>
          <w:i/>
          <w:sz w:val="24"/>
          <w:szCs w:val="24"/>
        </w:rPr>
        <w:t xml:space="preserve"> Arbeitswelt </w:t>
      </w:r>
      <w:r w:rsidRPr="004D7BA4">
        <w:rPr>
          <w:rFonts w:ascii="Times New Roman" w:hAnsi="Times New Roman" w:cs="Times New Roman"/>
          <w:sz w:val="24"/>
          <w:szCs w:val="24"/>
        </w:rPr>
        <w:t>mit seine</w:t>
      </w:r>
      <w:r w:rsidR="00902E40">
        <w:rPr>
          <w:rFonts w:ascii="Times New Roman" w:hAnsi="Times New Roman" w:cs="Times New Roman"/>
          <w:sz w:val="24"/>
          <w:szCs w:val="24"/>
        </w:rPr>
        <w:t>n</w:t>
      </w:r>
      <w:r w:rsidRPr="004D7BA4">
        <w:rPr>
          <w:rFonts w:ascii="Times New Roman" w:hAnsi="Times New Roman" w:cs="Times New Roman"/>
          <w:sz w:val="24"/>
          <w:szCs w:val="24"/>
        </w:rPr>
        <w:t xml:space="preserve"> hierarchischen Struktur</w:t>
      </w:r>
      <w:r w:rsidR="000035D7">
        <w:rPr>
          <w:rFonts w:ascii="Times New Roman" w:hAnsi="Times New Roman" w:cs="Times New Roman"/>
          <w:sz w:val="24"/>
          <w:szCs w:val="24"/>
        </w:rPr>
        <w:t>en</w:t>
      </w:r>
      <w:r w:rsidR="00902E40">
        <w:rPr>
          <w:rFonts w:ascii="Times New Roman" w:hAnsi="Times New Roman" w:cs="Times New Roman"/>
          <w:sz w:val="24"/>
          <w:szCs w:val="24"/>
        </w:rPr>
        <w:t xml:space="preserve"> reflektieren zu lassen.</w:t>
      </w:r>
      <w:r w:rsidRPr="004D7BA4">
        <w:rPr>
          <w:rFonts w:ascii="Times New Roman" w:hAnsi="Times New Roman" w:cs="Times New Roman"/>
          <w:sz w:val="24"/>
          <w:szCs w:val="24"/>
        </w:rPr>
        <w:t xml:space="preserve"> Er will Sichtbarkeit für die Unsichtbaren der Arbeitswelt schaffen</w:t>
      </w:r>
      <w:r>
        <w:rPr>
          <w:rFonts w:ascii="Times New Roman" w:hAnsi="Times New Roman" w:cs="Times New Roman"/>
          <w:sz w:val="24"/>
          <w:szCs w:val="24"/>
        </w:rPr>
        <w:t xml:space="preserve"> und lässt dafür sogar ein Orchestermitglied seine zugeteilte Rolle verlassen, um auf Missstände im Orchester hinzuweisen</w:t>
      </w:r>
      <w:r w:rsidRPr="004D7BA4">
        <w:rPr>
          <w:rFonts w:ascii="Times New Roman" w:hAnsi="Times New Roman" w:cs="Times New Roman"/>
          <w:sz w:val="24"/>
          <w:szCs w:val="24"/>
        </w:rPr>
        <w:t>.</w:t>
      </w:r>
    </w:p>
    <w:p w14:paraId="7F212852" w14:textId="27D83F6A" w:rsidR="005B3B7D" w:rsidRPr="006D451E" w:rsidRDefault="005B3B7D" w:rsidP="005B3B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Hier zeigte sich auch, </w:t>
      </w:r>
      <w:r w:rsidRPr="006D451E">
        <w:rPr>
          <w:rFonts w:ascii="Times New Roman" w:hAnsi="Times New Roman" w:cs="Times New Roman"/>
          <w:sz w:val="24"/>
          <w:szCs w:val="24"/>
        </w:rPr>
        <w:t>dass Polgar, besonders i</w:t>
      </w:r>
      <w:r>
        <w:rPr>
          <w:rFonts w:ascii="Times New Roman" w:hAnsi="Times New Roman" w:cs="Times New Roman"/>
          <w:sz w:val="24"/>
          <w:szCs w:val="24"/>
        </w:rPr>
        <w:t>n</w:t>
      </w:r>
      <w:r w:rsidRPr="006D451E">
        <w:rPr>
          <w:rFonts w:ascii="Times New Roman" w:hAnsi="Times New Roman" w:cs="Times New Roman"/>
          <w:sz w:val="24"/>
          <w:szCs w:val="24"/>
        </w:rPr>
        <w:t xml:space="preserve"> </w:t>
      </w:r>
      <w:r w:rsidRPr="006D451E">
        <w:rPr>
          <w:rFonts w:ascii="Times New Roman" w:hAnsi="Times New Roman" w:cs="Times New Roman"/>
          <w:i/>
          <w:sz w:val="24"/>
          <w:szCs w:val="24"/>
        </w:rPr>
        <w:t>Orchester</w:t>
      </w:r>
      <w:r>
        <w:rPr>
          <w:rFonts w:ascii="Times New Roman" w:hAnsi="Times New Roman" w:cs="Times New Roman"/>
          <w:i/>
          <w:sz w:val="24"/>
          <w:szCs w:val="24"/>
        </w:rPr>
        <w:t xml:space="preserve"> von oben</w:t>
      </w:r>
      <w:r w:rsidRPr="006D451E">
        <w:rPr>
          <w:rFonts w:ascii="Times New Roman" w:hAnsi="Times New Roman" w:cs="Times New Roman"/>
          <w:sz w:val="24"/>
          <w:szCs w:val="24"/>
        </w:rPr>
        <w:t xml:space="preserve">, die von Polt-Heinzl angesprochenen Nöte der Menschen anspricht, denn darin stellt er die Orchestermusiker, die vermeintlichen Nebensächlichkeiten einer Opernaufführung, die scheinbar nur ihrer Arbeit nachgehen und </w:t>
      </w:r>
      <w:r w:rsidR="00E5068B">
        <w:rPr>
          <w:rFonts w:ascii="Times New Roman" w:hAnsi="Times New Roman" w:cs="Times New Roman"/>
          <w:sz w:val="24"/>
          <w:szCs w:val="24"/>
        </w:rPr>
        <w:t xml:space="preserve">für Außenstehende </w:t>
      </w:r>
      <w:r w:rsidRPr="006D451E">
        <w:rPr>
          <w:rFonts w:ascii="Times New Roman" w:hAnsi="Times New Roman" w:cs="Times New Roman"/>
          <w:sz w:val="24"/>
          <w:szCs w:val="24"/>
        </w:rPr>
        <w:t xml:space="preserve">sonst von wenig Bedeutung erscheinen, in den Vordergrund. </w:t>
      </w:r>
    </w:p>
    <w:p w14:paraId="35A6B7EB" w14:textId="77777777" w:rsidR="00BB7528" w:rsidRDefault="005B3B7D" w:rsidP="00D96D59">
      <w:pPr>
        <w:spacing w:after="0" w:line="360" w:lineRule="auto"/>
        <w:jc w:val="both"/>
        <w:rPr>
          <w:rFonts w:ascii="Times New Roman" w:hAnsi="Times New Roman" w:cs="Times New Roman"/>
          <w:sz w:val="24"/>
          <w:szCs w:val="24"/>
        </w:rPr>
      </w:pPr>
      <w:r w:rsidRPr="00205BD5">
        <w:rPr>
          <w:rFonts w:ascii="Times New Roman" w:hAnsi="Times New Roman" w:cs="Times New Roman"/>
          <w:sz w:val="24"/>
          <w:szCs w:val="24"/>
        </w:rPr>
        <w:t xml:space="preserve">In beiden Feuilletons wird der für Polgars </w:t>
      </w:r>
      <w:r>
        <w:rPr>
          <w:rFonts w:ascii="Times New Roman" w:hAnsi="Times New Roman" w:cs="Times New Roman"/>
          <w:sz w:val="24"/>
          <w:szCs w:val="24"/>
        </w:rPr>
        <w:t>Stil signifikante distanzierte Blick deutlich, mit dem er gesellschaftliche Nöte anspricht: I</w:t>
      </w:r>
      <w:r w:rsidRPr="004D7BA4">
        <w:rPr>
          <w:rFonts w:ascii="Times New Roman" w:hAnsi="Times New Roman" w:cs="Times New Roman"/>
          <w:sz w:val="24"/>
          <w:szCs w:val="24"/>
        </w:rPr>
        <w:t xml:space="preserve">n </w:t>
      </w:r>
      <w:r w:rsidRPr="004D7BA4">
        <w:rPr>
          <w:rFonts w:ascii="Times New Roman" w:hAnsi="Times New Roman" w:cs="Times New Roman"/>
          <w:i/>
          <w:sz w:val="24"/>
          <w:szCs w:val="24"/>
        </w:rPr>
        <w:t>Orchester</w:t>
      </w:r>
      <w:r>
        <w:rPr>
          <w:rFonts w:ascii="Times New Roman" w:hAnsi="Times New Roman" w:cs="Times New Roman"/>
          <w:i/>
          <w:sz w:val="24"/>
          <w:szCs w:val="24"/>
        </w:rPr>
        <w:t xml:space="preserve"> von oben</w:t>
      </w:r>
      <w:r w:rsidRPr="004D7BA4">
        <w:rPr>
          <w:rFonts w:ascii="Times New Roman" w:hAnsi="Times New Roman" w:cs="Times New Roman"/>
          <w:sz w:val="24"/>
          <w:szCs w:val="24"/>
        </w:rPr>
        <w:t xml:space="preserve"> erinnert sich sein feuilletonistisches </w:t>
      </w:r>
      <w:r w:rsidRPr="006D451E">
        <w:rPr>
          <w:rFonts w:ascii="Times New Roman" w:hAnsi="Times New Roman" w:cs="Times New Roman"/>
          <w:sz w:val="24"/>
          <w:szCs w:val="24"/>
        </w:rPr>
        <w:t>Ich</w:t>
      </w:r>
      <w:r>
        <w:rPr>
          <w:rFonts w:ascii="Times New Roman" w:hAnsi="Times New Roman" w:cs="Times New Roman"/>
          <w:sz w:val="24"/>
          <w:szCs w:val="24"/>
        </w:rPr>
        <w:t>,</w:t>
      </w:r>
      <w:r w:rsidRPr="006D451E">
        <w:rPr>
          <w:rFonts w:ascii="Times New Roman" w:hAnsi="Times New Roman" w:cs="Times New Roman"/>
          <w:sz w:val="24"/>
          <w:szCs w:val="24"/>
        </w:rPr>
        <w:t xml:space="preserve"> das Geschehen aus einer Rangloge von oben herab beobachtet zu haben</w:t>
      </w:r>
      <w:r>
        <w:rPr>
          <w:rFonts w:ascii="Times New Roman" w:hAnsi="Times New Roman" w:cs="Times New Roman"/>
          <w:sz w:val="24"/>
          <w:szCs w:val="24"/>
        </w:rPr>
        <w:t>, in</w:t>
      </w:r>
      <w:r w:rsidRPr="006D451E">
        <w:rPr>
          <w:rFonts w:ascii="Times New Roman" w:hAnsi="Times New Roman" w:cs="Times New Roman"/>
          <w:sz w:val="24"/>
          <w:szCs w:val="24"/>
        </w:rPr>
        <w:t xml:space="preserve"> </w:t>
      </w:r>
      <w:r>
        <w:rPr>
          <w:rFonts w:ascii="Times New Roman" w:hAnsi="Times New Roman" w:cs="Times New Roman"/>
          <w:i/>
          <w:sz w:val="24"/>
          <w:szCs w:val="24"/>
        </w:rPr>
        <w:t xml:space="preserve">Die großen </w:t>
      </w:r>
      <w:r w:rsidRPr="00D96D59">
        <w:rPr>
          <w:rFonts w:ascii="Times New Roman" w:hAnsi="Times New Roman" w:cs="Times New Roman"/>
          <w:i/>
          <w:sz w:val="24"/>
          <w:szCs w:val="24"/>
        </w:rPr>
        <w:t>Boulevards</w:t>
      </w:r>
      <w:r w:rsidRPr="006D451E">
        <w:rPr>
          <w:rFonts w:ascii="Times New Roman" w:hAnsi="Times New Roman" w:cs="Times New Roman"/>
          <w:sz w:val="24"/>
          <w:szCs w:val="24"/>
        </w:rPr>
        <w:t xml:space="preserve"> zoomt er aus der lebhaften Großstadtstraße heraus in das stille Weltall</w:t>
      </w:r>
      <w:r>
        <w:rPr>
          <w:rFonts w:ascii="Times New Roman" w:hAnsi="Times New Roman" w:cs="Times New Roman"/>
          <w:sz w:val="24"/>
          <w:szCs w:val="24"/>
        </w:rPr>
        <w:t>.</w:t>
      </w:r>
    </w:p>
    <w:p w14:paraId="54BC401F" w14:textId="77777777" w:rsidR="00BB7528" w:rsidRDefault="003B13E4" w:rsidP="00D96D59">
      <w:pPr>
        <w:spacing w:after="0" w:line="360" w:lineRule="auto"/>
        <w:jc w:val="both"/>
        <w:rPr>
          <w:rFonts w:ascii="Times New Roman" w:hAnsi="Times New Roman" w:cs="Times New Roman"/>
          <w:sz w:val="24"/>
          <w:szCs w:val="24"/>
        </w:rPr>
      </w:pPr>
      <w:r w:rsidRPr="00D96D59">
        <w:rPr>
          <w:rFonts w:ascii="Times New Roman" w:hAnsi="Times New Roman" w:cs="Times New Roman"/>
          <w:sz w:val="24"/>
          <w:szCs w:val="24"/>
        </w:rPr>
        <w:t xml:space="preserve">So zeigt sich in beiden Texten der für Polgar typische gesellschaftskritische Charakter seiner Werke: In </w:t>
      </w:r>
      <w:r w:rsidR="0024316F">
        <w:rPr>
          <w:rFonts w:ascii="Times New Roman" w:hAnsi="Times New Roman" w:cs="Times New Roman"/>
          <w:i/>
          <w:sz w:val="24"/>
          <w:szCs w:val="24"/>
        </w:rPr>
        <w:t xml:space="preserve">Die großen </w:t>
      </w:r>
      <w:r w:rsidRPr="00D96D59">
        <w:rPr>
          <w:rFonts w:ascii="Times New Roman" w:hAnsi="Times New Roman" w:cs="Times New Roman"/>
          <w:i/>
          <w:sz w:val="24"/>
          <w:szCs w:val="24"/>
        </w:rPr>
        <w:t xml:space="preserve">Boulevards </w:t>
      </w:r>
      <w:r w:rsidR="00B549F4">
        <w:rPr>
          <w:rFonts w:ascii="Times New Roman" w:hAnsi="Times New Roman" w:cs="Times New Roman"/>
          <w:sz w:val="24"/>
          <w:szCs w:val="24"/>
        </w:rPr>
        <w:t>illustriert</w:t>
      </w:r>
      <w:r w:rsidRPr="00D96D59">
        <w:rPr>
          <w:rFonts w:ascii="Times New Roman" w:hAnsi="Times New Roman" w:cs="Times New Roman"/>
          <w:sz w:val="24"/>
          <w:szCs w:val="24"/>
        </w:rPr>
        <w:t xml:space="preserve"> der Feuilletonist den von Schnelllebigkeit und Konsum geprägten Zeitgeist einer Großstadt</w:t>
      </w:r>
      <w:r w:rsidR="00A23D3F">
        <w:rPr>
          <w:rFonts w:ascii="Times New Roman" w:hAnsi="Times New Roman" w:cs="Times New Roman"/>
          <w:sz w:val="24"/>
          <w:szCs w:val="24"/>
        </w:rPr>
        <w:t>, was sich auch im schnellen Konsum der Themenwechsel gezeigt hat</w:t>
      </w:r>
      <w:r w:rsidRPr="00D96D59">
        <w:rPr>
          <w:rFonts w:ascii="Times New Roman" w:hAnsi="Times New Roman" w:cs="Times New Roman"/>
          <w:sz w:val="24"/>
          <w:szCs w:val="24"/>
        </w:rPr>
        <w:t xml:space="preserve">. </w:t>
      </w:r>
      <w:r w:rsidR="00B549F4">
        <w:rPr>
          <w:rFonts w:ascii="Times New Roman" w:hAnsi="Times New Roman" w:cs="Times New Roman"/>
          <w:sz w:val="24"/>
          <w:szCs w:val="24"/>
        </w:rPr>
        <w:t>Durch ironisch-verkehrte Sinnbilder übt Polgar Kritik an diesem neuen Lebensstil. Er</w:t>
      </w:r>
      <w:r w:rsidR="00845BAA">
        <w:rPr>
          <w:rFonts w:ascii="Times New Roman" w:hAnsi="Times New Roman" w:cs="Times New Roman"/>
          <w:sz w:val="24"/>
          <w:szCs w:val="24"/>
        </w:rPr>
        <w:t xml:space="preserve"> mildert </w:t>
      </w:r>
      <w:r w:rsidR="00B549F4">
        <w:rPr>
          <w:rFonts w:ascii="Times New Roman" w:hAnsi="Times New Roman" w:cs="Times New Roman"/>
          <w:sz w:val="24"/>
          <w:szCs w:val="24"/>
        </w:rPr>
        <w:t>diese Kritik gegen</w:t>
      </w:r>
      <w:r w:rsidR="00845BAA">
        <w:rPr>
          <w:rFonts w:ascii="Times New Roman" w:hAnsi="Times New Roman" w:cs="Times New Roman"/>
          <w:sz w:val="24"/>
          <w:szCs w:val="24"/>
        </w:rPr>
        <w:t xml:space="preserve"> </w:t>
      </w:r>
      <w:r w:rsidR="00B549F4">
        <w:rPr>
          <w:rFonts w:ascii="Times New Roman" w:hAnsi="Times New Roman" w:cs="Times New Roman"/>
          <w:sz w:val="24"/>
          <w:szCs w:val="24"/>
        </w:rPr>
        <w:t>Ende</w:t>
      </w:r>
      <w:r w:rsidR="00845BAA">
        <w:rPr>
          <w:rFonts w:ascii="Times New Roman" w:hAnsi="Times New Roman" w:cs="Times New Roman"/>
          <w:sz w:val="24"/>
          <w:szCs w:val="24"/>
        </w:rPr>
        <w:t xml:space="preserve"> des Textes</w:t>
      </w:r>
      <w:r w:rsidR="00B549F4">
        <w:rPr>
          <w:rFonts w:ascii="Times New Roman" w:hAnsi="Times New Roman" w:cs="Times New Roman"/>
          <w:sz w:val="24"/>
          <w:szCs w:val="24"/>
        </w:rPr>
        <w:t xml:space="preserve"> </w:t>
      </w:r>
      <w:r w:rsidR="00845BAA">
        <w:rPr>
          <w:rFonts w:ascii="Times New Roman" w:hAnsi="Times New Roman" w:cs="Times New Roman"/>
          <w:sz w:val="24"/>
          <w:szCs w:val="24"/>
        </w:rPr>
        <w:t>wieder ab</w:t>
      </w:r>
      <w:r w:rsidR="00B549F4">
        <w:rPr>
          <w:rFonts w:ascii="Times New Roman" w:hAnsi="Times New Roman" w:cs="Times New Roman"/>
          <w:sz w:val="24"/>
          <w:szCs w:val="24"/>
        </w:rPr>
        <w:t>, indem er auf die Weite des Weltalls und das Medusamotiv Bezug nimmt</w:t>
      </w:r>
      <w:r w:rsidR="001538E8">
        <w:rPr>
          <w:rFonts w:ascii="Times New Roman" w:hAnsi="Times New Roman" w:cs="Times New Roman"/>
          <w:sz w:val="24"/>
          <w:szCs w:val="24"/>
        </w:rPr>
        <w:t xml:space="preserve">. </w:t>
      </w:r>
      <w:r w:rsidRPr="00D96D59">
        <w:rPr>
          <w:rFonts w:ascii="Times New Roman" w:hAnsi="Times New Roman" w:cs="Times New Roman"/>
          <w:sz w:val="24"/>
          <w:szCs w:val="24"/>
        </w:rPr>
        <w:t xml:space="preserve">In </w:t>
      </w:r>
      <w:r w:rsidRPr="00D96D59">
        <w:rPr>
          <w:rFonts w:ascii="Times New Roman" w:hAnsi="Times New Roman" w:cs="Times New Roman"/>
          <w:i/>
          <w:sz w:val="24"/>
          <w:szCs w:val="24"/>
        </w:rPr>
        <w:t>Orchester</w:t>
      </w:r>
      <w:r w:rsidR="0024316F">
        <w:rPr>
          <w:rFonts w:ascii="Times New Roman" w:hAnsi="Times New Roman" w:cs="Times New Roman"/>
          <w:i/>
          <w:sz w:val="24"/>
          <w:szCs w:val="24"/>
        </w:rPr>
        <w:t xml:space="preserve"> von oben</w:t>
      </w:r>
      <w:r w:rsidRPr="00D96D59">
        <w:rPr>
          <w:rFonts w:ascii="Times New Roman" w:hAnsi="Times New Roman" w:cs="Times New Roman"/>
          <w:i/>
          <w:sz w:val="24"/>
          <w:szCs w:val="24"/>
        </w:rPr>
        <w:t xml:space="preserve"> </w:t>
      </w:r>
      <w:r w:rsidRPr="00D96D59">
        <w:rPr>
          <w:rFonts w:ascii="Times New Roman" w:hAnsi="Times New Roman" w:cs="Times New Roman"/>
          <w:sz w:val="24"/>
          <w:szCs w:val="24"/>
        </w:rPr>
        <w:t xml:space="preserve">wird </w:t>
      </w:r>
      <w:r w:rsidR="001538E8">
        <w:rPr>
          <w:rFonts w:ascii="Times New Roman" w:hAnsi="Times New Roman" w:cs="Times New Roman"/>
          <w:sz w:val="24"/>
          <w:szCs w:val="24"/>
        </w:rPr>
        <w:t>ebenso</w:t>
      </w:r>
      <w:r w:rsidRPr="00D96D59">
        <w:rPr>
          <w:rFonts w:ascii="Times New Roman" w:hAnsi="Times New Roman" w:cs="Times New Roman"/>
          <w:sz w:val="24"/>
          <w:szCs w:val="24"/>
        </w:rPr>
        <w:t xml:space="preserve"> Konsumkritik geübt, denn die große Mehrheit der Produzenten des maßgeblichen Teils einer Oper, den Musikern</w:t>
      </w:r>
      <w:r w:rsidR="00A23D3F">
        <w:rPr>
          <w:rFonts w:ascii="Times New Roman" w:hAnsi="Times New Roman" w:cs="Times New Roman"/>
          <w:sz w:val="24"/>
          <w:szCs w:val="24"/>
        </w:rPr>
        <w:t xml:space="preserve"> und ihrem Verhalten</w:t>
      </w:r>
      <w:r w:rsidR="00DB43A5">
        <w:rPr>
          <w:rFonts w:ascii="Times New Roman" w:hAnsi="Times New Roman" w:cs="Times New Roman"/>
          <w:sz w:val="24"/>
          <w:szCs w:val="24"/>
        </w:rPr>
        <w:t xml:space="preserve"> sowie Umständen</w:t>
      </w:r>
      <w:r w:rsidRPr="00D96D59">
        <w:rPr>
          <w:rFonts w:ascii="Times New Roman" w:hAnsi="Times New Roman" w:cs="Times New Roman"/>
          <w:sz w:val="24"/>
          <w:szCs w:val="24"/>
        </w:rPr>
        <w:t xml:space="preserve"> wird keine Beachtung geschenkt.</w:t>
      </w:r>
      <w:r w:rsidR="00AD2161" w:rsidRPr="00D96D59">
        <w:rPr>
          <w:rFonts w:ascii="Times New Roman" w:hAnsi="Times New Roman" w:cs="Times New Roman"/>
          <w:sz w:val="24"/>
          <w:szCs w:val="24"/>
        </w:rPr>
        <w:t xml:space="preserve"> </w:t>
      </w:r>
      <w:r w:rsidR="00E5068B" w:rsidRPr="00D96D59">
        <w:rPr>
          <w:rFonts w:ascii="Times New Roman" w:hAnsi="Times New Roman" w:cs="Times New Roman"/>
          <w:sz w:val="24"/>
          <w:szCs w:val="24"/>
        </w:rPr>
        <w:t>Alles,</w:t>
      </w:r>
      <w:r w:rsidR="00C9466D">
        <w:rPr>
          <w:rFonts w:ascii="Times New Roman" w:hAnsi="Times New Roman" w:cs="Times New Roman"/>
          <w:sz w:val="24"/>
          <w:szCs w:val="24"/>
        </w:rPr>
        <w:t xml:space="preserve"> </w:t>
      </w:r>
      <w:r w:rsidR="00AD2161" w:rsidRPr="00D96D59">
        <w:rPr>
          <w:rFonts w:ascii="Times New Roman" w:hAnsi="Times New Roman" w:cs="Times New Roman"/>
          <w:sz w:val="24"/>
          <w:szCs w:val="24"/>
        </w:rPr>
        <w:t>was zählt</w:t>
      </w:r>
      <w:r w:rsidR="0037662F">
        <w:rPr>
          <w:rFonts w:ascii="Times New Roman" w:hAnsi="Times New Roman" w:cs="Times New Roman"/>
          <w:sz w:val="24"/>
          <w:szCs w:val="24"/>
        </w:rPr>
        <w:t>,</w:t>
      </w:r>
      <w:r w:rsidR="00AD2161" w:rsidRPr="00D96D59">
        <w:rPr>
          <w:rFonts w:ascii="Times New Roman" w:hAnsi="Times New Roman" w:cs="Times New Roman"/>
          <w:sz w:val="24"/>
          <w:szCs w:val="24"/>
        </w:rPr>
        <w:t xml:space="preserve"> ist das Produkt</w:t>
      </w:r>
      <w:r w:rsidR="00DB43A5">
        <w:rPr>
          <w:rFonts w:ascii="Times New Roman" w:hAnsi="Times New Roman" w:cs="Times New Roman"/>
          <w:sz w:val="24"/>
          <w:szCs w:val="24"/>
        </w:rPr>
        <w:t xml:space="preserve"> </w:t>
      </w:r>
      <w:r w:rsidR="00DB43A5">
        <w:rPr>
          <w:rFonts w:ascii="Times New Roman" w:hAnsi="Times New Roman" w:cs="Times New Roman"/>
          <w:i/>
          <w:sz w:val="24"/>
          <w:szCs w:val="24"/>
        </w:rPr>
        <w:t>Oper</w:t>
      </w:r>
      <w:r w:rsidR="00AD2161" w:rsidRPr="00D96D59">
        <w:rPr>
          <w:rFonts w:ascii="Times New Roman" w:hAnsi="Times New Roman" w:cs="Times New Roman"/>
          <w:sz w:val="24"/>
          <w:szCs w:val="24"/>
        </w:rPr>
        <w:t xml:space="preserve">. </w:t>
      </w:r>
    </w:p>
    <w:p w14:paraId="638E2304" w14:textId="7211B1A3" w:rsidR="003B13E4" w:rsidRDefault="005B3B7D" w:rsidP="00D96D59">
      <w:pPr>
        <w:spacing w:after="0" w:line="360" w:lineRule="auto"/>
        <w:jc w:val="both"/>
        <w:rPr>
          <w:rFonts w:ascii="Times New Roman" w:hAnsi="Times New Roman" w:cs="Times New Roman"/>
          <w:sz w:val="24"/>
          <w:szCs w:val="24"/>
        </w:rPr>
      </w:pPr>
      <w:r w:rsidRPr="006D451E">
        <w:rPr>
          <w:rFonts w:ascii="Times New Roman" w:hAnsi="Times New Roman" w:cs="Times New Roman"/>
          <w:sz w:val="24"/>
          <w:szCs w:val="24"/>
        </w:rPr>
        <w:t xml:space="preserve">Polgars einzigartiger </w:t>
      </w:r>
      <w:r w:rsidR="00BC3092">
        <w:rPr>
          <w:rFonts w:ascii="Times New Roman" w:hAnsi="Times New Roman" w:cs="Times New Roman"/>
          <w:sz w:val="24"/>
          <w:szCs w:val="24"/>
        </w:rPr>
        <w:t xml:space="preserve">satirisch-ironischer </w:t>
      </w:r>
      <w:r w:rsidRPr="006D451E">
        <w:rPr>
          <w:rFonts w:ascii="Times New Roman" w:hAnsi="Times New Roman" w:cs="Times New Roman"/>
          <w:sz w:val="24"/>
          <w:szCs w:val="24"/>
        </w:rPr>
        <w:t>Humor</w:t>
      </w:r>
      <w:r w:rsidR="00BC3092">
        <w:rPr>
          <w:rFonts w:ascii="Times New Roman" w:hAnsi="Times New Roman" w:cs="Times New Roman"/>
          <w:sz w:val="24"/>
          <w:szCs w:val="24"/>
        </w:rPr>
        <w:t xml:space="preserve"> entsteht in den analysierten Feuilletons auch maßgeblich durch die Montagetechnik</w:t>
      </w:r>
      <w:r>
        <w:rPr>
          <w:rFonts w:ascii="Times New Roman" w:hAnsi="Times New Roman" w:cs="Times New Roman"/>
          <w:sz w:val="24"/>
          <w:szCs w:val="24"/>
        </w:rPr>
        <w:t>:</w:t>
      </w:r>
      <w:r w:rsidR="00BC3092">
        <w:rPr>
          <w:rFonts w:ascii="Times New Roman" w:hAnsi="Times New Roman" w:cs="Times New Roman"/>
          <w:sz w:val="24"/>
          <w:szCs w:val="24"/>
        </w:rPr>
        <w:t xml:space="preserve"> Das Stilmittel erwies sich </w:t>
      </w:r>
      <w:r>
        <w:rPr>
          <w:rFonts w:ascii="Times New Roman" w:hAnsi="Times New Roman" w:cs="Times New Roman"/>
          <w:sz w:val="24"/>
          <w:szCs w:val="24"/>
        </w:rPr>
        <w:t xml:space="preserve">für </w:t>
      </w:r>
      <w:r w:rsidR="004731A6">
        <w:rPr>
          <w:rFonts w:ascii="Times New Roman" w:hAnsi="Times New Roman" w:cs="Times New Roman"/>
          <w:sz w:val="24"/>
          <w:szCs w:val="24"/>
        </w:rPr>
        <w:t>den Feuilletonisten</w:t>
      </w:r>
      <w:r>
        <w:rPr>
          <w:rFonts w:ascii="Times New Roman" w:hAnsi="Times New Roman" w:cs="Times New Roman"/>
          <w:sz w:val="24"/>
          <w:szCs w:val="24"/>
        </w:rPr>
        <w:t xml:space="preserve"> als effektives Mittel</w:t>
      </w:r>
      <w:r w:rsidR="00773A31">
        <w:rPr>
          <w:rFonts w:ascii="Times New Roman" w:hAnsi="Times New Roman" w:cs="Times New Roman"/>
          <w:sz w:val="24"/>
          <w:szCs w:val="24"/>
        </w:rPr>
        <w:t>,</w:t>
      </w:r>
      <w:r w:rsidRPr="006D451E">
        <w:rPr>
          <w:rFonts w:ascii="Times New Roman" w:hAnsi="Times New Roman" w:cs="Times New Roman"/>
          <w:sz w:val="24"/>
          <w:szCs w:val="24"/>
        </w:rPr>
        <w:t xml:space="preserve"> einer </w:t>
      </w:r>
      <w:r>
        <w:rPr>
          <w:rFonts w:ascii="Times New Roman" w:hAnsi="Times New Roman" w:cs="Times New Roman"/>
          <w:sz w:val="24"/>
          <w:szCs w:val="24"/>
        </w:rPr>
        <w:t>Aussage</w:t>
      </w:r>
      <w:r w:rsidRPr="006D451E">
        <w:rPr>
          <w:rFonts w:ascii="Times New Roman" w:hAnsi="Times New Roman" w:cs="Times New Roman"/>
          <w:sz w:val="24"/>
          <w:szCs w:val="24"/>
        </w:rPr>
        <w:t xml:space="preserve"> </w:t>
      </w:r>
      <w:r>
        <w:rPr>
          <w:rFonts w:ascii="Times New Roman" w:hAnsi="Times New Roman" w:cs="Times New Roman"/>
          <w:sz w:val="24"/>
          <w:szCs w:val="24"/>
        </w:rPr>
        <w:t xml:space="preserve">gleichzeitig </w:t>
      </w:r>
      <w:r w:rsidRPr="006D451E">
        <w:rPr>
          <w:rFonts w:ascii="Times New Roman" w:hAnsi="Times New Roman" w:cs="Times New Roman"/>
          <w:sz w:val="24"/>
          <w:szCs w:val="24"/>
        </w:rPr>
        <w:t>eine</w:t>
      </w:r>
      <w:r>
        <w:rPr>
          <w:rFonts w:ascii="Times New Roman" w:hAnsi="Times New Roman" w:cs="Times New Roman"/>
          <w:sz w:val="24"/>
          <w:szCs w:val="24"/>
        </w:rPr>
        <w:t>n ebenso</w:t>
      </w:r>
      <w:r w:rsidRPr="006D451E">
        <w:rPr>
          <w:rFonts w:ascii="Times New Roman" w:hAnsi="Times New Roman" w:cs="Times New Roman"/>
          <w:sz w:val="24"/>
          <w:szCs w:val="24"/>
        </w:rPr>
        <w:t xml:space="preserve"> humorvollen</w:t>
      </w:r>
      <w:r>
        <w:rPr>
          <w:rFonts w:ascii="Times New Roman" w:hAnsi="Times New Roman" w:cs="Times New Roman"/>
          <w:sz w:val="24"/>
          <w:szCs w:val="24"/>
        </w:rPr>
        <w:t xml:space="preserve"> wie ernsten Sinn zu verleihen, sei es durch unerwartete Assoziationen, überraschende Kontraste oder scharfsinnige Erzählerkommentare</w:t>
      </w:r>
      <w:r w:rsidRPr="006D451E">
        <w:rPr>
          <w:rFonts w:ascii="Times New Roman" w:hAnsi="Times New Roman" w:cs="Times New Roman"/>
          <w:sz w:val="24"/>
          <w:szCs w:val="24"/>
        </w:rPr>
        <w:t xml:space="preserve">. </w:t>
      </w:r>
      <w:r w:rsidR="00AD2161" w:rsidRPr="00D96D59">
        <w:rPr>
          <w:rFonts w:ascii="Times New Roman" w:hAnsi="Times New Roman" w:cs="Times New Roman"/>
          <w:sz w:val="24"/>
          <w:szCs w:val="24"/>
        </w:rPr>
        <w:t xml:space="preserve">Ferner lässt sich festhalten, dass durch </w:t>
      </w:r>
      <w:r>
        <w:rPr>
          <w:rFonts w:ascii="Times New Roman" w:hAnsi="Times New Roman" w:cs="Times New Roman"/>
          <w:sz w:val="24"/>
          <w:szCs w:val="24"/>
        </w:rPr>
        <w:t xml:space="preserve">dieses </w:t>
      </w:r>
      <w:r w:rsidR="00AD2161" w:rsidRPr="00D96D59">
        <w:rPr>
          <w:rFonts w:ascii="Times New Roman" w:hAnsi="Times New Roman" w:cs="Times New Roman"/>
          <w:sz w:val="24"/>
          <w:szCs w:val="24"/>
        </w:rPr>
        <w:t xml:space="preserve">Spiel mit </w:t>
      </w:r>
      <w:r w:rsidR="00563798">
        <w:rPr>
          <w:rFonts w:ascii="Times New Roman" w:hAnsi="Times New Roman" w:cs="Times New Roman"/>
          <w:sz w:val="24"/>
          <w:szCs w:val="24"/>
        </w:rPr>
        <w:t xml:space="preserve">ironischen </w:t>
      </w:r>
      <w:r w:rsidR="00AD2161" w:rsidRPr="00D96D59">
        <w:rPr>
          <w:rFonts w:ascii="Times New Roman" w:hAnsi="Times New Roman" w:cs="Times New Roman"/>
          <w:sz w:val="24"/>
          <w:szCs w:val="24"/>
        </w:rPr>
        <w:t>Metaphern und intelligent aneinandergereihten Bildern in beiden Feuilletons das alltägliche Leben, wie von der Montage und der Gattung Feuilleton gefordert, an die Kunst rückt</w:t>
      </w:r>
      <w:r w:rsidR="00530C29">
        <w:rPr>
          <w:rFonts w:ascii="Times New Roman" w:hAnsi="Times New Roman" w:cs="Times New Roman"/>
          <w:sz w:val="24"/>
          <w:szCs w:val="24"/>
        </w:rPr>
        <w:t>, womit die Texte ein typisches Stil- bzw. Gattungsmerkmal erfüllen.</w:t>
      </w:r>
      <w:r w:rsidR="00AD2161" w:rsidRPr="00D96D59">
        <w:rPr>
          <w:rFonts w:ascii="Times New Roman" w:hAnsi="Times New Roman" w:cs="Times New Roman"/>
          <w:sz w:val="24"/>
          <w:szCs w:val="24"/>
        </w:rPr>
        <w:t xml:space="preserve"> Die Assoziationsmontage als Konstruktionsmittel für Metaphern und dem Text übergeordnete Assoziationen erwies sich dabei als besonders produktiv. So </w:t>
      </w:r>
      <w:r w:rsidR="00BD78EC" w:rsidRPr="00D96D59">
        <w:rPr>
          <w:rFonts w:ascii="Times New Roman" w:hAnsi="Times New Roman" w:cs="Times New Roman"/>
          <w:sz w:val="24"/>
          <w:szCs w:val="24"/>
        </w:rPr>
        <w:t>werden</w:t>
      </w:r>
      <w:r w:rsidR="00D340F6">
        <w:rPr>
          <w:rFonts w:ascii="Times New Roman" w:hAnsi="Times New Roman" w:cs="Times New Roman"/>
          <w:sz w:val="24"/>
          <w:szCs w:val="24"/>
        </w:rPr>
        <w:t xml:space="preserve"> </w:t>
      </w:r>
      <w:r w:rsidR="00D96D59" w:rsidRPr="00D96D59">
        <w:rPr>
          <w:rFonts w:ascii="Times New Roman" w:hAnsi="Times New Roman" w:cs="Times New Roman"/>
          <w:sz w:val="24"/>
          <w:szCs w:val="24"/>
        </w:rPr>
        <w:t xml:space="preserve">leblose </w:t>
      </w:r>
      <w:r w:rsidR="00BD78EC" w:rsidRPr="00D96D59">
        <w:rPr>
          <w:rFonts w:ascii="Times New Roman" w:hAnsi="Times New Roman" w:cs="Times New Roman"/>
          <w:sz w:val="24"/>
          <w:szCs w:val="24"/>
        </w:rPr>
        <w:t>Alltagsge</w:t>
      </w:r>
      <w:r w:rsidR="00D96D59" w:rsidRPr="00D96D59">
        <w:rPr>
          <w:rFonts w:ascii="Times New Roman" w:hAnsi="Times New Roman" w:cs="Times New Roman"/>
          <w:sz w:val="24"/>
          <w:szCs w:val="24"/>
        </w:rPr>
        <w:t>genstände wie Autos oder Musikinstrumente</w:t>
      </w:r>
      <w:r w:rsidR="00AD2161" w:rsidRPr="00D96D59">
        <w:rPr>
          <w:rFonts w:ascii="Times New Roman" w:hAnsi="Times New Roman" w:cs="Times New Roman"/>
          <w:sz w:val="24"/>
          <w:szCs w:val="24"/>
        </w:rPr>
        <w:t xml:space="preserve"> </w:t>
      </w:r>
      <w:r w:rsidR="00D96D59" w:rsidRPr="00D96D59">
        <w:rPr>
          <w:rFonts w:ascii="Times New Roman" w:hAnsi="Times New Roman" w:cs="Times New Roman"/>
          <w:sz w:val="24"/>
          <w:szCs w:val="24"/>
        </w:rPr>
        <w:t>auf künstlerische Art und Weise zum Leben erweckt</w:t>
      </w:r>
      <w:r w:rsidR="00314CE7">
        <w:rPr>
          <w:rFonts w:ascii="Times New Roman" w:hAnsi="Times New Roman" w:cs="Times New Roman"/>
          <w:sz w:val="24"/>
          <w:szCs w:val="24"/>
        </w:rPr>
        <w:t xml:space="preserve"> und</w:t>
      </w:r>
      <w:r w:rsidR="00B549F4">
        <w:rPr>
          <w:rFonts w:ascii="Times New Roman" w:hAnsi="Times New Roman" w:cs="Times New Roman"/>
          <w:sz w:val="24"/>
          <w:szCs w:val="24"/>
        </w:rPr>
        <w:t xml:space="preserve"> dienen der Leserschaft als neues interpretatives Sinnbild</w:t>
      </w:r>
      <w:r w:rsidR="00D96D59" w:rsidRPr="00D96D59">
        <w:rPr>
          <w:rFonts w:ascii="Times New Roman" w:hAnsi="Times New Roman" w:cs="Times New Roman"/>
          <w:sz w:val="24"/>
          <w:szCs w:val="24"/>
        </w:rPr>
        <w:t>.</w:t>
      </w:r>
      <w:r w:rsidR="00563798">
        <w:rPr>
          <w:rFonts w:ascii="Times New Roman" w:hAnsi="Times New Roman" w:cs="Times New Roman"/>
          <w:sz w:val="24"/>
          <w:szCs w:val="24"/>
        </w:rPr>
        <w:t xml:space="preserve"> </w:t>
      </w:r>
    </w:p>
    <w:p w14:paraId="43DC3849" w14:textId="2EB5DA40" w:rsidR="00CC32EB" w:rsidRDefault="005B3B7D" w:rsidP="001C1C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Auch</w:t>
      </w:r>
      <w:r w:rsidR="00317839" w:rsidRPr="005B3B7D">
        <w:rPr>
          <w:rFonts w:ascii="Times New Roman" w:hAnsi="Times New Roman" w:cs="Times New Roman"/>
          <w:sz w:val="24"/>
          <w:szCs w:val="24"/>
        </w:rPr>
        <w:t xml:space="preserve"> lässt sich festhalten, dass in allen </w:t>
      </w:r>
      <w:r w:rsidR="00317839" w:rsidRPr="005B3B7D">
        <w:rPr>
          <w:rFonts w:ascii="Times New Roman" w:hAnsi="Times New Roman" w:cs="Times New Roman"/>
          <w:i/>
          <w:sz w:val="24"/>
          <w:szCs w:val="24"/>
        </w:rPr>
        <w:t>Orchester-von-oben</w:t>
      </w:r>
      <w:r w:rsidR="00317839" w:rsidRPr="005B3B7D">
        <w:rPr>
          <w:rFonts w:ascii="Times New Roman" w:hAnsi="Times New Roman" w:cs="Times New Roman"/>
          <w:sz w:val="24"/>
          <w:szCs w:val="24"/>
        </w:rPr>
        <w:t xml:space="preserve">-Szenen, in denen Polgar eine Todsünde beschreibt, er diese mittels Assoziationsmontage sichtbar macht. Dadurch macht er abstrakte Verhaltenskonzepte, die als solche nicht direkt greifbar sind, wie z.B. Neid oder </w:t>
      </w:r>
      <w:r w:rsidR="00317839" w:rsidRPr="005B3B7D">
        <w:rPr>
          <w:rFonts w:ascii="Times New Roman" w:hAnsi="Times New Roman" w:cs="Times New Roman"/>
          <w:sz w:val="24"/>
          <w:szCs w:val="24"/>
        </w:rPr>
        <w:lastRenderedPageBreak/>
        <w:t xml:space="preserve">Gier der Menschen anschaulich, anstatt sie nur zu beschreiben. Da er dazu zwei oder mehr Themen miteinander verbindet, </w:t>
      </w:r>
      <w:r w:rsidR="00CB3AED" w:rsidRPr="005B3B7D">
        <w:rPr>
          <w:rFonts w:ascii="Times New Roman" w:hAnsi="Times New Roman" w:cs="Times New Roman"/>
          <w:sz w:val="24"/>
          <w:szCs w:val="24"/>
        </w:rPr>
        <w:t xml:space="preserve">erreicht Polgars Feuilleton ein hohes Maß an </w:t>
      </w:r>
      <w:r w:rsidR="00CB3AED" w:rsidRPr="005B3B7D">
        <w:rPr>
          <w:rFonts w:ascii="Times New Roman" w:hAnsi="Times New Roman" w:cs="Times New Roman"/>
          <w:i/>
          <w:sz w:val="24"/>
          <w:szCs w:val="24"/>
        </w:rPr>
        <w:t>Verdichtung</w:t>
      </w:r>
      <w:r w:rsidR="00CB3AED" w:rsidRPr="005B3B7D">
        <w:rPr>
          <w:rFonts w:ascii="Times New Roman" w:hAnsi="Times New Roman" w:cs="Times New Roman"/>
          <w:sz w:val="24"/>
          <w:szCs w:val="24"/>
        </w:rPr>
        <w:t>, zumal er es auch vermochte</w:t>
      </w:r>
      <w:r w:rsidR="008E4DF7">
        <w:rPr>
          <w:rFonts w:ascii="Times New Roman" w:hAnsi="Times New Roman" w:cs="Times New Roman"/>
          <w:sz w:val="24"/>
          <w:szCs w:val="24"/>
        </w:rPr>
        <w:t>,</w:t>
      </w:r>
      <w:r w:rsidR="00CB3AED" w:rsidRPr="005B3B7D">
        <w:rPr>
          <w:rFonts w:ascii="Times New Roman" w:hAnsi="Times New Roman" w:cs="Times New Roman"/>
          <w:sz w:val="24"/>
          <w:szCs w:val="24"/>
        </w:rPr>
        <w:t xml:space="preserve"> Bedeutungen verschiedener Montagen auf einem noch höheren Abstraktionslevel aufeinander zu beziehen, um dem Text so noch eine tiefere Bedeutung zu geben. So hat sich gezeigt, dass die montierten Todsünden einen Kontrast zur Flötistin bilden, deren tiefere Bedeutung sich auch erst durch ein Zusammenspiel kleinerer Montagen ergab.</w:t>
      </w:r>
      <w:r w:rsidR="00AB4BB5">
        <w:rPr>
          <w:rFonts w:ascii="Times New Roman" w:hAnsi="Times New Roman" w:cs="Times New Roman"/>
          <w:sz w:val="24"/>
          <w:szCs w:val="24"/>
        </w:rPr>
        <w:t xml:space="preserve"> Die Motive, Themen und Sinnbilder</w:t>
      </w:r>
      <w:r w:rsidR="00A41B4E">
        <w:rPr>
          <w:rFonts w:ascii="Times New Roman" w:hAnsi="Times New Roman" w:cs="Times New Roman"/>
          <w:sz w:val="24"/>
          <w:szCs w:val="24"/>
        </w:rPr>
        <w:t>,</w:t>
      </w:r>
      <w:r w:rsidR="00AB4BB5">
        <w:rPr>
          <w:rFonts w:ascii="Times New Roman" w:hAnsi="Times New Roman" w:cs="Times New Roman"/>
          <w:sz w:val="24"/>
          <w:szCs w:val="24"/>
        </w:rPr>
        <w:t xml:space="preserve"> die Polgar in seinen Montagen gestaltet, entstammen zu großen Teilen den Ereignissen und Themen seiner Zeit: Im Großstadt-Feuilleton nennt er zeitgenössische Ausstellungen, Sportevents und Personen, im anderen </w:t>
      </w:r>
      <w:r w:rsidR="005F7EB4">
        <w:rPr>
          <w:rFonts w:ascii="Times New Roman" w:hAnsi="Times New Roman" w:cs="Times New Roman"/>
          <w:sz w:val="24"/>
          <w:szCs w:val="24"/>
        </w:rPr>
        <w:t>bezieht er sich auf eine Oper seiner Zeit sowie der Kaffeehauskultur und der damals neuen Freud’schen Traumdeutung.</w:t>
      </w:r>
    </w:p>
    <w:p w14:paraId="30EB5880" w14:textId="2491DA3F" w:rsidR="00C44294" w:rsidRPr="00782DE5" w:rsidRDefault="00782DE5" w:rsidP="001C1C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 xml:space="preserve">Die großen Boulevards </w:t>
      </w:r>
      <w:r>
        <w:rPr>
          <w:rFonts w:ascii="Times New Roman" w:hAnsi="Times New Roman" w:cs="Times New Roman"/>
          <w:sz w:val="24"/>
          <w:szCs w:val="24"/>
        </w:rPr>
        <w:t>entsteht diese hohe Textkomplexität besonders durch den mosaikhaften Charakter der aneinandergereihten Montagefragmente.</w:t>
      </w:r>
      <w:r w:rsidR="00C44294">
        <w:rPr>
          <w:rFonts w:ascii="Times New Roman" w:hAnsi="Times New Roman" w:cs="Times New Roman"/>
          <w:sz w:val="24"/>
          <w:szCs w:val="24"/>
        </w:rPr>
        <w:t xml:space="preserve"> Die Fragmente im Großstadt-Feuilleton beziehen sich im Gegensatz zum Orchester-Feuilleton wesentlich auf die direkt angrenzenden Fragmente, wodurch sich die Bedeutung in ähnlicher Art und Weise durch den Text schlängelt, wie seine gedruckte Präsentation. In </w:t>
      </w:r>
      <w:r w:rsidR="00C44294">
        <w:rPr>
          <w:rFonts w:ascii="Times New Roman" w:hAnsi="Times New Roman" w:cs="Times New Roman"/>
          <w:i/>
          <w:sz w:val="24"/>
          <w:szCs w:val="24"/>
        </w:rPr>
        <w:t xml:space="preserve">Orchester von oben </w:t>
      </w:r>
      <w:r w:rsidR="00C44294">
        <w:rPr>
          <w:rFonts w:ascii="Times New Roman" w:hAnsi="Times New Roman" w:cs="Times New Roman"/>
          <w:sz w:val="24"/>
          <w:szCs w:val="24"/>
        </w:rPr>
        <w:t xml:space="preserve">sind die </w:t>
      </w:r>
      <w:r w:rsidR="0050039A">
        <w:rPr>
          <w:rFonts w:ascii="Times New Roman" w:hAnsi="Times New Roman" w:cs="Times New Roman"/>
          <w:sz w:val="24"/>
          <w:szCs w:val="24"/>
        </w:rPr>
        <w:t>(Bedeutungs-)</w:t>
      </w:r>
      <w:r w:rsidR="00C44294">
        <w:rPr>
          <w:rFonts w:ascii="Times New Roman" w:hAnsi="Times New Roman" w:cs="Times New Roman"/>
          <w:sz w:val="24"/>
          <w:szCs w:val="24"/>
        </w:rPr>
        <w:t>Abstände zwischen den Einzelteilen</w:t>
      </w:r>
      <w:r w:rsidR="0050039A">
        <w:rPr>
          <w:rFonts w:ascii="Times New Roman" w:hAnsi="Times New Roman" w:cs="Times New Roman"/>
          <w:sz w:val="24"/>
          <w:szCs w:val="24"/>
        </w:rPr>
        <w:t xml:space="preserve"> auf einer höheren Ebene weiter.</w:t>
      </w:r>
    </w:p>
    <w:p w14:paraId="28298D88" w14:textId="7EE0C295" w:rsidR="00845BAA" w:rsidRPr="006D451E" w:rsidRDefault="00F9003F" w:rsidP="00E561D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E561DC" w:rsidRPr="006D451E">
        <w:rPr>
          <w:rFonts w:ascii="Times New Roman" w:hAnsi="Times New Roman" w:cs="Times New Roman"/>
          <w:sz w:val="24"/>
          <w:szCs w:val="24"/>
        </w:rPr>
        <w:t xml:space="preserve">urch das </w:t>
      </w:r>
      <w:r w:rsidR="00E561DC">
        <w:rPr>
          <w:rFonts w:ascii="Times New Roman" w:hAnsi="Times New Roman" w:cs="Times New Roman"/>
          <w:sz w:val="24"/>
          <w:szCs w:val="24"/>
        </w:rPr>
        <w:t>Konzept der</w:t>
      </w:r>
      <w:r w:rsidR="00E561DC" w:rsidRPr="006D451E">
        <w:rPr>
          <w:rFonts w:ascii="Times New Roman" w:hAnsi="Times New Roman" w:cs="Times New Roman"/>
          <w:sz w:val="24"/>
          <w:szCs w:val="24"/>
        </w:rPr>
        <w:t xml:space="preserve"> </w:t>
      </w:r>
      <w:r w:rsidR="00E561DC" w:rsidRPr="006D451E">
        <w:rPr>
          <w:rFonts w:ascii="Times New Roman" w:hAnsi="Times New Roman" w:cs="Times New Roman"/>
          <w:i/>
          <w:sz w:val="24"/>
          <w:szCs w:val="24"/>
        </w:rPr>
        <w:t>Verdichtung</w:t>
      </w:r>
      <w:r w:rsidR="00E561DC" w:rsidRPr="006D451E">
        <w:rPr>
          <w:rFonts w:ascii="Times New Roman" w:hAnsi="Times New Roman" w:cs="Times New Roman"/>
          <w:sz w:val="24"/>
          <w:szCs w:val="24"/>
        </w:rPr>
        <w:t xml:space="preserve"> erfüllt Polgar in seinen Texten die eigene Forderung nach Kürze, die er in </w:t>
      </w:r>
      <w:r w:rsidR="00E561DC" w:rsidRPr="006D451E">
        <w:rPr>
          <w:rFonts w:ascii="Times New Roman" w:hAnsi="Times New Roman" w:cs="Times New Roman"/>
          <w:i/>
          <w:sz w:val="24"/>
          <w:szCs w:val="24"/>
        </w:rPr>
        <w:t>Quasi ein Vorwort</w:t>
      </w:r>
      <w:r w:rsidR="00E561DC" w:rsidRPr="006D451E">
        <w:rPr>
          <w:rFonts w:ascii="Times New Roman" w:hAnsi="Times New Roman" w:cs="Times New Roman"/>
          <w:sz w:val="24"/>
          <w:szCs w:val="24"/>
        </w:rPr>
        <w:t xml:space="preserve"> für sich festlegt. Dennoch sind die Feuilletons in keiner Weise einfach oder wenig komplex, je nach Lesart können sich dieselben Textstellen auf unterschiedliche Bedeutungshorizonte erstrecken. </w:t>
      </w:r>
    </w:p>
    <w:p w14:paraId="5CC82264" w14:textId="278D06CE" w:rsidR="00FD4A83" w:rsidRDefault="00355288" w:rsidP="00855107">
      <w:pPr>
        <w:spacing w:after="0" w:line="360" w:lineRule="auto"/>
        <w:jc w:val="both"/>
        <w:rPr>
          <w:rFonts w:ascii="Times New Roman" w:hAnsi="Times New Roman" w:cs="Times New Roman"/>
          <w:sz w:val="24"/>
          <w:szCs w:val="24"/>
        </w:rPr>
      </w:pPr>
      <w:r w:rsidRPr="006D451E">
        <w:rPr>
          <w:rFonts w:ascii="Times New Roman" w:hAnsi="Times New Roman" w:cs="Times New Roman"/>
          <w:sz w:val="24"/>
          <w:szCs w:val="24"/>
        </w:rPr>
        <w:t>S</w:t>
      </w:r>
      <w:r w:rsidR="00DD0338">
        <w:rPr>
          <w:rFonts w:ascii="Times New Roman" w:hAnsi="Times New Roman" w:cs="Times New Roman"/>
          <w:sz w:val="24"/>
          <w:szCs w:val="24"/>
        </w:rPr>
        <w:t>omit entspricht sein</w:t>
      </w:r>
      <w:r w:rsidR="009C4FFB" w:rsidRPr="006D451E">
        <w:rPr>
          <w:rFonts w:ascii="Times New Roman" w:hAnsi="Times New Roman" w:cs="Times New Roman"/>
          <w:sz w:val="24"/>
          <w:szCs w:val="24"/>
        </w:rPr>
        <w:t xml:space="preserve"> Schreiben auch </w:t>
      </w:r>
      <w:r w:rsidR="00A95135" w:rsidRPr="006D451E">
        <w:rPr>
          <w:rFonts w:ascii="Times New Roman" w:hAnsi="Times New Roman" w:cs="Times New Roman"/>
          <w:sz w:val="24"/>
          <w:szCs w:val="24"/>
        </w:rPr>
        <w:t>klassisch</w:t>
      </w:r>
      <w:r w:rsidR="009C4FFB" w:rsidRPr="006D451E">
        <w:rPr>
          <w:rFonts w:ascii="Times New Roman" w:hAnsi="Times New Roman" w:cs="Times New Roman"/>
          <w:sz w:val="24"/>
          <w:szCs w:val="24"/>
        </w:rPr>
        <w:t xml:space="preserve"> den Forderungen des Feuilletons: Er schreibt kurze, mittels Montagetechnik in ihrer Kompaktheit wie auch Bedeutung </w:t>
      </w:r>
      <w:r w:rsidR="009C4FFB" w:rsidRPr="006D451E">
        <w:rPr>
          <w:rFonts w:ascii="Times New Roman" w:hAnsi="Times New Roman" w:cs="Times New Roman"/>
          <w:i/>
          <w:sz w:val="24"/>
          <w:szCs w:val="24"/>
        </w:rPr>
        <w:t>verdichtete</w:t>
      </w:r>
      <w:r w:rsidR="009C4FFB" w:rsidRPr="006D451E">
        <w:rPr>
          <w:rFonts w:ascii="Times New Roman" w:hAnsi="Times New Roman" w:cs="Times New Roman"/>
          <w:sz w:val="24"/>
          <w:szCs w:val="24"/>
        </w:rPr>
        <w:t xml:space="preserve"> Texte, die Alltägliches</w:t>
      </w:r>
      <w:r w:rsidR="000C1B06">
        <w:rPr>
          <w:rFonts w:ascii="Times New Roman" w:hAnsi="Times New Roman" w:cs="Times New Roman"/>
          <w:sz w:val="24"/>
          <w:szCs w:val="24"/>
        </w:rPr>
        <w:t xml:space="preserve"> </w:t>
      </w:r>
      <w:r w:rsidR="009C4FFB" w:rsidRPr="006D451E">
        <w:rPr>
          <w:rFonts w:ascii="Times New Roman" w:hAnsi="Times New Roman" w:cs="Times New Roman"/>
          <w:sz w:val="24"/>
          <w:szCs w:val="24"/>
        </w:rPr>
        <w:t xml:space="preserve">wie das moderne Großstadtleben oder die Arbeiter eines Orchesters in den Mittelpunkt rücken. </w:t>
      </w:r>
      <w:r w:rsidRPr="006D451E">
        <w:rPr>
          <w:rFonts w:ascii="Times New Roman" w:hAnsi="Times New Roman" w:cs="Times New Roman"/>
          <w:sz w:val="24"/>
          <w:szCs w:val="24"/>
        </w:rPr>
        <w:t>Dabei</w:t>
      </w:r>
      <w:r w:rsidR="009C4FFB" w:rsidRPr="006D451E">
        <w:rPr>
          <w:rFonts w:ascii="Times New Roman" w:hAnsi="Times New Roman" w:cs="Times New Roman"/>
          <w:sz w:val="24"/>
          <w:szCs w:val="24"/>
        </w:rPr>
        <w:t xml:space="preserve"> fokussiert</w:t>
      </w:r>
      <w:r w:rsidRPr="006D451E">
        <w:rPr>
          <w:rFonts w:ascii="Times New Roman" w:hAnsi="Times New Roman" w:cs="Times New Roman"/>
          <w:sz w:val="24"/>
          <w:szCs w:val="24"/>
        </w:rPr>
        <w:t xml:space="preserve"> er</w:t>
      </w:r>
      <w:r w:rsidR="004B406D">
        <w:rPr>
          <w:rFonts w:ascii="Times New Roman" w:hAnsi="Times New Roman" w:cs="Times New Roman"/>
          <w:sz w:val="24"/>
          <w:szCs w:val="24"/>
        </w:rPr>
        <w:t xml:space="preserve"> Alltägliches und vermeintlich Nebensächliches</w:t>
      </w:r>
      <w:r w:rsidR="00B65CC6">
        <w:rPr>
          <w:rFonts w:ascii="Times New Roman" w:hAnsi="Times New Roman" w:cs="Times New Roman"/>
          <w:sz w:val="24"/>
          <w:szCs w:val="24"/>
        </w:rPr>
        <w:t>:</w:t>
      </w:r>
      <w:r w:rsidR="009C4FFB" w:rsidRPr="006D451E">
        <w:rPr>
          <w:rFonts w:ascii="Times New Roman" w:hAnsi="Times New Roman" w:cs="Times New Roman"/>
          <w:sz w:val="24"/>
          <w:szCs w:val="24"/>
        </w:rPr>
        <w:t xml:space="preserve"> Menschen</w:t>
      </w:r>
      <w:r w:rsidR="00EE7FF4">
        <w:rPr>
          <w:rFonts w:ascii="Times New Roman" w:hAnsi="Times New Roman" w:cs="Times New Roman"/>
          <w:sz w:val="24"/>
          <w:szCs w:val="24"/>
        </w:rPr>
        <w:t xml:space="preserve">, </w:t>
      </w:r>
      <w:r w:rsidR="009C4FFB" w:rsidRPr="006D451E">
        <w:rPr>
          <w:rFonts w:ascii="Times New Roman" w:hAnsi="Times New Roman" w:cs="Times New Roman"/>
          <w:sz w:val="24"/>
          <w:szCs w:val="24"/>
        </w:rPr>
        <w:t>Umstände</w:t>
      </w:r>
      <w:r w:rsidR="00EE7FF4">
        <w:rPr>
          <w:rFonts w:ascii="Times New Roman" w:hAnsi="Times New Roman" w:cs="Times New Roman"/>
          <w:sz w:val="24"/>
          <w:szCs w:val="24"/>
        </w:rPr>
        <w:t xml:space="preserve"> und Dinge</w:t>
      </w:r>
      <w:r w:rsidR="009C4FFB" w:rsidRPr="006D451E">
        <w:rPr>
          <w:rFonts w:ascii="Times New Roman" w:hAnsi="Times New Roman" w:cs="Times New Roman"/>
          <w:sz w:val="24"/>
          <w:szCs w:val="24"/>
        </w:rPr>
        <w:t>, d</w:t>
      </w:r>
      <w:r w:rsidR="0006026F" w:rsidRPr="006D451E">
        <w:rPr>
          <w:rFonts w:ascii="Times New Roman" w:hAnsi="Times New Roman" w:cs="Times New Roman"/>
          <w:sz w:val="24"/>
          <w:szCs w:val="24"/>
        </w:rPr>
        <w:t>ie sonst keine oder nur zu wenig Beachtung erhalten</w:t>
      </w:r>
      <w:r w:rsidR="00DD0338">
        <w:rPr>
          <w:rFonts w:ascii="Times New Roman" w:hAnsi="Times New Roman" w:cs="Times New Roman"/>
          <w:sz w:val="24"/>
          <w:szCs w:val="24"/>
        </w:rPr>
        <w:t>.</w:t>
      </w:r>
    </w:p>
    <w:p w14:paraId="684AC674" w14:textId="77777777" w:rsidR="006161D3" w:rsidRPr="006161D3" w:rsidRDefault="006161D3" w:rsidP="00855107">
      <w:pPr>
        <w:spacing w:after="0" w:line="360" w:lineRule="auto"/>
        <w:jc w:val="both"/>
        <w:rPr>
          <w:rFonts w:ascii="Times New Roman" w:hAnsi="Times New Roman" w:cs="Times New Roman"/>
          <w:sz w:val="24"/>
          <w:szCs w:val="24"/>
        </w:rPr>
      </w:pPr>
    </w:p>
    <w:p w14:paraId="762D6C73" w14:textId="23579D87" w:rsidR="000C26E5" w:rsidRPr="00DA418B" w:rsidRDefault="000C26E5" w:rsidP="00855107">
      <w:pPr>
        <w:spacing w:after="0" w:line="360" w:lineRule="auto"/>
        <w:jc w:val="both"/>
        <w:rPr>
          <w:rFonts w:ascii="Times New Roman" w:hAnsi="Times New Roman" w:cs="Times New Roman"/>
          <w:sz w:val="24"/>
          <w:szCs w:val="24"/>
        </w:rPr>
      </w:pPr>
      <w:bookmarkStart w:id="18" w:name="_Toc120918913"/>
      <w:r w:rsidRPr="00DA418B">
        <w:rPr>
          <w:rFonts w:ascii="Times New Roman" w:hAnsi="Times New Roman" w:cs="Times New Roman"/>
          <w:sz w:val="24"/>
          <w:szCs w:val="24"/>
        </w:rPr>
        <w:t xml:space="preserve">Abschließend lässt sich sagen, dass es sich </w:t>
      </w:r>
      <w:r w:rsidR="00E03F97" w:rsidRPr="00DA418B">
        <w:rPr>
          <w:rFonts w:ascii="Times New Roman" w:hAnsi="Times New Roman" w:cs="Times New Roman"/>
          <w:sz w:val="24"/>
          <w:szCs w:val="24"/>
        </w:rPr>
        <w:t>lohnt,</w:t>
      </w:r>
      <w:r w:rsidRPr="00DA418B">
        <w:rPr>
          <w:rFonts w:ascii="Times New Roman" w:hAnsi="Times New Roman" w:cs="Times New Roman"/>
          <w:sz w:val="24"/>
          <w:szCs w:val="24"/>
        </w:rPr>
        <w:t xml:space="preserve"> </w:t>
      </w:r>
      <w:r w:rsidR="00E03F97" w:rsidRPr="00DA418B">
        <w:rPr>
          <w:rFonts w:ascii="Times New Roman" w:hAnsi="Times New Roman" w:cs="Times New Roman"/>
          <w:sz w:val="24"/>
          <w:szCs w:val="24"/>
        </w:rPr>
        <w:t xml:space="preserve">den </w:t>
      </w:r>
      <w:r w:rsidRPr="00DA418B">
        <w:rPr>
          <w:rFonts w:ascii="Times New Roman" w:hAnsi="Times New Roman" w:cs="Times New Roman"/>
          <w:sz w:val="24"/>
          <w:szCs w:val="24"/>
        </w:rPr>
        <w:t>Feuilletons</w:t>
      </w:r>
      <w:r w:rsidR="00E03F97" w:rsidRPr="00DA418B">
        <w:rPr>
          <w:rFonts w:ascii="Times New Roman" w:hAnsi="Times New Roman" w:cs="Times New Roman"/>
          <w:sz w:val="24"/>
          <w:szCs w:val="24"/>
        </w:rPr>
        <w:t xml:space="preserve"> des </w:t>
      </w:r>
      <w:r w:rsidR="00E03F97" w:rsidRPr="00DA418B">
        <w:rPr>
          <w:rFonts w:ascii="Times New Roman" w:hAnsi="Times New Roman" w:cs="Times New Roman"/>
          <w:i/>
          <w:sz w:val="24"/>
          <w:szCs w:val="24"/>
        </w:rPr>
        <w:t>Meisters der kleinen Form</w:t>
      </w:r>
      <w:r w:rsidRPr="00DA418B">
        <w:rPr>
          <w:rFonts w:ascii="Times New Roman" w:hAnsi="Times New Roman" w:cs="Times New Roman"/>
          <w:sz w:val="24"/>
          <w:szCs w:val="24"/>
        </w:rPr>
        <w:t xml:space="preserve"> ebenso viel </w:t>
      </w:r>
      <w:r w:rsidR="00E03F97" w:rsidRPr="00DA418B">
        <w:rPr>
          <w:rFonts w:ascii="Times New Roman" w:hAnsi="Times New Roman" w:cs="Times New Roman"/>
          <w:sz w:val="24"/>
          <w:szCs w:val="24"/>
        </w:rPr>
        <w:t>Aufmerksamkeit</w:t>
      </w:r>
      <w:r w:rsidRPr="00DA418B">
        <w:rPr>
          <w:rFonts w:ascii="Times New Roman" w:hAnsi="Times New Roman" w:cs="Times New Roman"/>
          <w:sz w:val="24"/>
          <w:szCs w:val="24"/>
        </w:rPr>
        <w:t xml:space="preserve"> zu schenken, </w:t>
      </w:r>
      <w:r w:rsidR="00E03F97" w:rsidRPr="00DA418B">
        <w:rPr>
          <w:rFonts w:ascii="Times New Roman" w:hAnsi="Times New Roman" w:cs="Times New Roman"/>
          <w:sz w:val="24"/>
          <w:szCs w:val="24"/>
        </w:rPr>
        <w:t>wie er selbst dem Alltäglichen des Lebens und seinen  Feuilletonaufbau mittels Montagetechnik geschenkt hat. So bietet es sich unter anderem an, der Frage nachzugehen, ob und wie sich der Einsatz der Montagetechnik in Polgars Texten verändert hat, da diese Arbeit nur einen winzigen Ausschnitt seines Werkes der Zwanziger Jahre des letzten Jahrhunderts betrachtet hat.</w:t>
      </w:r>
    </w:p>
    <w:p w14:paraId="37C0C8D5" w14:textId="77777777" w:rsidR="0052636E" w:rsidRPr="0052636E" w:rsidRDefault="0052636E" w:rsidP="0052636E"/>
    <w:p w14:paraId="0473303D" w14:textId="7082A866" w:rsidR="00853C61" w:rsidRPr="00F60D28" w:rsidRDefault="00A32F7B" w:rsidP="00EA22D7">
      <w:pPr>
        <w:pStyle w:val="berschrift1"/>
        <w:jc w:val="both"/>
        <w:rPr>
          <w:rFonts w:ascii="Times New Roman" w:hAnsi="Times New Roman" w:cs="Times New Roman"/>
          <w:sz w:val="36"/>
          <w:szCs w:val="36"/>
        </w:rPr>
      </w:pPr>
      <w:r w:rsidRPr="00F60D28">
        <w:rPr>
          <w:rFonts w:ascii="Times New Roman" w:hAnsi="Times New Roman" w:cs="Times New Roman"/>
          <w:sz w:val="36"/>
          <w:szCs w:val="36"/>
        </w:rPr>
        <w:lastRenderedPageBreak/>
        <w:t>7</w:t>
      </w:r>
      <w:r w:rsidR="00853C61" w:rsidRPr="00F60D28">
        <w:rPr>
          <w:rFonts w:ascii="Times New Roman" w:hAnsi="Times New Roman" w:cs="Times New Roman"/>
          <w:sz w:val="36"/>
          <w:szCs w:val="36"/>
        </w:rPr>
        <w:t xml:space="preserve"> Literaturverzeichnis</w:t>
      </w:r>
      <w:bookmarkEnd w:id="18"/>
    </w:p>
    <w:p w14:paraId="08979184" w14:textId="1F261707" w:rsidR="00853C61" w:rsidRPr="00F60D28" w:rsidRDefault="00853C61" w:rsidP="00EA22D7">
      <w:pPr>
        <w:jc w:val="both"/>
        <w:rPr>
          <w:rFonts w:ascii="Times New Roman" w:hAnsi="Times New Roman" w:cs="Times New Roman"/>
          <w:sz w:val="32"/>
          <w:szCs w:val="32"/>
        </w:rPr>
      </w:pPr>
    </w:p>
    <w:p w14:paraId="134E3612" w14:textId="38F1C0B5" w:rsidR="00853C61" w:rsidRPr="00F60D28" w:rsidRDefault="00A32F7B" w:rsidP="00EA22D7">
      <w:pPr>
        <w:pStyle w:val="berschrift2"/>
        <w:jc w:val="both"/>
        <w:rPr>
          <w:rFonts w:ascii="Times New Roman" w:hAnsi="Times New Roman" w:cs="Times New Roman"/>
          <w:sz w:val="32"/>
          <w:szCs w:val="32"/>
        </w:rPr>
      </w:pPr>
      <w:bookmarkStart w:id="19" w:name="_Toc120918914"/>
      <w:r w:rsidRPr="00F60D28">
        <w:rPr>
          <w:rFonts w:ascii="Times New Roman" w:hAnsi="Times New Roman" w:cs="Times New Roman"/>
          <w:sz w:val="32"/>
          <w:szCs w:val="32"/>
        </w:rPr>
        <w:t>7</w:t>
      </w:r>
      <w:r w:rsidR="00853C61" w:rsidRPr="00F60D28">
        <w:rPr>
          <w:rFonts w:ascii="Times New Roman" w:hAnsi="Times New Roman" w:cs="Times New Roman"/>
          <w:sz w:val="32"/>
          <w:szCs w:val="32"/>
        </w:rPr>
        <w:t>.1 Primärliteratur</w:t>
      </w:r>
      <w:bookmarkEnd w:id="19"/>
    </w:p>
    <w:p w14:paraId="30C00DDA" w14:textId="27F288C5" w:rsidR="00853C61" w:rsidRPr="00F60D28" w:rsidRDefault="00853C61" w:rsidP="00EA22D7">
      <w:pPr>
        <w:pStyle w:val="berschrift2"/>
        <w:jc w:val="both"/>
        <w:rPr>
          <w:rFonts w:ascii="Times New Roman" w:hAnsi="Times New Roman" w:cs="Times New Roman"/>
          <w:sz w:val="32"/>
          <w:szCs w:val="32"/>
        </w:rPr>
      </w:pPr>
    </w:p>
    <w:p w14:paraId="225F4CC8" w14:textId="693EE20D" w:rsidR="00C1237E" w:rsidRPr="00F60D28" w:rsidRDefault="00C1237E" w:rsidP="00EA22D7">
      <w:pPr>
        <w:pStyle w:val="Funotentext"/>
        <w:jc w:val="both"/>
        <w:rPr>
          <w:rFonts w:ascii="Times New Roman" w:hAnsi="Times New Roman" w:cs="Times New Roman"/>
          <w:sz w:val="24"/>
          <w:szCs w:val="24"/>
        </w:rPr>
      </w:pPr>
      <w:r w:rsidRPr="00F60D28">
        <w:rPr>
          <w:rFonts w:ascii="Times New Roman" w:hAnsi="Times New Roman" w:cs="Times New Roman"/>
          <w:b/>
          <w:bCs/>
          <w:sz w:val="24"/>
          <w:szCs w:val="24"/>
        </w:rPr>
        <w:t>Polgar</w:t>
      </w:r>
      <w:r w:rsidRPr="00F60D28">
        <w:rPr>
          <w:rFonts w:ascii="Times New Roman" w:hAnsi="Times New Roman" w:cs="Times New Roman"/>
          <w:sz w:val="24"/>
          <w:szCs w:val="24"/>
        </w:rPr>
        <w:t xml:space="preserve">, Alfred: Orchester von oben.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Alfred Polgar. Kreislauf. </w:t>
      </w:r>
      <w:r w:rsidRPr="00F60D28">
        <w:rPr>
          <w:rFonts w:ascii="Times New Roman" w:hAnsi="Times New Roman" w:cs="Times New Roman"/>
          <w:b/>
          <w:bCs/>
          <w:sz w:val="24"/>
          <w:szCs w:val="24"/>
        </w:rPr>
        <w:t>Hrsg. von</w:t>
      </w:r>
      <w:r w:rsidRPr="00F60D28">
        <w:rPr>
          <w:rFonts w:ascii="Times New Roman" w:hAnsi="Times New Roman" w:cs="Times New Roman"/>
          <w:sz w:val="24"/>
          <w:szCs w:val="24"/>
        </w:rPr>
        <w:t xml:space="preserve"> Marcel Reich-Ranicki in Zusammenarbeit mit Ulrich Weinzierl. Reinbeck bei Hamburg: Rowohlt </w:t>
      </w:r>
      <w:r w:rsidR="009E0CD8" w:rsidRPr="00F60D28">
        <w:rPr>
          <w:rFonts w:ascii="Times New Roman" w:hAnsi="Times New Roman" w:cs="Times New Roman"/>
          <w:sz w:val="24"/>
          <w:szCs w:val="24"/>
        </w:rPr>
        <w:t>2004</w:t>
      </w:r>
      <w:r w:rsidRPr="00F60D28">
        <w:rPr>
          <w:rFonts w:ascii="Times New Roman" w:hAnsi="Times New Roman" w:cs="Times New Roman"/>
          <w:sz w:val="24"/>
          <w:szCs w:val="24"/>
        </w:rPr>
        <w:t>. (= Kleine Schriften. Band 2.) S. 90</w:t>
      </w:r>
      <w:r w:rsidR="00B35163" w:rsidRPr="00F60D28">
        <w:rPr>
          <w:rFonts w:ascii="Times New Roman" w:hAnsi="Times New Roman" w:cs="Times New Roman"/>
          <w:sz w:val="24"/>
          <w:szCs w:val="24"/>
        </w:rPr>
        <w:t xml:space="preserve"> </w:t>
      </w:r>
      <w:r w:rsidRPr="00F60D28">
        <w:rPr>
          <w:rFonts w:ascii="Times New Roman" w:hAnsi="Times New Roman" w:cs="Times New Roman"/>
          <w:sz w:val="24"/>
          <w:szCs w:val="24"/>
        </w:rPr>
        <w:t>- 93. [Im Folgenden zitiert als: Polgar, Alfred: Orchester. S.]</w:t>
      </w:r>
    </w:p>
    <w:p w14:paraId="652B3A76" w14:textId="77777777" w:rsidR="00C1237E" w:rsidRPr="00F60D28" w:rsidRDefault="00C1237E" w:rsidP="00EA22D7">
      <w:pPr>
        <w:pStyle w:val="Funotentext"/>
        <w:jc w:val="both"/>
        <w:rPr>
          <w:rFonts w:ascii="Times New Roman" w:hAnsi="Times New Roman" w:cs="Times New Roman"/>
          <w:sz w:val="24"/>
          <w:szCs w:val="24"/>
        </w:rPr>
      </w:pPr>
    </w:p>
    <w:p w14:paraId="1E75A59D" w14:textId="75EA1F4E" w:rsidR="00C1237E" w:rsidRPr="00F60D28" w:rsidRDefault="00C1237E" w:rsidP="00EA22D7">
      <w:pPr>
        <w:jc w:val="both"/>
        <w:rPr>
          <w:rFonts w:ascii="Times New Roman" w:hAnsi="Times New Roman" w:cs="Times New Roman"/>
          <w:sz w:val="24"/>
          <w:szCs w:val="24"/>
        </w:rPr>
      </w:pPr>
      <w:r w:rsidRPr="00F60D28">
        <w:rPr>
          <w:rFonts w:ascii="Times New Roman" w:hAnsi="Times New Roman" w:cs="Times New Roman"/>
          <w:b/>
          <w:bCs/>
          <w:sz w:val="24"/>
          <w:szCs w:val="24"/>
        </w:rPr>
        <w:t>Polgar</w:t>
      </w:r>
      <w:r w:rsidRPr="00F60D28">
        <w:rPr>
          <w:rFonts w:ascii="Times New Roman" w:hAnsi="Times New Roman" w:cs="Times New Roman"/>
          <w:sz w:val="24"/>
          <w:szCs w:val="24"/>
        </w:rPr>
        <w:t>, Alfred:</w:t>
      </w:r>
      <w:r w:rsidR="00011BB9" w:rsidRPr="00F60D28">
        <w:rPr>
          <w:rFonts w:ascii="Times New Roman" w:hAnsi="Times New Roman" w:cs="Times New Roman"/>
          <w:sz w:val="24"/>
          <w:szCs w:val="24"/>
        </w:rPr>
        <w:t xml:space="preserve"> Die großen Boulevards</w:t>
      </w:r>
      <w:r w:rsidRPr="00F60D28">
        <w:rPr>
          <w:rFonts w:ascii="Times New Roman" w:hAnsi="Times New Roman" w:cs="Times New Roman"/>
          <w:sz w:val="24"/>
          <w:szCs w:val="24"/>
        </w:rPr>
        <w:t xml:space="preserve">.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Alfred Polgar. Kreislauf. </w:t>
      </w:r>
      <w:r w:rsidRPr="00F60D28">
        <w:rPr>
          <w:rFonts w:ascii="Times New Roman" w:hAnsi="Times New Roman" w:cs="Times New Roman"/>
          <w:b/>
          <w:bCs/>
          <w:sz w:val="24"/>
          <w:szCs w:val="24"/>
        </w:rPr>
        <w:t>Hrsg. von</w:t>
      </w:r>
      <w:r w:rsidRPr="00F60D28">
        <w:rPr>
          <w:rFonts w:ascii="Times New Roman" w:hAnsi="Times New Roman" w:cs="Times New Roman"/>
          <w:sz w:val="24"/>
          <w:szCs w:val="24"/>
        </w:rPr>
        <w:t xml:space="preserve"> Marcel Reich-Ranicki in Zusammenarbeit mit Ulrich Weinzierl. Reinbeck bei Hamburg: Rowohlt </w:t>
      </w:r>
      <w:r w:rsidR="009E0CD8" w:rsidRPr="00F60D28">
        <w:rPr>
          <w:rFonts w:ascii="Times New Roman" w:hAnsi="Times New Roman" w:cs="Times New Roman"/>
          <w:sz w:val="24"/>
          <w:szCs w:val="24"/>
        </w:rPr>
        <w:t>2004</w:t>
      </w:r>
      <w:r w:rsidRPr="00F60D28">
        <w:rPr>
          <w:rFonts w:ascii="Times New Roman" w:hAnsi="Times New Roman" w:cs="Times New Roman"/>
          <w:sz w:val="24"/>
          <w:szCs w:val="24"/>
        </w:rPr>
        <w:t>. (= Kleine Schriften. Band 2.) S. 185 - 188. [Im Folgenden zitiert als: Polgar, Alfred: Boulevards. S.]</w:t>
      </w:r>
    </w:p>
    <w:p w14:paraId="31BFD8DD" w14:textId="77777777" w:rsidR="00FF03BC" w:rsidRPr="00F60D28" w:rsidRDefault="00FF03BC" w:rsidP="00EA22D7">
      <w:pPr>
        <w:jc w:val="both"/>
        <w:rPr>
          <w:rFonts w:ascii="Times New Roman" w:hAnsi="Times New Roman" w:cs="Times New Roman"/>
          <w:sz w:val="24"/>
          <w:szCs w:val="24"/>
        </w:rPr>
      </w:pPr>
    </w:p>
    <w:p w14:paraId="75C891CB" w14:textId="28654506" w:rsidR="00482D90" w:rsidRPr="00F60D28" w:rsidRDefault="00A32F7B" w:rsidP="00EA22D7">
      <w:pPr>
        <w:pStyle w:val="berschrift2"/>
        <w:jc w:val="both"/>
        <w:rPr>
          <w:rFonts w:ascii="Times New Roman" w:hAnsi="Times New Roman" w:cs="Times New Roman"/>
          <w:sz w:val="32"/>
          <w:szCs w:val="32"/>
        </w:rPr>
      </w:pPr>
      <w:bookmarkStart w:id="20" w:name="_Toc120918915"/>
      <w:r w:rsidRPr="00F60D28">
        <w:rPr>
          <w:rFonts w:ascii="Times New Roman" w:hAnsi="Times New Roman" w:cs="Times New Roman"/>
          <w:sz w:val="32"/>
          <w:szCs w:val="32"/>
        </w:rPr>
        <w:t>7</w:t>
      </w:r>
      <w:r w:rsidR="00853C61" w:rsidRPr="00F60D28">
        <w:rPr>
          <w:rFonts w:ascii="Times New Roman" w:hAnsi="Times New Roman" w:cs="Times New Roman"/>
          <w:sz w:val="32"/>
          <w:szCs w:val="32"/>
        </w:rPr>
        <w:t>.2 Sekundärliteratur</w:t>
      </w:r>
      <w:bookmarkEnd w:id="20"/>
    </w:p>
    <w:p w14:paraId="5015AF00" w14:textId="77777777" w:rsidR="00FF03BC" w:rsidRPr="00F60D28" w:rsidRDefault="00FF03BC" w:rsidP="00EA22D7">
      <w:pPr>
        <w:jc w:val="both"/>
        <w:rPr>
          <w:rFonts w:ascii="Times New Roman" w:hAnsi="Times New Roman" w:cs="Times New Roman"/>
        </w:rPr>
      </w:pPr>
    </w:p>
    <w:p w14:paraId="123CCC38" w14:textId="25F11EF6" w:rsidR="009C5CC9" w:rsidRPr="00F60D28" w:rsidRDefault="0082780D"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Attlmayr</w:t>
      </w:r>
      <w:r w:rsidRPr="00F60D28">
        <w:rPr>
          <w:rFonts w:ascii="Times New Roman" w:hAnsi="Times New Roman" w:cs="Times New Roman"/>
          <w:sz w:val="24"/>
          <w:szCs w:val="24"/>
        </w:rPr>
        <w:t>, Elisabeth: Alfred Polgars Theaterkritiken: Auffassung von Theater – Stil – Überarbeitung. Wien: LIT 2017.</w:t>
      </w:r>
    </w:p>
    <w:p w14:paraId="1DFDDDB0" w14:textId="331A8A87" w:rsidR="00F8524F" w:rsidRPr="00F60D28" w:rsidRDefault="00F8524F" w:rsidP="00EA22D7">
      <w:pPr>
        <w:spacing w:after="0" w:line="240" w:lineRule="auto"/>
        <w:jc w:val="both"/>
        <w:rPr>
          <w:rFonts w:ascii="Times New Roman" w:hAnsi="Times New Roman" w:cs="Times New Roman"/>
          <w:sz w:val="24"/>
          <w:szCs w:val="24"/>
        </w:rPr>
      </w:pPr>
    </w:p>
    <w:p w14:paraId="1C41360F" w14:textId="15789523" w:rsidR="007E5A38" w:rsidRPr="00F60D28" w:rsidRDefault="007E5A38" w:rsidP="00EA22D7">
      <w:pPr>
        <w:spacing w:after="0" w:line="240" w:lineRule="auto"/>
        <w:jc w:val="both"/>
        <w:rPr>
          <w:rStyle w:val="reference-text"/>
          <w:rFonts w:ascii="Times New Roman" w:hAnsi="Times New Roman" w:cs="Times New Roman"/>
          <w:color w:val="202122"/>
          <w:sz w:val="24"/>
          <w:szCs w:val="24"/>
          <w:lang w:val="en-GB"/>
        </w:rPr>
      </w:pPr>
      <w:proofErr w:type="spellStart"/>
      <w:r w:rsidRPr="00F60D28">
        <w:rPr>
          <w:rStyle w:val="reference-text"/>
          <w:rFonts w:ascii="Times New Roman" w:hAnsi="Times New Roman" w:cs="Times New Roman"/>
          <w:b/>
          <w:bCs/>
          <w:color w:val="202122"/>
          <w:sz w:val="24"/>
          <w:szCs w:val="24"/>
        </w:rPr>
        <w:t>Bellu</w:t>
      </w:r>
      <w:proofErr w:type="spellEnd"/>
      <w:r w:rsidRPr="00F60D28">
        <w:rPr>
          <w:rStyle w:val="reference-text"/>
          <w:rFonts w:ascii="Times New Roman" w:hAnsi="Times New Roman" w:cs="Times New Roman"/>
          <w:b/>
          <w:bCs/>
          <w:color w:val="202122"/>
          <w:sz w:val="24"/>
          <w:szCs w:val="24"/>
        </w:rPr>
        <w:t xml:space="preserve">, </w:t>
      </w:r>
      <w:r w:rsidRPr="00F60D28">
        <w:rPr>
          <w:rStyle w:val="reference-text"/>
          <w:rFonts w:ascii="Times New Roman" w:hAnsi="Times New Roman" w:cs="Times New Roman"/>
          <w:bCs/>
          <w:color w:val="202122"/>
          <w:sz w:val="24"/>
          <w:szCs w:val="24"/>
        </w:rPr>
        <w:t>René</w:t>
      </w:r>
      <w:r w:rsidRPr="00F60D28">
        <w:rPr>
          <w:rStyle w:val="reference-text"/>
          <w:rFonts w:ascii="Times New Roman" w:hAnsi="Times New Roman" w:cs="Times New Roman"/>
          <w:color w:val="202122"/>
          <w:sz w:val="20"/>
          <w:szCs w:val="20"/>
        </w:rPr>
        <w:t>: </w:t>
      </w:r>
      <w:r w:rsidRPr="00F60D28">
        <w:rPr>
          <w:rStyle w:val="reference-text"/>
          <w:rFonts w:ascii="Times New Roman" w:hAnsi="Times New Roman" w:cs="Times New Roman"/>
          <w:color w:val="202122"/>
          <w:sz w:val="24"/>
          <w:szCs w:val="24"/>
        </w:rPr>
        <w:t xml:space="preserve">Automobilia. N° 72. </w:t>
      </w:r>
      <w:proofErr w:type="spellStart"/>
      <w:r w:rsidRPr="00F60D28">
        <w:rPr>
          <w:rStyle w:val="reference-text"/>
          <w:rFonts w:ascii="Times New Roman" w:hAnsi="Times New Roman" w:cs="Times New Roman"/>
          <w:color w:val="202122"/>
          <w:sz w:val="24"/>
          <w:szCs w:val="24"/>
        </w:rPr>
        <w:t>Toutes</w:t>
      </w:r>
      <w:proofErr w:type="spellEnd"/>
      <w:r w:rsidRPr="00F60D28">
        <w:rPr>
          <w:rStyle w:val="reference-text"/>
          <w:rFonts w:ascii="Times New Roman" w:hAnsi="Times New Roman" w:cs="Times New Roman"/>
          <w:color w:val="202122"/>
          <w:sz w:val="24"/>
          <w:szCs w:val="24"/>
        </w:rPr>
        <w:t xml:space="preserve"> </w:t>
      </w:r>
      <w:proofErr w:type="spellStart"/>
      <w:r w:rsidRPr="00F60D28">
        <w:rPr>
          <w:rStyle w:val="reference-text"/>
          <w:rFonts w:ascii="Times New Roman" w:hAnsi="Times New Roman" w:cs="Times New Roman"/>
          <w:color w:val="202122"/>
          <w:sz w:val="24"/>
          <w:szCs w:val="24"/>
        </w:rPr>
        <w:t>les</w:t>
      </w:r>
      <w:proofErr w:type="spellEnd"/>
      <w:r w:rsidRPr="00F60D28">
        <w:rPr>
          <w:rStyle w:val="reference-text"/>
          <w:rFonts w:ascii="Times New Roman" w:hAnsi="Times New Roman" w:cs="Times New Roman"/>
          <w:color w:val="202122"/>
          <w:sz w:val="24"/>
          <w:szCs w:val="24"/>
        </w:rPr>
        <w:t xml:space="preserve"> </w:t>
      </w:r>
      <w:proofErr w:type="spellStart"/>
      <w:r w:rsidRPr="00F60D28">
        <w:rPr>
          <w:rStyle w:val="reference-text"/>
          <w:rFonts w:ascii="Times New Roman" w:hAnsi="Times New Roman" w:cs="Times New Roman"/>
          <w:color w:val="202122"/>
          <w:sz w:val="24"/>
          <w:szCs w:val="24"/>
        </w:rPr>
        <w:t>voitures</w:t>
      </w:r>
      <w:proofErr w:type="spellEnd"/>
      <w:r w:rsidRPr="00F60D28">
        <w:rPr>
          <w:rStyle w:val="reference-text"/>
          <w:rFonts w:ascii="Times New Roman" w:hAnsi="Times New Roman" w:cs="Times New Roman"/>
          <w:color w:val="202122"/>
          <w:sz w:val="24"/>
          <w:szCs w:val="24"/>
        </w:rPr>
        <w:t xml:space="preserve"> </w:t>
      </w:r>
      <w:proofErr w:type="spellStart"/>
      <w:r w:rsidRPr="00F60D28">
        <w:rPr>
          <w:rStyle w:val="reference-text"/>
          <w:rFonts w:ascii="Times New Roman" w:hAnsi="Times New Roman" w:cs="Times New Roman"/>
          <w:color w:val="202122"/>
          <w:sz w:val="24"/>
          <w:szCs w:val="24"/>
        </w:rPr>
        <w:t>Françaises</w:t>
      </w:r>
      <w:proofErr w:type="spellEnd"/>
      <w:r w:rsidRPr="00F60D28">
        <w:rPr>
          <w:rStyle w:val="reference-text"/>
          <w:rFonts w:ascii="Times New Roman" w:hAnsi="Times New Roman" w:cs="Times New Roman"/>
          <w:color w:val="202122"/>
          <w:sz w:val="24"/>
          <w:szCs w:val="24"/>
        </w:rPr>
        <w:t xml:space="preserve"> 1975. </w:t>
      </w:r>
      <w:r w:rsidRPr="00F60D28">
        <w:rPr>
          <w:rStyle w:val="reference-text"/>
          <w:rFonts w:ascii="Times New Roman" w:hAnsi="Times New Roman" w:cs="Times New Roman"/>
          <w:color w:val="202122"/>
          <w:sz w:val="24"/>
          <w:szCs w:val="24"/>
          <w:lang w:val="en-GB"/>
        </w:rPr>
        <w:t xml:space="preserve">Salon 1974. </w:t>
      </w:r>
      <w:proofErr w:type="spellStart"/>
      <w:r w:rsidRPr="00F60D28">
        <w:rPr>
          <w:rStyle w:val="reference-text"/>
          <w:rFonts w:ascii="Times New Roman" w:hAnsi="Times New Roman" w:cs="Times New Roman"/>
          <w:color w:val="202122"/>
          <w:sz w:val="24"/>
          <w:szCs w:val="24"/>
          <w:lang w:val="en-GB"/>
        </w:rPr>
        <w:t>Toutes</w:t>
      </w:r>
      <w:proofErr w:type="spellEnd"/>
      <w:r w:rsidRPr="00F60D28">
        <w:rPr>
          <w:rStyle w:val="reference-text"/>
          <w:rFonts w:ascii="Times New Roman" w:hAnsi="Times New Roman" w:cs="Times New Roman"/>
          <w:color w:val="202122"/>
          <w:sz w:val="24"/>
          <w:szCs w:val="24"/>
          <w:lang w:val="en-GB"/>
        </w:rPr>
        <w:t xml:space="preserve"> les voitures </w:t>
      </w:r>
      <w:proofErr w:type="spellStart"/>
      <w:r w:rsidRPr="00F60D28">
        <w:rPr>
          <w:rStyle w:val="reference-text"/>
          <w:rFonts w:ascii="Times New Roman" w:hAnsi="Times New Roman" w:cs="Times New Roman"/>
          <w:color w:val="202122"/>
          <w:sz w:val="24"/>
          <w:szCs w:val="24"/>
          <w:lang w:val="en-GB"/>
        </w:rPr>
        <w:t>Françaises</w:t>
      </w:r>
      <w:proofErr w:type="spellEnd"/>
      <w:r w:rsidRPr="00F60D28">
        <w:rPr>
          <w:rStyle w:val="reference-text"/>
          <w:rFonts w:ascii="Times New Roman" w:hAnsi="Times New Roman" w:cs="Times New Roman"/>
          <w:color w:val="202122"/>
          <w:sz w:val="24"/>
          <w:szCs w:val="24"/>
          <w:lang w:val="en-GB"/>
        </w:rPr>
        <w:t xml:space="preserve"> 1925. Salon 1924. </w:t>
      </w:r>
      <w:proofErr w:type="spellStart"/>
      <w:r w:rsidRPr="00F60D28">
        <w:rPr>
          <w:rStyle w:val="reference-text"/>
          <w:rFonts w:ascii="Times New Roman" w:hAnsi="Times New Roman" w:cs="Times New Roman"/>
          <w:color w:val="202122"/>
          <w:sz w:val="24"/>
          <w:szCs w:val="24"/>
          <w:lang w:val="en-GB"/>
        </w:rPr>
        <w:t>Histoire</w:t>
      </w:r>
      <w:proofErr w:type="spellEnd"/>
      <w:r w:rsidRPr="00F60D28">
        <w:rPr>
          <w:rStyle w:val="reference-text"/>
          <w:rFonts w:ascii="Times New Roman" w:hAnsi="Times New Roman" w:cs="Times New Roman"/>
          <w:color w:val="202122"/>
          <w:sz w:val="24"/>
          <w:szCs w:val="24"/>
          <w:lang w:val="en-GB"/>
        </w:rPr>
        <w:t xml:space="preserve"> &amp; Collections, Paris 2005.</w:t>
      </w:r>
    </w:p>
    <w:p w14:paraId="4DFE0ACC" w14:textId="77777777" w:rsidR="009C5CC9" w:rsidRPr="00F60D28" w:rsidRDefault="009C5CC9" w:rsidP="00EA22D7">
      <w:pPr>
        <w:spacing w:after="0" w:line="240" w:lineRule="auto"/>
        <w:jc w:val="both"/>
        <w:rPr>
          <w:rFonts w:ascii="Times New Roman" w:hAnsi="Times New Roman" w:cs="Times New Roman"/>
          <w:sz w:val="24"/>
          <w:szCs w:val="24"/>
          <w:lang w:val="en-GB"/>
        </w:rPr>
      </w:pPr>
    </w:p>
    <w:p w14:paraId="2E372AFA" w14:textId="77777777" w:rsidR="009C5CC9" w:rsidRPr="00F60D28" w:rsidRDefault="009C5CC9" w:rsidP="00EA22D7">
      <w:pPr>
        <w:pStyle w:val="berschrift1"/>
        <w:shd w:val="clear" w:color="auto" w:fill="FFFFFF"/>
        <w:spacing w:before="0"/>
        <w:jc w:val="both"/>
        <w:rPr>
          <w:rFonts w:ascii="Times New Roman" w:hAnsi="Times New Roman" w:cs="Times New Roman"/>
          <w:color w:val="auto"/>
          <w:sz w:val="24"/>
          <w:szCs w:val="24"/>
        </w:rPr>
      </w:pPr>
      <w:bookmarkStart w:id="21" w:name="_Toc119773034"/>
      <w:bookmarkStart w:id="22" w:name="_Toc120832926"/>
      <w:bookmarkStart w:id="23" w:name="_Toc120918916"/>
      <w:r w:rsidRPr="00F60D28">
        <w:rPr>
          <w:rFonts w:ascii="Times New Roman" w:hAnsi="Times New Roman" w:cs="Times New Roman"/>
          <w:b/>
          <w:bCs/>
          <w:color w:val="auto"/>
          <w:sz w:val="24"/>
          <w:szCs w:val="24"/>
          <w:shd w:val="clear" w:color="auto" w:fill="FFFFFF"/>
        </w:rPr>
        <w:t>Brandis</w:t>
      </w:r>
      <w:r w:rsidRPr="00F60D28">
        <w:rPr>
          <w:rFonts w:ascii="Times New Roman" w:hAnsi="Times New Roman" w:cs="Times New Roman"/>
          <w:color w:val="auto"/>
          <w:sz w:val="24"/>
          <w:szCs w:val="24"/>
          <w:shd w:val="clear" w:color="auto" w:fill="FFFFFF"/>
        </w:rPr>
        <w:t xml:space="preserve">, Veronika/ </w:t>
      </w:r>
      <w:r w:rsidRPr="00F60D28">
        <w:rPr>
          <w:rFonts w:ascii="Times New Roman" w:hAnsi="Times New Roman" w:cs="Times New Roman"/>
          <w:b/>
          <w:bCs/>
          <w:color w:val="auto"/>
          <w:sz w:val="24"/>
          <w:szCs w:val="24"/>
          <w:shd w:val="clear" w:color="auto" w:fill="FFFFFF"/>
        </w:rPr>
        <w:t>Ferber</w:t>
      </w:r>
      <w:r w:rsidRPr="00F60D28">
        <w:rPr>
          <w:rFonts w:ascii="Times New Roman" w:hAnsi="Times New Roman" w:cs="Times New Roman"/>
          <w:color w:val="auto"/>
          <w:sz w:val="24"/>
          <w:szCs w:val="24"/>
          <w:shd w:val="clear" w:color="auto" w:fill="FFFFFF"/>
        </w:rPr>
        <w:t xml:space="preserve">, Magnus Ulrich: Die Funktion des </w:t>
      </w:r>
      <w:proofErr w:type="spellStart"/>
      <w:r w:rsidRPr="00F60D28">
        <w:rPr>
          <w:rFonts w:ascii="Times New Roman" w:hAnsi="Times New Roman" w:cs="Times New Roman"/>
          <w:color w:val="auto"/>
          <w:sz w:val="24"/>
          <w:szCs w:val="24"/>
          <w:shd w:val="clear" w:color="auto" w:fill="FFFFFF"/>
        </w:rPr>
        <w:t>Plautinischen</w:t>
      </w:r>
      <w:proofErr w:type="spellEnd"/>
      <w:r w:rsidRPr="00F60D28">
        <w:rPr>
          <w:rFonts w:ascii="Times New Roman" w:hAnsi="Times New Roman" w:cs="Times New Roman"/>
          <w:color w:val="auto"/>
          <w:sz w:val="24"/>
          <w:szCs w:val="24"/>
          <w:shd w:val="clear" w:color="auto" w:fill="FFFFFF"/>
        </w:rPr>
        <w:t xml:space="preserve"> in Nikodemus Frischlins </w:t>
      </w:r>
      <w:proofErr w:type="spellStart"/>
      <w:r w:rsidRPr="00F60D28">
        <w:rPr>
          <w:rFonts w:ascii="Times New Roman" w:hAnsi="Times New Roman" w:cs="Times New Roman"/>
          <w:color w:val="auto"/>
          <w:sz w:val="24"/>
          <w:szCs w:val="24"/>
          <w:shd w:val="clear" w:color="auto" w:fill="FFFFFF"/>
        </w:rPr>
        <w:t>Iulius</w:t>
      </w:r>
      <w:proofErr w:type="spellEnd"/>
      <w:r w:rsidRPr="00F60D28">
        <w:rPr>
          <w:rFonts w:ascii="Times New Roman" w:hAnsi="Times New Roman" w:cs="Times New Roman"/>
          <w:color w:val="auto"/>
          <w:sz w:val="24"/>
          <w:szCs w:val="24"/>
          <w:shd w:val="clear" w:color="auto" w:fill="FFFFFF"/>
        </w:rPr>
        <w:t xml:space="preserve"> </w:t>
      </w:r>
      <w:proofErr w:type="spellStart"/>
      <w:r w:rsidRPr="00F60D28">
        <w:rPr>
          <w:rFonts w:ascii="Times New Roman" w:hAnsi="Times New Roman" w:cs="Times New Roman"/>
          <w:color w:val="auto"/>
          <w:sz w:val="24"/>
          <w:szCs w:val="24"/>
          <w:shd w:val="clear" w:color="auto" w:fill="FFFFFF"/>
        </w:rPr>
        <w:t>redivivus</w:t>
      </w:r>
      <w:proofErr w:type="spellEnd"/>
      <w:r w:rsidRPr="00F60D28">
        <w:rPr>
          <w:rFonts w:ascii="Times New Roman" w:hAnsi="Times New Roman" w:cs="Times New Roman"/>
          <w:color w:val="auto"/>
          <w:sz w:val="24"/>
          <w:szCs w:val="24"/>
          <w:shd w:val="clear" w:color="auto" w:fill="FFFFFF"/>
        </w:rPr>
        <w:t xml:space="preserve">. Kommentierung aktueller Ereignisse. In: </w:t>
      </w:r>
      <w:r w:rsidRPr="00F60D28">
        <w:rPr>
          <w:rFonts w:ascii="Times New Roman" w:hAnsi="Times New Roman" w:cs="Times New Roman"/>
          <w:color w:val="auto"/>
          <w:sz w:val="24"/>
          <w:szCs w:val="24"/>
        </w:rPr>
        <w:t>Plautus in der Frühen Neuzeit. Hrsg. von Thomas Baier/ Tobias Dänzer. Tübingen: Narr Francke Attempto 2020.</w:t>
      </w:r>
      <w:bookmarkEnd w:id="21"/>
      <w:bookmarkEnd w:id="22"/>
      <w:bookmarkEnd w:id="23"/>
    </w:p>
    <w:p w14:paraId="0A25BF0A" w14:textId="77777777" w:rsidR="00F8524F" w:rsidRPr="00F60D28" w:rsidRDefault="00F8524F" w:rsidP="00EA22D7">
      <w:pPr>
        <w:spacing w:after="0" w:line="240" w:lineRule="auto"/>
        <w:jc w:val="both"/>
        <w:rPr>
          <w:rFonts w:ascii="Times New Roman" w:hAnsi="Times New Roman" w:cs="Times New Roman"/>
          <w:sz w:val="24"/>
          <w:szCs w:val="24"/>
          <w:lang w:val="en-GB"/>
        </w:rPr>
      </w:pPr>
    </w:p>
    <w:p w14:paraId="738E5FFE" w14:textId="380581F1" w:rsidR="005F4868" w:rsidRPr="00F60D28" w:rsidRDefault="005F4868" w:rsidP="00EA22D7">
      <w:pPr>
        <w:spacing w:after="0" w:line="240" w:lineRule="auto"/>
        <w:jc w:val="both"/>
        <w:rPr>
          <w:rFonts w:ascii="Times New Roman" w:hAnsi="Times New Roman" w:cs="Times New Roman"/>
          <w:sz w:val="28"/>
          <w:szCs w:val="28"/>
        </w:rPr>
      </w:pPr>
      <w:proofErr w:type="spellStart"/>
      <w:r w:rsidRPr="00F60D28">
        <w:rPr>
          <w:rFonts w:ascii="Times New Roman" w:hAnsi="Times New Roman" w:cs="Times New Roman"/>
          <w:b/>
          <w:sz w:val="24"/>
          <w:szCs w:val="24"/>
          <w:lang w:val="en-GB"/>
        </w:rPr>
        <w:t>Burdorf</w:t>
      </w:r>
      <w:proofErr w:type="spellEnd"/>
      <w:r w:rsidRPr="00F60D28">
        <w:rPr>
          <w:rFonts w:ascii="Times New Roman" w:hAnsi="Times New Roman" w:cs="Times New Roman"/>
          <w:sz w:val="24"/>
          <w:szCs w:val="24"/>
          <w:lang w:val="en-GB"/>
        </w:rPr>
        <w:t>, Dieter/</w:t>
      </w:r>
      <w:proofErr w:type="spellStart"/>
      <w:r w:rsidRPr="00F60D28">
        <w:rPr>
          <w:rFonts w:ascii="Times New Roman" w:hAnsi="Times New Roman" w:cs="Times New Roman"/>
          <w:b/>
          <w:sz w:val="24"/>
          <w:szCs w:val="24"/>
          <w:lang w:val="en-GB"/>
        </w:rPr>
        <w:t>Fasbender</w:t>
      </w:r>
      <w:proofErr w:type="spellEnd"/>
      <w:r w:rsidRPr="00F60D28">
        <w:rPr>
          <w:rFonts w:ascii="Times New Roman" w:hAnsi="Times New Roman" w:cs="Times New Roman"/>
          <w:sz w:val="24"/>
          <w:szCs w:val="24"/>
          <w:lang w:val="en-GB"/>
        </w:rPr>
        <w:t xml:space="preserve"> Christoph/</w:t>
      </w:r>
      <w:proofErr w:type="spellStart"/>
      <w:r w:rsidRPr="00F60D28">
        <w:rPr>
          <w:rFonts w:ascii="Times New Roman" w:hAnsi="Times New Roman" w:cs="Times New Roman"/>
          <w:b/>
          <w:sz w:val="24"/>
          <w:szCs w:val="24"/>
          <w:lang w:val="en-GB"/>
        </w:rPr>
        <w:t>Moenninghoff</w:t>
      </w:r>
      <w:proofErr w:type="spellEnd"/>
      <w:r w:rsidRPr="00F60D28">
        <w:rPr>
          <w:rFonts w:ascii="Times New Roman" w:hAnsi="Times New Roman" w:cs="Times New Roman"/>
          <w:sz w:val="24"/>
          <w:szCs w:val="24"/>
          <w:lang w:val="en-GB"/>
        </w:rPr>
        <w:t xml:space="preserve"> Burkard: Metzler </w:t>
      </w:r>
      <w:proofErr w:type="spellStart"/>
      <w:r w:rsidRPr="00F60D28">
        <w:rPr>
          <w:rFonts w:ascii="Times New Roman" w:hAnsi="Times New Roman" w:cs="Times New Roman"/>
          <w:sz w:val="24"/>
          <w:szCs w:val="24"/>
          <w:lang w:val="en-GB"/>
        </w:rPr>
        <w:t>Lexikon</w:t>
      </w:r>
      <w:proofErr w:type="spellEnd"/>
      <w:r w:rsidRPr="00F60D28">
        <w:rPr>
          <w:rFonts w:ascii="Times New Roman" w:hAnsi="Times New Roman" w:cs="Times New Roman"/>
          <w:sz w:val="24"/>
          <w:szCs w:val="24"/>
          <w:lang w:val="en-GB"/>
        </w:rPr>
        <w:t xml:space="preserve"> </w:t>
      </w:r>
      <w:proofErr w:type="spellStart"/>
      <w:r w:rsidRPr="00F60D28">
        <w:rPr>
          <w:rFonts w:ascii="Times New Roman" w:hAnsi="Times New Roman" w:cs="Times New Roman"/>
          <w:sz w:val="24"/>
          <w:szCs w:val="24"/>
          <w:lang w:val="en-GB"/>
        </w:rPr>
        <w:t>Literatur</w:t>
      </w:r>
      <w:proofErr w:type="spellEnd"/>
      <w:r w:rsidRPr="00F60D28">
        <w:rPr>
          <w:rFonts w:ascii="Times New Roman" w:hAnsi="Times New Roman" w:cs="Times New Roman"/>
          <w:sz w:val="24"/>
          <w:szCs w:val="24"/>
          <w:lang w:val="en-GB"/>
        </w:rPr>
        <w:t xml:space="preserve">. </w:t>
      </w:r>
      <w:r w:rsidRPr="00F60D28">
        <w:rPr>
          <w:rFonts w:ascii="Times New Roman" w:hAnsi="Times New Roman" w:cs="Times New Roman"/>
          <w:sz w:val="24"/>
          <w:szCs w:val="24"/>
        </w:rPr>
        <w:t>Begriffe und Definitionen. 3. Aufl. Stuttgart: J.B. Metzler 2007.</w:t>
      </w:r>
    </w:p>
    <w:p w14:paraId="5746AF04" w14:textId="77777777" w:rsidR="003E00F9" w:rsidRPr="00F60D28" w:rsidRDefault="003E00F9"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rPr>
        <w:t xml:space="preserve"> </w:t>
      </w:r>
    </w:p>
    <w:p w14:paraId="7310F559" w14:textId="038C745F" w:rsidR="003E00F9" w:rsidRPr="00F60D28" w:rsidRDefault="003E00F9" w:rsidP="00EA22D7">
      <w:pPr>
        <w:spacing w:after="0" w:line="240" w:lineRule="auto"/>
        <w:jc w:val="both"/>
        <w:rPr>
          <w:rFonts w:ascii="Times New Roman" w:hAnsi="Times New Roman" w:cs="Times New Roman"/>
          <w:b/>
          <w:bCs/>
          <w:sz w:val="28"/>
          <w:szCs w:val="28"/>
        </w:rPr>
      </w:pPr>
      <w:proofErr w:type="spellStart"/>
      <w:r w:rsidRPr="00F60D28">
        <w:rPr>
          <w:rFonts w:ascii="Times New Roman" w:hAnsi="Times New Roman" w:cs="Times New Roman"/>
          <w:b/>
          <w:bCs/>
          <w:sz w:val="24"/>
          <w:szCs w:val="24"/>
        </w:rPr>
        <w:t>Butzer</w:t>
      </w:r>
      <w:proofErr w:type="spellEnd"/>
      <w:r w:rsidRPr="00F60D28">
        <w:rPr>
          <w:rFonts w:ascii="Times New Roman" w:hAnsi="Times New Roman" w:cs="Times New Roman"/>
          <w:sz w:val="24"/>
          <w:szCs w:val="24"/>
        </w:rPr>
        <w:t xml:space="preserve">, Günter/ </w:t>
      </w:r>
      <w:r w:rsidRPr="00F60D28">
        <w:rPr>
          <w:rFonts w:ascii="Times New Roman" w:hAnsi="Times New Roman" w:cs="Times New Roman"/>
          <w:b/>
          <w:bCs/>
          <w:sz w:val="24"/>
          <w:szCs w:val="24"/>
        </w:rPr>
        <w:t>Jacob</w:t>
      </w:r>
      <w:r w:rsidRPr="00F60D28">
        <w:rPr>
          <w:rFonts w:ascii="Times New Roman" w:hAnsi="Times New Roman" w:cs="Times New Roman"/>
          <w:sz w:val="24"/>
          <w:szCs w:val="24"/>
        </w:rPr>
        <w:t>, Joachim</w:t>
      </w:r>
      <w:r w:rsidR="009A1920" w:rsidRPr="00F60D28">
        <w:rPr>
          <w:rFonts w:ascii="Times New Roman" w:hAnsi="Times New Roman" w:cs="Times New Roman"/>
          <w:sz w:val="24"/>
          <w:szCs w:val="24"/>
        </w:rPr>
        <w:t xml:space="preserve"> (</w:t>
      </w:r>
      <w:proofErr w:type="spellStart"/>
      <w:r w:rsidR="009A1920" w:rsidRPr="00F60D28">
        <w:rPr>
          <w:rFonts w:ascii="Times New Roman" w:hAnsi="Times New Roman" w:cs="Times New Roman"/>
          <w:sz w:val="24"/>
          <w:szCs w:val="24"/>
        </w:rPr>
        <w:t>Hrsg</w:t>
      </w:r>
      <w:proofErr w:type="spellEnd"/>
      <w:r w:rsidR="009A1920" w:rsidRPr="00F60D28">
        <w:rPr>
          <w:rFonts w:ascii="Times New Roman" w:hAnsi="Times New Roman" w:cs="Times New Roman"/>
          <w:sz w:val="24"/>
          <w:szCs w:val="24"/>
        </w:rPr>
        <w:t>)</w:t>
      </w:r>
      <w:r w:rsidRPr="00F60D28">
        <w:rPr>
          <w:rFonts w:ascii="Times New Roman" w:hAnsi="Times New Roman" w:cs="Times New Roman"/>
          <w:sz w:val="24"/>
          <w:szCs w:val="24"/>
        </w:rPr>
        <w:t>: Vater/Hausvater. Metzler Lexikon literarischer Symbole. 3. Aufl. Stuttgart: J.B. Metzler 2021.</w:t>
      </w:r>
    </w:p>
    <w:p w14:paraId="01D0B551" w14:textId="77777777" w:rsidR="003E00F9" w:rsidRPr="00F60D28" w:rsidRDefault="003E00F9" w:rsidP="00EA22D7">
      <w:pPr>
        <w:spacing w:after="0" w:line="240" w:lineRule="auto"/>
        <w:jc w:val="both"/>
        <w:rPr>
          <w:rFonts w:ascii="Times New Roman" w:hAnsi="Times New Roman" w:cs="Times New Roman"/>
          <w:b/>
          <w:bCs/>
          <w:sz w:val="24"/>
          <w:szCs w:val="24"/>
        </w:rPr>
      </w:pPr>
    </w:p>
    <w:p w14:paraId="4DFAC561" w14:textId="2739E4F3" w:rsidR="005439A2" w:rsidRPr="00F60D28" w:rsidRDefault="005439A2" w:rsidP="00EA22D7">
      <w:pPr>
        <w:spacing w:after="0" w:line="240" w:lineRule="auto"/>
        <w:jc w:val="both"/>
        <w:rPr>
          <w:rFonts w:ascii="Times New Roman" w:hAnsi="Times New Roman" w:cs="Times New Roman"/>
          <w:sz w:val="28"/>
          <w:szCs w:val="28"/>
        </w:rPr>
      </w:pPr>
      <w:proofErr w:type="spellStart"/>
      <w:r w:rsidRPr="00F60D28">
        <w:rPr>
          <w:rFonts w:ascii="Times New Roman" w:hAnsi="Times New Roman" w:cs="Times New Roman"/>
          <w:b/>
          <w:bCs/>
          <w:sz w:val="24"/>
          <w:szCs w:val="24"/>
        </w:rPr>
        <w:t>Enste</w:t>
      </w:r>
      <w:proofErr w:type="spellEnd"/>
      <w:r w:rsidRPr="00F60D28">
        <w:rPr>
          <w:rFonts w:ascii="Times New Roman" w:hAnsi="Times New Roman" w:cs="Times New Roman"/>
          <w:sz w:val="24"/>
          <w:szCs w:val="24"/>
        </w:rPr>
        <w:t xml:space="preserve">, Dominik/ </w:t>
      </w:r>
      <w:proofErr w:type="spellStart"/>
      <w:r w:rsidRPr="00F60D28">
        <w:rPr>
          <w:rFonts w:ascii="Times New Roman" w:hAnsi="Times New Roman" w:cs="Times New Roman"/>
          <w:b/>
          <w:bCs/>
          <w:sz w:val="24"/>
          <w:szCs w:val="24"/>
        </w:rPr>
        <w:t>Kary</w:t>
      </w:r>
      <w:proofErr w:type="spellEnd"/>
      <w:r w:rsidRPr="00F60D28">
        <w:rPr>
          <w:rFonts w:ascii="Times New Roman" w:hAnsi="Times New Roman" w:cs="Times New Roman"/>
          <w:sz w:val="24"/>
          <w:szCs w:val="24"/>
        </w:rPr>
        <w:t>, Johanna: Die sieben Todsünden. Verhaltensökonomische Interpretationen und Handlungsempfehlungen. Köln: Institut der deutschen Wirtschaft. 2021</w:t>
      </w:r>
      <w:r w:rsidR="008F1AB6" w:rsidRPr="00F60D28">
        <w:rPr>
          <w:rFonts w:ascii="Times New Roman" w:hAnsi="Times New Roman" w:cs="Times New Roman"/>
          <w:sz w:val="24"/>
          <w:szCs w:val="24"/>
        </w:rPr>
        <w:t>.</w:t>
      </w:r>
      <w:r w:rsidRPr="00F60D28">
        <w:rPr>
          <w:rFonts w:ascii="Times New Roman" w:hAnsi="Times New Roman" w:cs="Times New Roman"/>
          <w:sz w:val="24"/>
          <w:szCs w:val="24"/>
        </w:rPr>
        <w:t xml:space="preserve"> (= IW-Analysen</w:t>
      </w:r>
      <w:r w:rsidR="00562F7E" w:rsidRPr="00F60D28">
        <w:rPr>
          <w:rFonts w:ascii="Times New Roman" w:hAnsi="Times New Roman" w:cs="Times New Roman"/>
          <w:sz w:val="24"/>
          <w:szCs w:val="24"/>
        </w:rPr>
        <w:t>.</w:t>
      </w:r>
      <w:r w:rsidRPr="00F60D28">
        <w:rPr>
          <w:rFonts w:ascii="Times New Roman" w:hAnsi="Times New Roman" w:cs="Times New Roman"/>
          <w:sz w:val="24"/>
          <w:szCs w:val="24"/>
        </w:rPr>
        <w:t xml:space="preserve"> Nr. 141)</w:t>
      </w:r>
    </w:p>
    <w:p w14:paraId="5CB718B0" w14:textId="77777777" w:rsidR="005439A2" w:rsidRPr="00F60D28" w:rsidRDefault="005439A2" w:rsidP="00EA22D7">
      <w:pPr>
        <w:spacing w:after="0" w:line="240" w:lineRule="auto"/>
        <w:jc w:val="both"/>
        <w:rPr>
          <w:rFonts w:ascii="Times New Roman" w:hAnsi="Times New Roman" w:cs="Times New Roman"/>
          <w:sz w:val="24"/>
          <w:szCs w:val="24"/>
        </w:rPr>
      </w:pPr>
    </w:p>
    <w:p w14:paraId="162F656C" w14:textId="17B5B6C0" w:rsidR="00A56A76" w:rsidRPr="00F60D28" w:rsidRDefault="00A56A76" w:rsidP="00EA22D7">
      <w:pPr>
        <w:spacing w:after="0" w:line="240" w:lineRule="auto"/>
        <w:jc w:val="both"/>
        <w:rPr>
          <w:rFonts w:ascii="Times New Roman" w:hAnsi="Times New Roman" w:cs="Times New Roman"/>
          <w:sz w:val="28"/>
          <w:szCs w:val="28"/>
        </w:rPr>
      </w:pPr>
      <w:r w:rsidRPr="00F60D28">
        <w:rPr>
          <w:rFonts w:ascii="Times New Roman" w:hAnsi="Times New Roman" w:cs="Times New Roman"/>
          <w:b/>
          <w:sz w:val="24"/>
          <w:szCs w:val="24"/>
        </w:rPr>
        <w:t>Fähnders</w:t>
      </w:r>
      <w:r w:rsidRPr="00F60D28">
        <w:rPr>
          <w:rFonts w:ascii="Times New Roman" w:hAnsi="Times New Roman" w:cs="Times New Roman"/>
          <w:sz w:val="24"/>
          <w:szCs w:val="24"/>
        </w:rPr>
        <w:t>, Walter: Avantgarde und Moderne 1890 – 1933. Stuttgart/Weimar: J.B. Metzler 1999.</w:t>
      </w:r>
    </w:p>
    <w:p w14:paraId="063AEDC7" w14:textId="05D9F779" w:rsidR="00A56A76" w:rsidRPr="00F60D28" w:rsidRDefault="00A56A76" w:rsidP="00EA22D7">
      <w:pPr>
        <w:spacing w:after="0" w:line="240" w:lineRule="auto"/>
        <w:jc w:val="both"/>
        <w:rPr>
          <w:rFonts w:ascii="Times New Roman" w:hAnsi="Times New Roman" w:cs="Times New Roman"/>
          <w:sz w:val="24"/>
          <w:szCs w:val="24"/>
        </w:rPr>
      </w:pPr>
    </w:p>
    <w:p w14:paraId="15F79A8D" w14:textId="33E2D86E" w:rsidR="00EC4BF9" w:rsidRPr="00F60D28" w:rsidRDefault="00EC4BF9"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Freud, Sigmund</w:t>
      </w:r>
      <w:r w:rsidRPr="00F60D28">
        <w:rPr>
          <w:rFonts w:ascii="Times New Roman" w:hAnsi="Times New Roman" w:cs="Times New Roman"/>
          <w:sz w:val="24"/>
          <w:szCs w:val="24"/>
        </w:rPr>
        <w:t xml:space="preserve">: Die Traumdeutung über den Traum. </w:t>
      </w:r>
      <w:r w:rsidR="00DC71B8" w:rsidRPr="00F60D28">
        <w:rPr>
          <w:rFonts w:ascii="Times New Roman" w:hAnsi="Times New Roman" w:cs="Times New Roman"/>
          <w:sz w:val="24"/>
          <w:szCs w:val="24"/>
        </w:rPr>
        <w:t xml:space="preserve">Hrsg. von: Anna Freud et al. </w:t>
      </w:r>
      <w:r w:rsidRPr="00F60D28">
        <w:rPr>
          <w:rFonts w:ascii="Times New Roman" w:hAnsi="Times New Roman" w:cs="Times New Roman"/>
          <w:sz w:val="24"/>
          <w:szCs w:val="24"/>
        </w:rPr>
        <w:t>3. Aufl. Frankfurt a. M.: S. Fischer 1962. (= Sigmund Freud Gesammelte Werke Band II/III)</w:t>
      </w:r>
    </w:p>
    <w:p w14:paraId="0A5BFBDD" w14:textId="77777777" w:rsidR="00EC4BF9" w:rsidRPr="00F60D28" w:rsidRDefault="00EC4BF9" w:rsidP="00EA22D7">
      <w:pPr>
        <w:spacing w:after="0" w:line="240" w:lineRule="auto"/>
        <w:jc w:val="both"/>
        <w:rPr>
          <w:rFonts w:ascii="Times New Roman" w:hAnsi="Times New Roman" w:cs="Times New Roman"/>
          <w:sz w:val="24"/>
          <w:szCs w:val="24"/>
        </w:rPr>
      </w:pPr>
    </w:p>
    <w:p w14:paraId="2E31CC0C" w14:textId="79E0862B" w:rsidR="00276BF2" w:rsidRPr="00F60D28" w:rsidRDefault="00253644"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Graf</w:t>
      </w:r>
      <w:r w:rsidRPr="00F60D28">
        <w:rPr>
          <w:rFonts w:ascii="Times New Roman" w:hAnsi="Times New Roman" w:cs="Times New Roman"/>
          <w:sz w:val="24"/>
          <w:szCs w:val="24"/>
        </w:rPr>
        <w:t>, Max: Der Kritiker Polgar. In: Beilage zu: Weltpresse. Wien 25.5.1957. XIII (122).</w:t>
      </w:r>
    </w:p>
    <w:p w14:paraId="583EFEF0" w14:textId="77777777" w:rsidR="00125896" w:rsidRPr="00F60D28" w:rsidRDefault="00125896" w:rsidP="00EA22D7">
      <w:pPr>
        <w:spacing w:after="0" w:line="240" w:lineRule="auto"/>
        <w:jc w:val="both"/>
        <w:rPr>
          <w:rFonts w:ascii="Times New Roman" w:hAnsi="Times New Roman" w:cs="Times New Roman"/>
          <w:sz w:val="24"/>
          <w:szCs w:val="24"/>
        </w:rPr>
      </w:pPr>
    </w:p>
    <w:p w14:paraId="335D2A78" w14:textId="6FE62FD5" w:rsidR="00DA37AD" w:rsidRPr="00F60D28" w:rsidRDefault="00DA37AD"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Hage</w:t>
      </w:r>
      <w:r w:rsidRPr="00F60D28">
        <w:rPr>
          <w:rFonts w:ascii="Times New Roman" w:hAnsi="Times New Roman" w:cs="Times New Roman"/>
          <w:sz w:val="24"/>
          <w:szCs w:val="24"/>
        </w:rPr>
        <w:t>, Volker: Collagen in der deutschen Literatur. Zur Praxis und Theorie eines Schreibverfahrens. Frankfurt a. M./Bern/New York: Peter Lang 1984. (= Forschungen zur Literatur- und Kulturgeschichte. Bd. 5).</w:t>
      </w:r>
    </w:p>
    <w:p w14:paraId="6CC5E793" w14:textId="1C32E5E9" w:rsidR="00FA427B" w:rsidRPr="00F60D28" w:rsidRDefault="00FA427B" w:rsidP="00EA22D7">
      <w:pPr>
        <w:spacing w:after="0" w:line="240" w:lineRule="auto"/>
        <w:jc w:val="both"/>
        <w:rPr>
          <w:rFonts w:ascii="Times New Roman" w:hAnsi="Times New Roman" w:cs="Times New Roman"/>
          <w:sz w:val="28"/>
          <w:szCs w:val="28"/>
        </w:rPr>
      </w:pPr>
    </w:p>
    <w:p w14:paraId="67AACE72" w14:textId="7E54D3AD" w:rsidR="006A3C3B" w:rsidRPr="00F60D28" w:rsidRDefault="006A3C3B" w:rsidP="00EA22D7">
      <w:pPr>
        <w:spacing w:after="0" w:line="240" w:lineRule="auto"/>
        <w:jc w:val="both"/>
        <w:rPr>
          <w:rFonts w:ascii="Times New Roman" w:hAnsi="Times New Roman" w:cs="Times New Roman"/>
          <w:sz w:val="28"/>
          <w:szCs w:val="28"/>
        </w:rPr>
      </w:pPr>
      <w:r w:rsidRPr="00F60D28">
        <w:rPr>
          <w:rFonts w:ascii="Times New Roman" w:hAnsi="Times New Roman" w:cs="Times New Roman"/>
          <w:b/>
          <w:bCs/>
          <w:sz w:val="24"/>
          <w:szCs w:val="24"/>
        </w:rPr>
        <w:t>Homberg</w:t>
      </w:r>
      <w:r w:rsidRPr="00F60D28">
        <w:rPr>
          <w:rFonts w:ascii="Times New Roman" w:hAnsi="Times New Roman" w:cs="Times New Roman"/>
          <w:sz w:val="24"/>
          <w:szCs w:val="24"/>
        </w:rPr>
        <w:t>, Michael: Augenblicksbilder. Kurznachrichten un</w:t>
      </w:r>
      <w:r w:rsidR="00A3486A" w:rsidRPr="00F60D28">
        <w:rPr>
          <w:rFonts w:ascii="Times New Roman" w:hAnsi="Times New Roman" w:cs="Times New Roman"/>
          <w:sz w:val="24"/>
          <w:szCs w:val="24"/>
        </w:rPr>
        <w:t>d di</w:t>
      </w:r>
      <w:r w:rsidRPr="00F60D28">
        <w:rPr>
          <w:rFonts w:ascii="Times New Roman" w:hAnsi="Times New Roman" w:cs="Times New Roman"/>
          <w:sz w:val="24"/>
          <w:szCs w:val="24"/>
        </w:rPr>
        <w:t xml:space="preserve">e Tradition der </w:t>
      </w:r>
      <w:proofErr w:type="spellStart"/>
      <w:r w:rsidRPr="00F60D28">
        <w:rPr>
          <w:rFonts w:ascii="Times New Roman" w:hAnsi="Times New Roman" w:cs="Times New Roman"/>
          <w:i/>
          <w:sz w:val="24"/>
          <w:szCs w:val="24"/>
        </w:rPr>
        <w:t>faits</w:t>
      </w:r>
      <w:proofErr w:type="spellEnd"/>
      <w:r w:rsidRPr="00F60D28">
        <w:rPr>
          <w:rFonts w:ascii="Times New Roman" w:hAnsi="Times New Roman" w:cs="Times New Roman"/>
          <w:i/>
          <w:sz w:val="24"/>
          <w:szCs w:val="24"/>
        </w:rPr>
        <w:t xml:space="preserve"> divers </w:t>
      </w:r>
      <w:r w:rsidRPr="00F60D28">
        <w:rPr>
          <w:rFonts w:ascii="Times New Roman" w:hAnsi="Times New Roman" w:cs="Times New Roman"/>
          <w:sz w:val="24"/>
          <w:szCs w:val="24"/>
        </w:rPr>
        <w:t xml:space="preserve">bei Kleist, </w:t>
      </w:r>
      <w:proofErr w:type="spellStart"/>
      <w:r w:rsidRPr="00F60D28">
        <w:rPr>
          <w:rFonts w:ascii="Times New Roman" w:hAnsi="Times New Roman" w:cs="Times New Roman"/>
          <w:sz w:val="24"/>
          <w:szCs w:val="24"/>
        </w:rPr>
        <w:t>Fénéon</w:t>
      </w:r>
      <w:proofErr w:type="spellEnd"/>
      <w:r w:rsidRPr="00F60D28">
        <w:rPr>
          <w:rFonts w:ascii="Times New Roman" w:hAnsi="Times New Roman" w:cs="Times New Roman"/>
          <w:sz w:val="24"/>
          <w:szCs w:val="24"/>
        </w:rPr>
        <w:t xml:space="preserve"> und Kluge. In: Kurz &amp; Knapp. Zur Mediengeschichte kleiner Formen vom 17. Jahrhundert bis zur Gegenwart. Hrsg. von Michael Gamper/ Ruth Mayer. </w:t>
      </w:r>
      <w:proofErr w:type="spellStart"/>
      <w:r w:rsidRPr="00F60D28">
        <w:rPr>
          <w:rFonts w:ascii="Times New Roman" w:hAnsi="Times New Roman" w:cs="Times New Roman"/>
          <w:sz w:val="24"/>
          <w:szCs w:val="24"/>
        </w:rPr>
        <w:t>transcript</w:t>
      </w:r>
      <w:proofErr w:type="spellEnd"/>
      <w:r w:rsidRPr="00F60D28">
        <w:rPr>
          <w:rFonts w:ascii="Times New Roman" w:hAnsi="Times New Roman" w:cs="Times New Roman"/>
          <w:sz w:val="24"/>
          <w:szCs w:val="24"/>
        </w:rPr>
        <w:t xml:space="preserve"> 2017.</w:t>
      </w:r>
    </w:p>
    <w:p w14:paraId="18825633" w14:textId="77777777" w:rsidR="006A3C3B" w:rsidRPr="00F60D28" w:rsidRDefault="006A3C3B" w:rsidP="00EA22D7">
      <w:pPr>
        <w:spacing w:after="0" w:line="240" w:lineRule="auto"/>
        <w:jc w:val="both"/>
        <w:rPr>
          <w:rFonts w:ascii="Times New Roman" w:hAnsi="Times New Roman" w:cs="Times New Roman"/>
          <w:sz w:val="24"/>
          <w:szCs w:val="24"/>
        </w:rPr>
      </w:pPr>
    </w:p>
    <w:p w14:paraId="40E07004" w14:textId="0C4C5040" w:rsidR="00550C42" w:rsidRPr="00F60D28" w:rsidRDefault="00550C42" w:rsidP="00EA22D7">
      <w:pPr>
        <w:autoSpaceDE w:val="0"/>
        <w:autoSpaceDN w:val="0"/>
        <w:adjustRightInd w:val="0"/>
        <w:spacing w:after="0" w:line="240" w:lineRule="auto"/>
        <w:jc w:val="both"/>
        <w:rPr>
          <w:rFonts w:ascii="Times New Roman" w:eastAsia="SabonNextLTPro-Regular" w:hAnsi="Times New Roman" w:cs="Times New Roman"/>
          <w:b/>
          <w:bCs/>
          <w:sz w:val="28"/>
          <w:szCs w:val="28"/>
        </w:rPr>
      </w:pPr>
      <w:r w:rsidRPr="00F60D28">
        <w:rPr>
          <w:rFonts w:ascii="Times New Roman" w:hAnsi="Times New Roman" w:cs="Times New Roman"/>
          <w:b/>
          <w:bCs/>
          <w:sz w:val="24"/>
          <w:szCs w:val="24"/>
        </w:rPr>
        <w:t>Jäger</w:t>
      </w:r>
      <w:r w:rsidRPr="00F60D28">
        <w:rPr>
          <w:rFonts w:ascii="Times New Roman" w:hAnsi="Times New Roman" w:cs="Times New Roman"/>
          <w:sz w:val="24"/>
          <w:szCs w:val="24"/>
        </w:rPr>
        <w:t xml:space="preserve">, Christian / </w:t>
      </w:r>
      <w:r w:rsidRPr="00F60D28">
        <w:rPr>
          <w:rFonts w:ascii="Times New Roman" w:hAnsi="Times New Roman" w:cs="Times New Roman"/>
          <w:b/>
          <w:bCs/>
          <w:sz w:val="24"/>
          <w:szCs w:val="24"/>
        </w:rPr>
        <w:t>Schütz</w:t>
      </w:r>
      <w:r w:rsidRPr="00F60D28">
        <w:rPr>
          <w:rFonts w:ascii="Times New Roman" w:hAnsi="Times New Roman" w:cs="Times New Roman"/>
          <w:sz w:val="24"/>
          <w:szCs w:val="24"/>
        </w:rPr>
        <w:t>, Erhard: Städtebilder zwischen Literatur und Journalismus. Wien, Berlin und das Feuilleton der Weimarer Republik. Wiesbaden: Deutscher Universitäts-Verlag 1999.</w:t>
      </w:r>
    </w:p>
    <w:p w14:paraId="219B7E6B" w14:textId="77777777" w:rsidR="00550C42" w:rsidRPr="00F60D28" w:rsidRDefault="00550C42" w:rsidP="00EA22D7">
      <w:pPr>
        <w:autoSpaceDE w:val="0"/>
        <w:autoSpaceDN w:val="0"/>
        <w:adjustRightInd w:val="0"/>
        <w:spacing w:after="0" w:line="240" w:lineRule="auto"/>
        <w:jc w:val="both"/>
        <w:rPr>
          <w:rFonts w:ascii="Times New Roman" w:eastAsia="SabonNextLTPro-Regular" w:hAnsi="Times New Roman" w:cs="Times New Roman"/>
          <w:b/>
          <w:bCs/>
          <w:sz w:val="24"/>
          <w:szCs w:val="24"/>
        </w:rPr>
      </w:pPr>
    </w:p>
    <w:p w14:paraId="26137F96" w14:textId="0BD06E1D" w:rsidR="008A670A" w:rsidRPr="00F60D28" w:rsidRDefault="008A670A" w:rsidP="00EA22D7">
      <w:pPr>
        <w:autoSpaceDE w:val="0"/>
        <w:autoSpaceDN w:val="0"/>
        <w:adjustRightInd w:val="0"/>
        <w:spacing w:after="0" w:line="240" w:lineRule="auto"/>
        <w:jc w:val="both"/>
        <w:rPr>
          <w:rFonts w:ascii="Times New Roman" w:eastAsia="SabonNextLTPro-Regular" w:hAnsi="Times New Roman" w:cs="Times New Roman"/>
          <w:sz w:val="24"/>
          <w:szCs w:val="24"/>
        </w:rPr>
      </w:pPr>
      <w:r w:rsidRPr="00F60D28">
        <w:rPr>
          <w:rFonts w:ascii="Times New Roman" w:eastAsia="SabonNextLTPro-Regular" w:hAnsi="Times New Roman" w:cs="Times New Roman"/>
          <w:b/>
          <w:bCs/>
          <w:sz w:val="24"/>
          <w:szCs w:val="24"/>
        </w:rPr>
        <w:t>Jessen</w:t>
      </w:r>
      <w:r w:rsidRPr="00F60D28">
        <w:rPr>
          <w:rFonts w:ascii="Times New Roman" w:eastAsia="SabonNextLTPro-Regular" w:hAnsi="Times New Roman" w:cs="Times New Roman"/>
          <w:sz w:val="24"/>
          <w:szCs w:val="24"/>
        </w:rPr>
        <w:t xml:space="preserve">, Jens: Das Feuilleton: Fortschreitende Politisierung. </w:t>
      </w:r>
      <w:r w:rsidRPr="00F60D28">
        <w:rPr>
          <w:rFonts w:ascii="Times New Roman" w:eastAsia="SabonNextLTPro-Regular" w:hAnsi="Times New Roman" w:cs="Times New Roman"/>
          <w:b/>
          <w:sz w:val="24"/>
          <w:szCs w:val="24"/>
        </w:rPr>
        <w:t>In</w:t>
      </w:r>
      <w:r w:rsidRPr="00F60D28">
        <w:rPr>
          <w:rFonts w:ascii="Times New Roman" w:eastAsia="SabonNextLTPro-Regular" w:hAnsi="Times New Roman" w:cs="Times New Roman"/>
          <w:sz w:val="24"/>
          <w:szCs w:val="24"/>
        </w:rPr>
        <w:t>: Die Kultur der Medien. Untersuchungen zum Rollen- und Funktionswandel</w:t>
      </w:r>
    </w:p>
    <w:p w14:paraId="0C081900" w14:textId="77777777" w:rsidR="00E03F97" w:rsidRDefault="008A670A" w:rsidP="00EA22D7">
      <w:pPr>
        <w:pStyle w:val="Funotentext"/>
        <w:jc w:val="both"/>
        <w:rPr>
          <w:rFonts w:ascii="Times New Roman" w:hAnsi="Times New Roman" w:cs="Times New Roman"/>
          <w:color w:val="333333"/>
          <w:sz w:val="24"/>
          <w:szCs w:val="24"/>
          <w:shd w:val="clear" w:color="auto" w:fill="FCFCFC"/>
        </w:rPr>
      </w:pPr>
      <w:r w:rsidRPr="00F60D28">
        <w:rPr>
          <w:rFonts w:ascii="Times New Roman" w:eastAsia="SabonNextLTPro-Regular" w:hAnsi="Times New Roman" w:cs="Times New Roman"/>
          <w:sz w:val="24"/>
          <w:szCs w:val="24"/>
        </w:rPr>
        <w:t xml:space="preserve">des Kulturjournalismus in der Mediengesellschaft. </w:t>
      </w:r>
      <w:r w:rsidR="003C78B0" w:rsidRPr="00F60D28">
        <w:rPr>
          <w:rFonts w:ascii="Times New Roman" w:eastAsia="SabonNextLTPro-Regular" w:hAnsi="Times New Roman" w:cs="Times New Roman"/>
          <w:b/>
          <w:sz w:val="24"/>
          <w:szCs w:val="24"/>
        </w:rPr>
        <w:t>Hrsg. von</w:t>
      </w:r>
      <w:r w:rsidR="003C78B0" w:rsidRPr="00F60D28">
        <w:rPr>
          <w:rFonts w:ascii="Times New Roman" w:eastAsia="SabonNextLTPro-Regular" w:hAnsi="Times New Roman" w:cs="Times New Roman"/>
          <w:sz w:val="24"/>
          <w:szCs w:val="24"/>
        </w:rPr>
        <w:t xml:space="preserve"> Michael Haller. </w:t>
      </w:r>
      <w:r w:rsidRPr="00F60D28">
        <w:rPr>
          <w:rFonts w:ascii="Times New Roman" w:eastAsia="SabonNextLTPro-Regular" w:hAnsi="Times New Roman" w:cs="Times New Roman"/>
          <w:sz w:val="24"/>
          <w:szCs w:val="24"/>
        </w:rPr>
        <w:t>Munster: LIT Verlag 2002.</w:t>
      </w:r>
      <w:r w:rsidR="00D362D6" w:rsidRPr="00F60D28">
        <w:rPr>
          <w:rFonts w:ascii="Times New Roman" w:eastAsia="SabonNextLTPro-Regular" w:hAnsi="Times New Roman" w:cs="Times New Roman"/>
          <w:sz w:val="24"/>
          <w:szCs w:val="24"/>
        </w:rPr>
        <w:t xml:space="preserve"> S. </w:t>
      </w:r>
      <w:r w:rsidR="00D362D6" w:rsidRPr="00F60D28">
        <w:rPr>
          <w:rFonts w:ascii="Times New Roman" w:hAnsi="Times New Roman" w:cs="Times New Roman"/>
          <w:color w:val="333333"/>
          <w:sz w:val="24"/>
          <w:szCs w:val="24"/>
          <w:shd w:val="clear" w:color="auto" w:fill="FCFCFC"/>
        </w:rPr>
        <w:t>29 – 40.</w:t>
      </w:r>
    </w:p>
    <w:p w14:paraId="05A96404" w14:textId="2DB3BA9E" w:rsidR="008A670A" w:rsidRPr="00F60D28" w:rsidRDefault="008A670A" w:rsidP="00EA22D7">
      <w:pPr>
        <w:pStyle w:val="Funotentext"/>
        <w:jc w:val="both"/>
        <w:rPr>
          <w:rFonts w:ascii="Times New Roman" w:eastAsia="SabonNextLTPro-Regular" w:hAnsi="Times New Roman" w:cs="Times New Roman"/>
          <w:color w:val="FF0000"/>
          <w:sz w:val="24"/>
          <w:szCs w:val="24"/>
        </w:rPr>
      </w:pPr>
    </w:p>
    <w:p w14:paraId="6B6FA42E" w14:textId="4C11CE62" w:rsidR="00DB5F9D" w:rsidRPr="00F60D28" w:rsidRDefault="00DB5F9D"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Kernmayer</w:t>
      </w:r>
      <w:r w:rsidR="0082780D" w:rsidRPr="00F60D28">
        <w:rPr>
          <w:rFonts w:ascii="Times New Roman" w:hAnsi="Times New Roman" w:cs="Times New Roman"/>
          <w:sz w:val="24"/>
          <w:szCs w:val="24"/>
        </w:rPr>
        <w:t>, Hildegard</w:t>
      </w:r>
      <w:r w:rsidR="00151E4C" w:rsidRPr="00F60D28">
        <w:rPr>
          <w:rFonts w:ascii="Times New Roman" w:hAnsi="Times New Roman" w:cs="Times New Roman"/>
          <w:sz w:val="24"/>
          <w:szCs w:val="24"/>
        </w:rPr>
        <w:t xml:space="preserve"> (Hrsg.) </w:t>
      </w:r>
      <w:r w:rsidR="0082780D" w:rsidRPr="00F60D28">
        <w:rPr>
          <w:rFonts w:ascii="Times New Roman" w:hAnsi="Times New Roman" w:cs="Times New Roman"/>
          <w:sz w:val="24"/>
          <w:szCs w:val="24"/>
        </w:rPr>
        <w:t>/</w:t>
      </w:r>
      <w:r w:rsidRPr="00F60D28">
        <w:rPr>
          <w:rFonts w:ascii="Times New Roman" w:hAnsi="Times New Roman" w:cs="Times New Roman"/>
          <w:b/>
          <w:bCs/>
          <w:sz w:val="24"/>
          <w:szCs w:val="24"/>
        </w:rPr>
        <w:t>Jung</w:t>
      </w:r>
      <w:r w:rsidR="0082780D" w:rsidRPr="00F60D28">
        <w:rPr>
          <w:rFonts w:ascii="Times New Roman" w:hAnsi="Times New Roman" w:cs="Times New Roman"/>
          <w:sz w:val="24"/>
          <w:szCs w:val="24"/>
        </w:rPr>
        <w:t>, Simone</w:t>
      </w:r>
      <w:r w:rsidRPr="00F60D28">
        <w:rPr>
          <w:rFonts w:ascii="Times New Roman" w:hAnsi="Times New Roman" w:cs="Times New Roman"/>
          <w:sz w:val="24"/>
          <w:szCs w:val="24"/>
        </w:rPr>
        <w:t xml:space="preserve"> (Hrsg.): Feuilleton. Schreiben an der Schnittstelle zwischen Journalismus und Literatur. Transcript, Bielefeld 2018.</w:t>
      </w:r>
    </w:p>
    <w:p w14:paraId="05293BC0" w14:textId="77777777" w:rsidR="008A670A" w:rsidRPr="00F60D28" w:rsidRDefault="008A670A" w:rsidP="00EA22D7">
      <w:pPr>
        <w:spacing w:after="0" w:line="240" w:lineRule="auto"/>
        <w:jc w:val="both"/>
        <w:rPr>
          <w:rFonts w:ascii="Times New Roman" w:hAnsi="Times New Roman" w:cs="Times New Roman"/>
          <w:color w:val="FF0000"/>
          <w:sz w:val="24"/>
          <w:szCs w:val="24"/>
        </w:rPr>
      </w:pPr>
    </w:p>
    <w:p w14:paraId="503F67BD" w14:textId="38DF6A82" w:rsidR="0082780D" w:rsidRPr="00F60D28" w:rsidRDefault="0082780D" w:rsidP="00EA22D7">
      <w:pPr>
        <w:pStyle w:val="Funotentext"/>
        <w:jc w:val="both"/>
        <w:rPr>
          <w:rFonts w:ascii="Times New Roman" w:hAnsi="Times New Roman" w:cs="Times New Roman"/>
          <w:sz w:val="24"/>
          <w:szCs w:val="24"/>
        </w:rPr>
      </w:pPr>
      <w:r w:rsidRPr="00F60D28">
        <w:rPr>
          <w:rFonts w:ascii="Times New Roman" w:hAnsi="Times New Roman" w:cs="Times New Roman"/>
          <w:b/>
          <w:bCs/>
          <w:sz w:val="24"/>
          <w:szCs w:val="24"/>
        </w:rPr>
        <w:t>Kernmayer</w:t>
      </w:r>
      <w:r w:rsidRPr="00F60D28">
        <w:rPr>
          <w:rFonts w:ascii="Times New Roman" w:hAnsi="Times New Roman" w:cs="Times New Roman"/>
          <w:sz w:val="24"/>
          <w:szCs w:val="24"/>
        </w:rPr>
        <w:t xml:space="preserve">, Hildegard. Poetik des Urbanen: Das Feuilleton und die Stadt. </w:t>
      </w:r>
      <w:r w:rsidRPr="00F60D28">
        <w:rPr>
          <w:rFonts w:ascii="Times New Roman" w:hAnsi="Times New Roman" w:cs="Times New Roman"/>
          <w:b/>
          <w:sz w:val="24"/>
          <w:szCs w:val="24"/>
        </w:rPr>
        <w:t>In</w:t>
      </w:r>
      <w:r w:rsidRPr="00F60D28">
        <w:rPr>
          <w:rFonts w:ascii="Times New Roman" w:hAnsi="Times New Roman" w:cs="Times New Roman"/>
          <w:sz w:val="24"/>
          <w:szCs w:val="24"/>
        </w:rPr>
        <w:t>: Exploration Urbaner Räume – Wien 1918-38. (Alltags)kulturelle, künstlerische und literarische Vermessungen der Stadt in der Zwischenkriegszeit.</w:t>
      </w:r>
      <w:r w:rsidR="003C78B0" w:rsidRPr="00F60D28">
        <w:rPr>
          <w:rFonts w:ascii="Times New Roman" w:hAnsi="Times New Roman" w:cs="Times New Roman"/>
          <w:sz w:val="24"/>
          <w:szCs w:val="24"/>
        </w:rPr>
        <w:t xml:space="preserve"> </w:t>
      </w:r>
      <w:r w:rsidR="003C78B0" w:rsidRPr="00F60D28">
        <w:rPr>
          <w:rFonts w:ascii="Times New Roman" w:hAnsi="Times New Roman" w:cs="Times New Roman"/>
          <w:b/>
          <w:sz w:val="24"/>
          <w:szCs w:val="24"/>
        </w:rPr>
        <w:t>Hrsg. von</w:t>
      </w:r>
      <w:r w:rsidR="003C78B0" w:rsidRPr="00F60D28">
        <w:rPr>
          <w:rFonts w:ascii="Times New Roman" w:hAnsi="Times New Roman" w:cs="Times New Roman"/>
          <w:sz w:val="24"/>
          <w:szCs w:val="24"/>
        </w:rPr>
        <w:t xml:space="preserve"> Martin Erian.</w:t>
      </w:r>
      <w:r w:rsidRPr="00F60D28">
        <w:rPr>
          <w:rFonts w:ascii="Times New Roman" w:hAnsi="Times New Roman" w:cs="Times New Roman"/>
          <w:sz w:val="24"/>
          <w:szCs w:val="24"/>
        </w:rPr>
        <w:t xml:space="preserve"> Göttingen: V&amp;R Unipress 2019.</w:t>
      </w:r>
      <w:r w:rsidR="00621C85" w:rsidRPr="00F60D28">
        <w:rPr>
          <w:rFonts w:ascii="Times New Roman" w:hAnsi="Times New Roman" w:cs="Times New Roman"/>
          <w:sz w:val="24"/>
          <w:szCs w:val="24"/>
        </w:rPr>
        <w:t xml:space="preserve"> S.</w:t>
      </w:r>
      <w:r w:rsidR="00CA293D" w:rsidRPr="00F60D28">
        <w:rPr>
          <w:rFonts w:ascii="Times New Roman" w:hAnsi="Times New Roman" w:cs="Times New Roman"/>
          <w:sz w:val="24"/>
          <w:szCs w:val="24"/>
        </w:rPr>
        <w:t xml:space="preserve"> </w:t>
      </w:r>
      <w:r w:rsidR="00621C85" w:rsidRPr="00F60D28">
        <w:rPr>
          <w:rFonts w:ascii="Times New Roman" w:hAnsi="Times New Roman" w:cs="Times New Roman"/>
          <w:sz w:val="24"/>
          <w:szCs w:val="24"/>
        </w:rPr>
        <w:t>87-105.</w:t>
      </w:r>
    </w:p>
    <w:p w14:paraId="3F6D9EBE" w14:textId="726F04B1" w:rsidR="00DB5F9D" w:rsidRPr="00F60D28" w:rsidRDefault="00DB5F9D" w:rsidP="00EA22D7">
      <w:pPr>
        <w:autoSpaceDE w:val="0"/>
        <w:autoSpaceDN w:val="0"/>
        <w:adjustRightInd w:val="0"/>
        <w:spacing w:after="0" w:line="240" w:lineRule="auto"/>
        <w:jc w:val="both"/>
        <w:rPr>
          <w:rFonts w:ascii="Times New Roman" w:hAnsi="Times New Roman" w:cs="Times New Roman"/>
          <w:sz w:val="24"/>
          <w:szCs w:val="24"/>
        </w:rPr>
      </w:pPr>
    </w:p>
    <w:p w14:paraId="2813E2E7" w14:textId="3D0C5C55" w:rsidR="0093347F" w:rsidRPr="00F60D28" w:rsidRDefault="0093347F"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Kesting</w:t>
      </w:r>
      <w:r w:rsidRPr="00F60D28">
        <w:rPr>
          <w:rFonts w:ascii="Times New Roman" w:hAnsi="Times New Roman" w:cs="Times New Roman"/>
          <w:sz w:val="24"/>
          <w:szCs w:val="24"/>
        </w:rPr>
        <w:t xml:space="preserve">, Hanjo: Die feinste Hand seiner Zeit. Alfred Polgar.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Ein bunter Flecken am Kaftan. </w:t>
      </w:r>
      <w:r w:rsidRPr="00F60D28">
        <w:rPr>
          <w:rFonts w:ascii="Times New Roman" w:hAnsi="Times New Roman" w:cs="Times New Roman"/>
          <w:b/>
          <w:bCs/>
          <w:sz w:val="24"/>
          <w:szCs w:val="24"/>
        </w:rPr>
        <w:t>Hrsg</w:t>
      </w:r>
      <w:r w:rsidRPr="00F60D28">
        <w:rPr>
          <w:rFonts w:ascii="Times New Roman" w:hAnsi="Times New Roman" w:cs="Times New Roman"/>
          <w:sz w:val="24"/>
          <w:szCs w:val="24"/>
        </w:rPr>
        <w:t xml:space="preserve">. </w:t>
      </w:r>
      <w:r w:rsidRPr="00F60D28">
        <w:rPr>
          <w:rFonts w:ascii="Times New Roman" w:hAnsi="Times New Roman" w:cs="Times New Roman"/>
          <w:b/>
          <w:bCs/>
          <w:sz w:val="24"/>
          <w:szCs w:val="24"/>
        </w:rPr>
        <w:t>von</w:t>
      </w:r>
      <w:r w:rsidRPr="00F60D28">
        <w:rPr>
          <w:rFonts w:ascii="Times New Roman" w:hAnsi="Times New Roman" w:cs="Times New Roman"/>
          <w:sz w:val="24"/>
          <w:szCs w:val="24"/>
        </w:rPr>
        <w:t xml:space="preserve"> dems.  Essays zur deutsch-jüdischen Literatur.</w:t>
      </w:r>
      <w:r w:rsidR="00660E1B" w:rsidRPr="00F60D28">
        <w:rPr>
          <w:rFonts w:ascii="Times New Roman" w:hAnsi="Times New Roman" w:cs="Times New Roman"/>
          <w:sz w:val="24"/>
          <w:szCs w:val="24"/>
        </w:rPr>
        <w:t xml:space="preserve"> </w:t>
      </w:r>
      <w:r w:rsidRPr="00F60D28">
        <w:rPr>
          <w:rFonts w:ascii="Times New Roman" w:hAnsi="Times New Roman" w:cs="Times New Roman"/>
          <w:sz w:val="24"/>
          <w:szCs w:val="24"/>
        </w:rPr>
        <w:t>Göttingen: Wallstein 2005.</w:t>
      </w:r>
      <w:r w:rsidR="0007495B" w:rsidRPr="00F60D28">
        <w:rPr>
          <w:rFonts w:ascii="Times New Roman" w:hAnsi="Times New Roman" w:cs="Times New Roman"/>
          <w:sz w:val="24"/>
          <w:szCs w:val="24"/>
        </w:rPr>
        <w:t xml:space="preserve"> </w:t>
      </w:r>
      <w:r w:rsidR="00434857" w:rsidRPr="00F60D28">
        <w:rPr>
          <w:rFonts w:ascii="Times New Roman" w:hAnsi="Times New Roman" w:cs="Times New Roman"/>
          <w:sz w:val="24"/>
          <w:szCs w:val="24"/>
        </w:rPr>
        <w:t>S. 55-68.</w:t>
      </w:r>
    </w:p>
    <w:p w14:paraId="1E3EF8C1" w14:textId="324F7CA7" w:rsidR="00105BFD" w:rsidRPr="00F60D28" w:rsidRDefault="00105BFD" w:rsidP="00EA22D7">
      <w:pPr>
        <w:autoSpaceDE w:val="0"/>
        <w:autoSpaceDN w:val="0"/>
        <w:adjustRightInd w:val="0"/>
        <w:spacing w:after="0" w:line="240" w:lineRule="auto"/>
        <w:jc w:val="both"/>
        <w:rPr>
          <w:rFonts w:ascii="Times New Roman" w:hAnsi="Times New Roman" w:cs="Times New Roman"/>
          <w:sz w:val="28"/>
          <w:szCs w:val="28"/>
        </w:rPr>
      </w:pPr>
    </w:p>
    <w:p w14:paraId="2E6DF1E7" w14:textId="748B0112" w:rsidR="00105BFD" w:rsidRPr="00F60D28" w:rsidRDefault="00105BFD"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Konold</w:t>
      </w:r>
      <w:r w:rsidRPr="00F60D28">
        <w:rPr>
          <w:rFonts w:ascii="Times New Roman" w:hAnsi="Times New Roman" w:cs="Times New Roman"/>
          <w:sz w:val="24"/>
          <w:szCs w:val="24"/>
        </w:rPr>
        <w:t>, Wulf, et. al (Hrsg.).: Handbuch der Oper. Georges Bizet. Carmen. 14. Aufl. Kassel/Stuttgart: Bärenreiter &amp; Metzler 2016. S. 59 – 61.</w:t>
      </w:r>
    </w:p>
    <w:p w14:paraId="48102D9A" w14:textId="77777777" w:rsidR="0093347F" w:rsidRPr="00F60D28" w:rsidRDefault="0093347F" w:rsidP="00EA22D7">
      <w:pPr>
        <w:autoSpaceDE w:val="0"/>
        <w:autoSpaceDN w:val="0"/>
        <w:adjustRightInd w:val="0"/>
        <w:spacing w:after="0" w:line="240" w:lineRule="auto"/>
        <w:jc w:val="both"/>
        <w:rPr>
          <w:rFonts w:ascii="Times New Roman" w:hAnsi="Times New Roman" w:cs="Times New Roman"/>
          <w:sz w:val="24"/>
          <w:szCs w:val="24"/>
        </w:rPr>
      </w:pPr>
    </w:p>
    <w:p w14:paraId="0CB70511" w14:textId="644A27E1" w:rsidR="004322EF" w:rsidRPr="00F60D28" w:rsidRDefault="00AF3D5B"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Kraus</w:t>
      </w:r>
      <w:r w:rsidRPr="00F60D28">
        <w:rPr>
          <w:rFonts w:ascii="Times New Roman" w:hAnsi="Times New Roman" w:cs="Times New Roman"/>
          <w:sz w:val="24"/>
          <w:szCs w:val="24"/>
        </w:rPr>
        <w:t>, Karl: Heine</w:t>
      </w:r>
      <w:r w:rsidR="00B72FFA" w:rsidRPr="00F60D28">
        <w:rPr>
          <w:rFonts w:ascii="Times New Roman" w:hAnsi="Times New Roman" w:cs="Times New Roman"/>
          <w:sz w:val="24"/>
          <w:szCs w:val="24"/>
        </w:rPr>
        <w:t xml:space="preserve"> </w:t>
      </w:r>
      <w:r w:rsidRPr="00F60D28">
        <w:rPr>
          <w:rFonts w:ascii="Times New Roman" w:hAnsi="Times New Roman" w:cs="Times New Roman"/>
          <w:sz w:val="24"/>
          <w:szCs w:val="24"/>
        </w:rPr>
        <w:t xml:space="preserve">und die Folgen. Vorwort. </w:t>
      </w:r>
      <w:r w:rsidRPr="00F60D28">
        <w:rPr>
          <w:rFonts w:ascii="Times New Roman" w:hAnsi="Times New Roman" w:cs="Times New Roman"/>
          <w:b/>
          <w:sz w:val="24"/>
          <w:szCs w:val="24"/>
        </w:rPr>
        <w:t>In</w:t>
      </w:r>
      <w:r w:rsidRPr="00F60D28">
        <w:rPr>
          <w:rFonts w:ascii="Times New Roman" w:hAnsi="Times New Roman" w:cs="Times New Roman"/>
          <w:sz w:val="24"/>
          <w:szCs w:val="24"/>
        </w:rPr>
        <w:t>: Die Fackel (Wien/Berlin) vom 31.08.1911, S. 1</w:t>
      </w:r>
      <w:r w:rsidR="00A1716A" w:rsidRPr="00F60D28">
        <w:rPr>
          <w:rFonts w:ascii="Times New Roman" w:hAnsi="Times New Roman" w:cs="Times New Roman"/>
          <w:sz w:val="24"/>
          <w:szCs w:val="24"/>
        </w:rPr>
        <w:t xml:space="preserve"> </w:t>
      </w:r>
      <w:r w:rsidRPr="00F60D28">
        <w:rPr>
          <w:rFonts w:ascii="Times New Roman" w:hAnsi="Times New Roman" w:cs="Times New Roman"/>
          <w:sz w:val="24"/>
          <w:szCs w:val="24"/>
        </w:rPr>
        <w:t>-</w:t>
      </w:r>
      <w:r w:rsidR="00A1716A" w:rsidRPr="00F60D28">
        <w:rPr>
          <w:rFonts w:ascii="Times New Roman" w:hAnsi="Times New Roman" w:cs="Times New Roman"/>
          <w:sz w:val="24"/>
          <w:szCs w:val="24"/>
        </w:rPr>
        <w:t xml:space="preserve"> </w:t>
      </w:r>
      <w:r w:rsidRPr="00F60D28">
        <w:rPr>
          <w:rFonts w:ascii="Times New Roman" w:hAnsi="Times New Roman" w:cs="Times New Roman"/>
          <w:sz w:val="24"/>
          <w:szCs w:val="24"/>
        </w:rPr>
        <w:t>33.</w:t>
      </w:r>
    </w:p>
    <w:p w14:paraId="68774CD6" w14:textId="43CBAE8B" w:rsidR="00505F5C" w:rsidRPr="00F60D28" w:rsidRDefault="00505F5C" w:rsidP="00EA22D7">
      <w:pPr>
        <w:autoSpaceDE w:val="0"/>
        <w:autoSpaceDN w:val="0"/>
        <w:adjustRightInd w:val="0"/>
        <w:spacing w:after="0" w:line="240" w:lineRule="auto"/>
        <w:jc w:val="both"/>
        <w:rPr>
          <w:rFonts w:ascii="Times New Roman" w:hAnsi="Times New Roman" w:cs="Times New Roman"/>
          <w:sz w:val="24"/>
          <w:szCs w:val="24"/>
        </w:rPr>
      </w:pPr>
    </w:p>
    <w:p w14:paraId="77F3ED8C" w14:textId="40459ACD" w:rsidR="00505F5C" w:rsidRPr="00F60D28" w:rsidRDefault="00505F5C" w:rsidP="00EA22D7">
      <w:pPr>
        <w:autoSpaceDE w:val="0"/>
        <w:autoSpaceDN w:val="0"/>
        <w:adjustRightInd w:val="0"/>
        <w:spacing w:after="0" w:line="240" w:lineRule="auto"/>
        <w:jc w:val="both"/>
        <w:rPr>
          <w:rFonts w:ascii="Times New Roman" w:hAnsi="Times New Roman" w:cs="Times New Roman"/>
          <w:sz w:val="24"/>
          <w:szCs w:val="24"/>
          <w:lang w:val="en-GB"/>
        </w:rPr>
      </w:pPr>
      <w:r w:rsidRPr="00F60D28">
        <w:rPr>
          <w:rFonts w:ascii="Times New Roman" w:hAnsi="Times New Roman" w:cs="Times New Roman"/>
          <w:b/>
          <w:sz w:val="24"/>
          <w:szCs w:val="24"/>
        </w:rPr>
        <w:t>Mathy</w:t>
      </w:r>
      <w:r w:rsidRPr="00F60D28">
        <w:rPr>
          <w:rFonts w:ascii="Times New Roman" w:hAnsi="Times New Roman" w:cs="Times New Roman"/>
          <w:sz w:val="24"/>
          <w:szCs w:val="24"/>
        </w:rPr>
        <w:t xml:space="preserve">, Dietrich: Die Avantgarde als Gestalt der Moderne oder: Die andauernde Wiederkehr des Neuen. Zur Korrespondenz und Grenzüberschreitung der Künste zu Beginn des zwanzigsten Jahrhunderts. </w:t>
      </w:r>
      <w:r w:rsidRPr="00F60D28">
        <w:rPr>
          <w:rFonts w:ascii="Times New Roman" w:hAnsi="Times New Roman" w:cs="Times New Roman"/>
          <w:b/>
          <w:sz w:val="24"/>
          <w:szCs w:val="24"/>
        </w:rPr>
        <w:t>In</w:t>
      </w:r>
      <w:r w:rsidRPr="00F60D28">
        <w:rPr>
          <w:rFonts w:ascii="Times New Roman" w:hAnsi="Times New Roman" w:cs="Times New Roman"/>
          <w:sz w:val="24"/>
          <w:szCs w:val="24"/>
        </w:rPr>
        <w:t xml:space="preserve">: Die literarische Moderne in Europa. </w:t>
      </w:r>
      <w:r w:rsidRPr="00F60D28">
        <w:rPr>
          <w:rFonts w:ascii="Times New Roman" w:hAnsi="Times New Roman" w:cs="Times New Roman"/>
          <w:b/>
          <w:sz w:val="24"/>
          <w:szCs w:val="24"/>
        </w:rPr>
        <w:t>Hrsg. von</w:t>
      </w:r>
      <w:r w:rsidRPr="00F60D28">
        <w:rPr>
          <w:rFonts w:ascii="Times New Roman" w:hAnsi="Times New Roman" w:cs="Times New Roman"/>
          <w:sz w:val="24"/>
          <w:szCs w:val="24"/>
        </w:rPr>
        <w:t xml:space="preserve"> </w:t>
      </w:r>
      <w:r w:rsidR="007713F8" w:rsidRPr="00F60D28">
        <w:rPr>
          <w:rFonts w:ascii="Times New Roman" w:hAnsi="Times New Roman" w:cs="Times New Roman"/>
          <w:sz w:val="24"/>
          <w:szCs w:val="24"/>
        </w:rPr>
        <w:t xml:space="preserve">Hans Joachim Piechotta/ Ralph-Rainer Wuthenow/ Sabine Rothemann. </w:t>
      </w:r>
      <w:proofErr w:type="spellStart"/>
      <w:r w:rsidR="007713F8" w:rsidRPr="00F60D28">
        <w:rPr>
          <w:rFonts w:ascii="Times New Roman" w:hAnsi="Times New Roman" w:cs="Times New Roman"/>
          <w:sz w:val="24"/>
          <w:szCs w:val="24"/>
          <w:lang w:val="en-GB"/>
        </w:rPr>
        <w:t>Opladen</w:t>
      </w:r>
      <w:proofErr w:type="spellEnd"/>
      <w:r w:rsidR="007713F8" w:rsidRPr="00F60D28">
        <w:rPr>
          <w:rFonts w:ascii="Times New Roman" w:hAnsi="Times New Roman" w:cs="Times New Roman"/>
          <w:sz w:val="24"/>
          <w:szCs w:val="24"/>
          <w:lang w:val="en-GB"/>
        </w:rPr>
        <w:t xml:space="preserve">: </w:t>
      </w:r>
      <w:proofErr w:type="spellStart"/>
      <w:r w:rsidR="007713F8" w:rsidRPr="00F60D28">
        <w:rPr>
          <w:rFonts w:ascii="Times New Roman" w:hAnsi="Times New Roman" w:cs="Times New Roman"/>
          <w:sz w:val="24"/>
          <w:szCs w:val="24"/>
          <w:lang w:val="en-GB"/>
        </w:rPr>
        <w:t>Westdeutscher</w:t>
      </w:r>
      <w:proofErr w:type="spellEnd"/>
      <w:r w:rsidR="007713F8" w:rsidRPr="00F60D28">
        <w:rPr>
          <w:rFonts w:ascii="Times New Roman" w:hAnsi="Times New Roman" w:cs="Times New Roman"/>
          <w:sz w:val="24"/>
          <w:szCs w:val="24"/>
          <w:lang w:val="en-GB"/>
        </w:rPr>
        <w:t xml:space="preserve"> Verlag 1994. (= </w:t>
      </w:r>
      <w:r w:rsidR="005606AF" w:rsidRPr="00F60D28">
        <w:rPr>
          <w:rFonts w:ascii="Times New Roman" w:hAnsi="Times New Roman" w:cs="Times New Roman"/>
          <w:sz w:val="24"/>
          <w:szCs w:val="24"/>
          <w:lang w:val="en-GB"/>
        </w:rPr>
        <w:t>Formationen der literarischen Avantgarde</w:t>
      </w:r>
      <w:r w:rsidR="00940F96" w:rsidRPr="00F60D28">
        <w:rPr>
          <w:rFonts w:ascii="Times New Roman" w:hAnsi="Times New Roman" w:cs="Times New Roman"/>
          <w:sz w:val="24"/>
          <w:szCs w:val="24"/>
          <w:lang w:val="en-GB"/>
        </w:rPr>
        <w:t>.</w:t>
      </w:r>
      <w:r w:rsidR="005606AF" w:rsidRPr="00F60D28">
        <w:rPr>
          <w:rFonts w:ascii="Times New Roman" w:hAnsi="Times New Roman" w:cs="Times New Roman"/>
          <w:sz w:val="24"/>
          <w:szCs w:val="24"/>
          <w:lang w:val="en-GB"/>
        </w:rPr>
        <w:t xml:space="preserve"> Bd. 2)</w:t>
      </w:r>
      <w:r w:rsidR="00245D2A" w:rsidRPr="00F60D28">
        <w:rPr>
          <w:rFonts w:ascii="Times New Roman" w:hAnsi="Times New Roman" w:cs="Times New Roman"/>
          <w:sz w:val="24"/>
          <w:szCs w:val="24"/>
          <w:lang w:val="en-GB"/>
        </w:rPr>
        <w:t xml:space="preserve"> S. 79 – 88. </w:t>
      </w:r>
    </w:p>
    <w:p w14:paraId="49506F68" w14:textId="2DCEC6D1" w:rsidR="00375AB3" w:rsidRPr="00F60D28" w:rsidRDefault="00375AB3" w:rsidP="00EA22D7">
      <w:pPr>
        <w:autoSpaceDE w:val="0"/>
        <w:autoSpaceDN w:val="0"/>
        <w:adjustRightInd w:val="0"/>
        <w:spacing w:after="0" w:line="240" w:lineRule="auto"/>
        <w:jc w:val="both"/>
        <w:rPr>
          <w:rFonts w:ascii="Times New Roman" w:hAnsi="Times New Roman" w:cs="Times New Roman"/>
          <w:sz w:val="24"/>
          <w:szCs w:val="24"/>
          <w:lang w:val="en-GB"/>
        </w:rPr>
      </w:pPr>
    </w:p>
    <w:p w14:paraId="70AE1830" w14:textId="41A907E0" w:rsidR="00375AB3" w:rsidRPr="00F60D28" w:rsidRDefault="00375AB3" w:rsidP="00EA22D7">
      <w:pPr>
        <w:autoSpaceDE w:val="0"/>
        <w:autoSpaceDN w:val="0"/>
        <w:adjustRightInd w:val="0"/>
        <w:spacing w:after="0" w:line="240" w:lineRule="auto"/>
        <w:jc w:val="both"/>
        <w:rPr>
          <w:rFonts w:ascii="Times New Roman" w:hAnsi="Times New Roman" w:cs="Times New Roman"/>
          <w:sz w:val="28"/>
          <w:szCs w:val="28"/>
          <w:lang w:val="en-GB"/>
        </w:rPr>
      </w:pPr>
      <w:proofErr w:type="spellStart"/>
      <w:r w:rsidRPr="00F60D28">
        <w:rPr>
          <w:rFonts w:ascii="Times New Roman" w:hAnsi="Times New Roman" w:cs="Times New Roman"/>
          <w:b/>
          <w:bCs/>
          <w:sz w:val="24"/>
          <w:szCs w:val="24"/>
        </w:rPr>
        <w:t>Matyszak</w:t>
      </w:r>
      <w:proofErr w:type="spellEnd"/>
      <w:r w:rsidRPr="00F60D28">
        <w:rPr>
          <w:rFonts w:ascii="Times New Roman" w:hAnsi="Times New Roman" w:cs="Times New Roman"/>
          <w:sz w:val="24"/>
          <w:szCs w:val="24"/>
        </w:rPr>
        <w:t>. Phillip: Von zänkischen Göttern und tragischen Helden. Klassische Mythologie für Anfänger. 2. Aufl.,</w:t>
      </w:r>
      <w:r w:rsidR="00B45453" w:rsidRPr="00F60D28">
        <w:rPr>
          <w:rFonts w:ascii="Times New Roman" w:hAnsi="Times New Roman" w:cs="Times New Roman"/>
          <w:sz w:val="24"/>
          <w:szCs w:val="24"/>
        </w:rPr>
        <w:t xml:space="preserve"> Darmstadt:</w:t>
      </w:r>
      <w:r w:rsidRPr="00F60D28">
        <w:rPr>
          <w:rFonts w:ascii="Times New Roman" w:hAnsi="Times New Roman" w:cs="Times New Roman"/>
          <w:sz w:val="24"/>
          <w:szCs w:val="24"/>
        </w:rPr>
        <w:t xml:space="preserve"> Konrad Theiss 2015.</w:t>
      </w:r>
    </w:p>
    <w:p w14:paraId="703963A7" w14:textId="2F226AED" w:rsidR="000B5032" w:rsidRPr="00F60D28" w:rsidRDefault="000B5032" w:rsidP="00EA22D7">
      <w:pPr>
        <w:autoSpaceDE w:val="0"/>
        <w:autoSpaceDN w:val="0"/>
        <w:adjustRightInd w:val="0"/>
        <w:spacing w:after="0" w:line="240" w:lineRule="auto"/>
        <w:jc w:val="both"/>
        <w:rPr>
          <w:rFonts w:ascii="Times New Roman" w:hAnsi="Times New Roman" w:cs="Times New Roman"/>
          <w:sz w:val="24"/>
          <w:szCs w:val="24"/>
          <w:lang w:val="en-GB"/>
        </w:rPr>
      </w:pPr>
    </w:p>
    <w:p w14:paraId="566CD705" w14:textId="540CD446" w:rsidR="00BC3F5A" w:rsidRPr="00F60D28" w:rsidRDefault="00BC3F5A"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lang w:val="en-GB"/>
        </w:rPr>
        <w:t>McBride</w:t>
      </w:r>
      <w:r w:rsidRPr="00F60D28">
        <w:rPr>
          <w:rFonts w:ascii="Times New Roman" w:hAnsi="Times New Roman" w:cs="Times New Roman"/>
          <w:sz w:val="24"/>
          <w:szCs w:val="24"/>
          <w:lang w:val="en-GB"/>
        </w:rPr>
        <w:t xml:space="preserve">, Patricia: The Edge of the Page: Alfred Polgar, the Feuilleton, and the Poetics of the Small Form. In: The German Quarterly. </w:t>
      </w:r>
      <w:proofErr w:type="spellStart"/>
      <w:r w:rsidRPr="00F60D28">
        <w:rPr>
          <w:rFonts w:ascii="Times New Roman" w:hAnsi="Times New Roman" w:cs="Times New Roman"/>
          <w:sz w:val="24"/>
          <w:szCs w:val="24"/>
          <w:lang w:val="en-GB"/>
        </w:rPr>
        <w:t>Hrsg</w:t>
      </w:r>
      <w:proofErr w:type="spellEnd"/>
      <w:r w:rsidRPr="00F60D28">
        <w:rPr>
          <w:rFonts w:ascii="Times New Roman" w:hAnsi="Times New Roman" w:cs="Times New Roman"/>
          <w:sz w:val="24"/>
          <w:szCs w:val="24"/>
          <w:lang w:val="en-GB"/>
        </w:rPr>
        <w:t xml:space="preserve">. von </w:t>
      </w:r>
      <w:r w:rsidR="001622B8" w:rsidRPr="00F60D28">
        <w:rPr>
          <w:rFonts w:ascii="Times New Roman" w:hAnsi="Times New Roman" w:cs="Times New Roman"/>
          <w:sz w:val="24"/>
          <w:szCs w:val="24"/>
          <w:lang w:val="en-GB"/>
        </w:rPr>
        <w:t xml:space="preserve">Chunjie Zhang. </w:t>
      </w:r>
      <w:r w:rsidR="00D002A9" w:rsidRPr="00F60D28">
        <w:rPr>
          <w:rFonts w:ascii="Times New Roman" w:hAnsi="Times New Roman" w:cs="Times New Roman"/>
          <w:sz w:val="24"/>
          <w:szCs w:val="24"/>
          <w:lang w:val="en-GB"/>
        </w:rPr>
        <w:t xml:space="preserve">Cherry </w:t>
      </w:r>
      <w:proofErr w:type="spellStart"/>
      <w:r w:rsidR="00D002A9" w:rsidRPr="00F60D28">
        <w:rPr>
          <w:rFonts w:ascii="Times New Roman" w:hAnsi="Times New Roman" w:cs="Times New Roman"/>
          <w:sz w:val="24"/>
          <w:szCs w:val="24"/>
          <w:lang w:val="en-GB"/>
        </w:rPr>
        <w:t>Hill,New</w:t>
      </w:r>
      <w:proofErr w:type="spellEnd"/>
      <w:r w:rsidR="00D002A9" w:rsidRPr="00F60D28">
        <w:rPr>
          <w:rFonts w:ascii="Times New Roman" w:hAnsi="Times New Roman" w:cs="Times New Roman"/>
          <w:sz w:val="24"/>
          <w:szCs w:val="24"/>
          <w:lang w:val="en-GB"/>
        </w:rPr>
        <w:t xml:space="preserve"> Jersey: American Association of Teachers of German 2020. </w:t>
      </w:r>
      <w:r w:rsidR="00D002A9" w:rsidRPr="00F60D28">
        <w:rPr>
          <w:rFonts w:ascii="Times New Roman" w:hAnsi="Times New Roman" w:cs="Times New Roman"/>
          <w:sz w:val="24"/>
          <w:szCs w:val="24"/>
        </w:rPr>
        <w:t>(= The German Quarterly, Bd. 93.1)</w:t>
      </w:r>
      <w:r w:rsidR="00950DC4" w:rsidRPr="00F60D28">
        <w:rPr>
          <w:rFonts w:ascii="Times New Roman" w:hAnsi="Times New Roman" w:cs="Times New Roman"/>
          <w:sz w:val="24"/>
          <w:szCs w:val="24"/>
        </w:rPr>
        <w:t xml:space="preserve"> S. 1-18.</w:t>
      </w:r>
    </w:p>
    <w:p w14:paraId="1D966EB9" w14:textId="77777777" w:rsidR="00BC3F5A" w:rsidRPr="00F60D28" w:rsidRDefault="00BC3F5A" w:rsidP="00EA22D7">
      <w:pPr>
        <w:autoSpaceDE w:val="0"/>
        <w:autoSpaceDN w:val="0"/>
        <w:adjustRightInd w:val="0"/>
        <w:spacing w:after="0" w:line="240" w:lineRule="auto"/>
        <w:jc w:val="both"/>
        <w:rPr>
          <w:rFonts w:ascii="Times New Roman" w:hAnsi="Times New Roman" w:cs="Times New Roman"/>
          <w:sz w:val="24"/>
          <w:szCs w:val="24"/>
        </w:rPr>
      </w:pPr>
    </w:p>
    <w:p w14:paraId="73111C50" w14:textId="577C5982" w:rsidR="000B5032" w:rsidRPr="00F60D28" w:rsidRDefault="000B5032"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Neuwirth</w:t>
      </w:r>
      <w:r w:rsidRPr="00F60D28">
        <w:rPr>
          <w:rFonts w:ascii="Times New Roman" w:hAnsi="Times New Roman" w:cs="Times New Roman"/>
          <w:sz w:val="24"/>
          <w:szCs w:val="24"/>
        </w:rPr>
        <w:t xml:space="preserve">, Julia. Feuilleton. Ein historisches Phänomen mit Potenzial für einen qualitativen Journalismus von morgen. Graz. </w:t>
      </w:r>
      <w:r w:rsidR="004E161C" w:rsidRPr="00F60D28">
        <w:rPr>
          <w:rFonts w:ascii="Times New Roman" w:hAnsi="Times New Roman" w:cs="Times New Roman"/>
          <w:sz w:val="24"/>
          <w:szCs w:val="24"/>
        </w:rPr>
        <w:t xml:space="preserve">2016. </w:t>
      </w:r>
      <w:r w:rsidRPr="00F60D28">
        <w:rPr>
          <w:rFonts w:ascii="Times New Roman" w:hAnsi="Times New Roman" w:cs="Times New Roman"/>
          <w:sz w:val="24"/>
          <w:szCs w:val="24"/>
        </w:rPr>
        <w:t>Masterarbeit.</w:t>
      </w:r>
    </w:p>
    <w:p w14:paraId="5882B35B" w14:textId="76329B4C" w:rsidR="00DC3BE0" w:rsidRPr="00F60D28" w:rsidRDefault="00DC3BE0" w:rsidP="00EA22D7">
      <w:pPr>
        <w:autoSpaceDE w:val="0"/>
        <w:autoSpaceDN w:val="0"/>
        <w:adjustRightInd w:val="0"/>
        <w:spacing w:after="0" w:line="240" w:lineRule="auto"/>
        <w:jc w:val="both"/>
        <w:rPr>
          <w:rFonts w:ascii="Times New Roman" w:hAnsi="Times New Roman" w:cs="Times New Roman"/>
          <w:sz w:val="24"/>
          <w:szCs w:val="24"/>
        </w:rPr>
      </w:pPr>
    </w:p>
    <w:p w14:paraId="0E7CA6E7" w14:textId="4C3BF876" w:rsidR="002740AE" w:rsidRPr="00F60D28" w:rsidRDefault="002740AE" w:rsidP="00EA22D7">
      <w:pPr>
        <w:autoSpaceDE w:val="0"/>
        <w:autoSpaceDN w:val="0"/>
        <w:adjustRightInd w:val="0"/>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Nentwich</w:t>
      </w:r>
      <w:r w:rsidRPr="00F60D28">
        <w:rPr>
          <w:rFonts w:ascii="Times New Roman" w:hAnsi="Times New Roman" w:cs="Times New Roman"/>
          <w:sz w:val="24"/>
          <w:szCs w:val="24"/>
        </w:rPr>
        <w:t>, Andreas: Alfred Polgar. Leben in Bildern. Berlin/München: Deutscher Kunstverlag 2012.</w:t>
      </w:r>
    </w:p>
    <w:p w14:paraId="4134BD92" w14:textId="77777777" w:rsidR="002740AE" w:rsidRPr="00F60D28" w:rsidRDefault="002740AE" w:rsidP="00EA22D7">
      <w:pPr>
        <w:autoSpaceDE w:val="0"/>
        <w:autoSpaceDN w:val="0"/>
        <w:adjustRightInd w:val="0"/>
        <w:spacing w:after="0" w:line="240" w:lineRule="auto"/>
        <w:jc w:val="both"/>
        <w:rPr>
          <w:rFonts w:ascii="Times New Roman" w:hAnsi="Times New Roman" w:cs="Times New Roman"/>
          <w:sz w:val="24"/>
          <w:szCs w:val="24"/>
        </w:rPr>
      </w:pPr>
    </w:p>
    <w:p w14:paraId="6DC4EBA9" w14:textId="5F897AF5" w:rsidR="00DC3BE0" w:rsidRPr="00F60D28" w:rsidRDefault="00DC3BE0" w:rsidP="00EA22D7">
      <w:pPr>
        <w:autoSpaceDE w:val="0"/>
        <w:autoSpaceDN w:val="0"/>
        <w:adjustRightInd w:val="0"/>
        <w:spacing w:after="0" w:line="240" w:lineRule="auto"/>
        <w:jc w:val="both"/>
        <w:rPr>
          <w:rFonts w:ascii="Times New Roman" w:hAnsi="Times New Roman" w:cs="Times New Roman"/>
          <w:sz w:val="28"/>
          <w:szCs w:val="28"/>
        </w:rPr>
      </w:pPr>
      <w:r w:rsidRPr="00F60D28">
        <w:rPr>
          <w:rFonts w:ascii="Times New Roman" w:hAnsi="Times New Roman" w:cs="Times New Roman"/>
          <w:b/>
          <w:sz w:val="24"/>
          <w:szCs w:val="24"/>
        </w:rPr>
        <w:t>Novotný</w:t>
      </w:r>
      <w:r w:rsidRPr="00F60D28">
        <w:rPr>
          <w:rFonts w:ascii="Times New Roman" w:hAnsi="Times New Roman" w:cs="Times New Roman"/>
          <w:sz w:val="24"/>
          <w:szCs w:val="24"/>
        </w:rPr>
        <w:t>, Pavel: Die Vorformen der literarischen Montage. Wuppertal:</w:t>
      </w:r>
      <w:r w:rsidR="005F4A4C" w:rsidRPr="00F60D28">
        <w:rPr>
          <w:rFonts w:ascii="Times New Roman" w:hAnsi="Times New Roman" w:cs="Times New Roman"/>
          <w:sz w:val="24"/>
          <w:szCs w:val="24"/>
        </w:rPr>
        <w:t xml:space="preserve"> Arco </w:t>
      </w:r>
      <w:r w:rsidR="003670A6" w:rsidRPr="00F60D28">
        <w:rPr>
          <w:rFonts w:ascii="Times New Roman" w:hAnsi="Times New Roman" w:cs="Times New Roman"/>
          <w:sz w:val="24"/>
          <w:szCs w:val="24"/>
        </w:rPr>
        <w:t>Wissenschaft</w:t>
      </w:r>
      <w:r w:rsidR="005F4A4C" w:rsidRPr="00F60D28">
        <w:rPr>
          <w:rFonts w:ascii="Times New Roman" w:hAnsi="Times New Roman" w:cs="Times New Roman"/>
          <w:sz w:val="24"/>
          <w:szCs w:val="24"/>
        </w:rPr>
        <w:t>. 2012</w:t>
      </w:r>
      <w:r w:rsidR="00124EAF" w:rsidRPr="00F60D28">
        <w:rPr>
          <w:rFonts w:ascii="Times New Roman" w:hAnsi="Times New Roman" w:cs="Times New Roman"/>
          <w:sz w:val="24"/>
          <w:szCs w:val="24"/>
        </w:rPr>
        <w:t>.</w:t>
      </w:r>
    </w:p>
    <w:p w14:paraId="324680EA" w14:textId="7CD3D0B7" w:rsidR="0082780D" w:rsidRPr="00F60D28" w:rsidRDefault="0082780D" w:rsidP="00EA22D7">
      <w:pPr>
        <w:autoSpaceDE w:val="0"/>
        <w:autoSpaceDN w:val="0"/>
        <w:adjustRightInd w:val="0"/>
        <w:spacing w:after="0" w:line="240" w:lineRule="auto"/>
        <w:jc w:val="both"/>
        <w:rPr>
          <w:rFonts w:ascii="Times New Roman" w:hAnsi="Times New Roman" w:cs="Times New Roman"/>
          <w:sz w:val="24"/>
          <w:szCs w:val="24"/>
        </w:rPr>
      </w:pPr>
    </w:p>
    <w:p w14:paraId="64FAE647" w14:textId="1A069CB5" w:rsidR="00614AE5" w:rsidRPr="00F60D28" w:rsidRDefault="00614AE5" w:rsidP="00EA22D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F60D28">
        <w:rPr>
          <w:rFonts w:ascii="Times New Roman" w:hAnsi="Times New Roman" w:cs="Times New Roman"/>
          <w:b/>
          <w:bCs/>
          <w:sz w:val="24"/>
          <w:szCs w:val="24"/>
        </w:rPr>
        <w:t>Öhlschläger</w:t>
      </w:r>
      <w:r w:rsidRPr="00F60D28">
        <w:rPr>
          <w:rFonts w:ascii="Times New Roman" w:hAnsi="Times New Roman" w:cs="Times New Roman"/>
          <w:sz w:val="24"/>
          <w:szCs w:val="24"/>
        </w:rPr>
        <w:t xml:space="preserve">, Claudia: Das Kleine denken, schreiben, zeigen. Interdisziplinäre Perspektiven. In: </w:t>
      </w:r>
      <w:r w:rsidRPr="00F60D28">
        <w:rPr>
          <w:rFonts w:ascii="Times New Roman" w:hAnsi="Times New Roman" w:cs="Times New Roman"/>
          <w:sz w:val="24"/>
          <w:szCs w:val="24"/>
          <w:shd w:val="clear" w:color="auto" w:fill="FFFFFF"/>
        </w:rPr>
        <w:t>Kulturen des Kleinen.  Mikroformate in Literatur, Kunst und Medien. Hrsg. von Claudia Öhlschläger. Sabiene Autsch/ Leonie Süwolto. München:  Fink 2014.</w:t>
      </w:r>
    </w:p>
    <w:p w14:paraId="0AB69A82" w14:textId="1A521D09" w:rsidR="00AD4283" w:rsidRPr="00F60D28" w:rsidRDefault="00AD4283" w:rsidP="00EA22D7">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B309166" w14:textId="7146D98F" w:rsidR="00AD4283" w:rsidRPr="00F60D28" w:rsidRDefault="00AD4283" w:rsidP="00EA22D7">
      <w:pPr>
        <w:autoSpaceDE w:val="0"/>
        <w:autoSpaceDN w:val="0"/>
        <w:adjustRightInd w:val="0"/>
        <w:spacing w:after="0" w:line="240" w:lineRule="auto"/>
        <w:jc w:val="both"/>
        <w:rPr>
          <w:rFonts w:ascii="Times New Roman" w:hAnsi="Times New Roman" w:cs="Times New Roman"/>
          <w:sz w:val="32"/>
          <w:szCs w:val="32"/>
        </w:rPr>
      </w:pPr>
      <w:r w:rsidRPr="00F60D28">
        <w:rPr>
          <w:rFonts w:ascii="Times New Roman" w:hAnsi="Times New Roman" w:cs="Times New Roman"/>
          <w:b/>
          <w:bCs/>
          <w:sz w:val="24"/>
          <w:szCs w:val="24"/>
        </w:rPr>
        <w:t>Peres</w:t>
      </w:r>
      <w:r w:rsidRPr="00F60D28">
        <w:rPr>
          <w:rFonts w:ascii="Times New Roman" w:hAnsi="Times New Roman" w:cs="Times New Roman"/>
          <w:sz w:val="24"/>
          <w:szCs w:val="24"/>
        </w:rPr>
        <w:t>, Imre: Griechische Grabinschriften und neutestamentliche Eschatologie. Tübingen: J. C. B. Mohr 2003.</w:t>
      </w:r>
    </w:p>
    <w:p w14:paraId="10C577F9" w14:textId="77777777" w:rsidR="00614AE5" w:rsidRPr="00F60D28" w:rsidRDefault="00614AE5" w:rsidP="00EA22D7">
      <w:pPr>
        <w:autoSpaceDE w:val="0"/>
        <w:autoSpaceDN w:val="0"/>
        <w:adjustRightInd w:val="0"/>
        <w:spacing w:after="0" w:line="240" w:lineRule="auto"/>
        <w:jc w:val="both"/>
        <w:rPr>
          <w:rFonts w:ascii="Times New Roman" w:hAnsi="Times New Roman" w:cs="Times New Roman"/>
          <w:sz w:val="24"/>
          <w:szCs w:val="24"/>
        </w:rPr>
      </w:pPr>
    </w:p>
    <w:p w14:paraId="013EC00F" w14:textId="3BFF12C8" w:rsidR="00AD0561" w:rsidRPr="00F60D28" w:rsidRDefault="0082780D"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Polt-Heinzl</w:t>
      </w:r>
      <w:r w:rsidRPr="00F60D28">
        <w:rPr>
          <w:rFonts w:ascii="Times New Roman" w:hAnsi="Times New Roman" w:cs="Times New Roman"/>
          <w:sz w:val="24"/>
          <w:szCs w:val="24"/>
        </w:rPr>
        <w:t>, Evelyne: Alfred Polgar. Erstellt im Juni 2016. URL: https://litkult1920er.aau.at/portraets/polgar-alfred/ [13.07.2021]</w:t>
      </w:r>
    </w:p>
    <w:p w14:paraId="438065C9" w14:textId="2FCDB5C6" w:rsidR="00CA432B" w:rsidRPr="00F60D28" w:rsidRDefault="00CA432B" w:rsidP="00EA22D7">
      <w:pPr>
        <w:spacing w:after="0" w:line="240" w:lineRule="auto"/>
        <w:jc w:val="both"/>
        <w:rPr>
          <w:rFonts w:ascii="Times New Roman" w:hAnsi="Times New Roman" w:cs="Times New Roman"/>
          <w:sz w:val="24"/>
          <w:szCs w:val="24"/>
        </w:rPr>
      </w:pPr>
    </w:p>
    <w:p w14:paraId="01C33A09" w14:textId="752608C6" w:rsidR="00CA432B" w:rsidRPr="00F60D28" w:rsidRDefault="00CA432B"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Polt-Heinzl</w:t>
      </w:r>
      <w:r w:rsidRPr="00F60D28">
        <w:rPr>
          <w:rFonts w:ascii="Times New Roman" w:hAnsi="Times New Roman" w:cs="Times New Roman"/>
          <w:sz w:val="24"/>
          <w:szCs w:val="24"/>
        </w:rPr>
        <w:t xml:space="preserve">, Evelyne/ </w:t>
      </w:r>
      <w:r w:rsidRPr="00F60D28">
        <w:rPr>
          <w:rFonts w:ascii="Times New Roman" w:hAnsi="Times New Roman" w:cs="Times New Roman"/>
          <w:b/>
          <w:bCs/>
          <w:sz w:val="24"/>
          <w:szCs w:val="24"/>
        </w:rPr>
        <w:t>Scheichl</w:t>
      </w:r>
      <w:r w:rsidRPr="00F60D28">
        <w:rPr>
          <w:rFonts w:ascii="Times New Roman" w:hAnsi="Times New Roman" w:cs="Times New Roman"/>
          <w:sz w:val="24"/>
          <w:szCs w:val="24"/>
        </w:rPr>
        <w:t>, Sigurd Paul (Hrsg.): Der Untertreiber schlecht hin. Studien zu Alfred Polgar</w:t>
      </w:r>
      <w:r w:rsidR="00C33CCF" w:rsidRPr="00F60D28">
        <w:rPr>
          <w:rFonts w:ascii="Times New Roman" w:hAnsi="Times New Roman" w:cs="Times New Roman"/>
          <w:sz w:val="24"/>
          <w:szCs w:val="24"/>
        </w:rPr>
        <w:t>.</w:t>
      </w:r>
      <w:r w:rsidR="001902FB" w:rsidRPr="00F60D28">
        <w:rPr>
          <w:rFonts w:ascii="Times New Roman" w:hAnsi="Times New Roman" w:cs="Times New Roman"/>
          <w:sz w:val="24"/>
          <w:szCs w:val="24"/>
        </w:rPr>
        <w:t xml:space="preserve"> </w:t>
      </w:r>
      <w:r w:rsidR="00C33CCF" w:rsidRPr="00F60D28">
        <w:rPr>
          <w:rFonts w:ascii="Times New Roman" w:hAnsi="Times New Roman" w:cs="Times New Roman"/>
          <w:sz w:val="24"/>
          <w:szCs w:val="24"/>
        </w:rPr>
        <w:t>Mit unbekannten Briefen. Wien: Löcker 2007.</w:t>
      </w:r>
    </w:p>
    <w:p w14:paraId="25A18A39" w14:textId="318892CE" w:rsidR="003733D6" w:rsidRPr="00F60D28" w:rsidRDefault="003733D6" w:rsidP="00EA22D7">
      <w:pPr>
        <w:spacing w:after="0" w:line="240" w:lineRule="auto"/>
        <w:jc w:val="both"/>
        <w:rPr>
          <w:rFonts w:ascii="Times New Roman" w:hAnsi="Times New Roman" w:cs="Times New Roman"/>
          <w:sz w:val="24"/>
          <w:szCs w:val="24"/>
        </w:rPr>
      </w:pPr>
    </w:p>
    <w:p w14:paraId="5F74ABE5" w14:textId="4E7B6D11" w:rsidR="00011BB9" w:rsidRPr="00F60D28" w:rsidRDefault="00011BB9"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 xml:space="preserve">Polgar, </w:t>
      </w:r>
      <w:r w:rsidRPr="00F60D28">
        <w:rPr>
          <w:rFonts w:ascii="Times New Roman" w:hAnsi="Times New Roman" w:cs="Times New Roman"/>
          <w:sz w:val="24"/>
          <w:szCs w:val="24"/>
        </w:rPr>
        <w:t xml:space="preserve">Alfred: Die kleine Form. Quasi ein Vorwort.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Alfred Polgar. Das große Lesebuch. </w:t>
      </w:r>
      <w:r w:rsidRPr="00F60D28">
        <w:rPr>
          <w:rFonts w:ascii="Times New Roman" w:hAnsi="Times New Roman" w:cs="Times New Roman"/>
          <w:b/>
          <w:bCs/>
          <w:sz w:val="24"/>
          <w:szCs w:val="24"/>
        </w:rPr>
        <w:t>Hrsg. von</w:t>
      </w:r>
      <w:r w:rsidRPr="00F60D28">
        <w:rPr>
          <w:rFonts w:ascii="Times New Roman" w:hAnsi="Times New Roman" w:cs="Times New Roman"/>
          <w:sz w:val="24"/>
          <w:szCs w:val="24"/>
        </w:rPr>
        <w:t xml:space="preserve"> Harry Rowohlt. 4. Aufl. Zürich: Kein &amp; Aber 2004.</w:t>
      </w:r>
      <w:r w:rsidR="000D2B47" w:rsidRPr="00F60D28">
        <w:rPr>
          <w:rFonts w:ascii="Times New Roman" w:hAnsi="Times New Roman" w:cs="Times New Roman"/>
          <w:sz w:val="24"/>
          <w:szCs w:val="24"/>
        </w:rPr>
        <w:t xml:space="preserve"> S.</w:t>
      </w:r>
      <w:r w:rsidR="00CA36A0" w:rsidRPr="00F60D28">
        <w:rPr>
          <w:rFonts w:ascii="Times New Roman" w:hAnsi="Times New Roman" w:cs="Times New Roman"/>
          <w:sz w:val="24"/>
          <w:szCs w:val="24"/>
        </w:rPr>
        <w:t>174 – 178.</w:t>
      </w:r>
    </w:p>
    <w:p w14:paraId="28B060F2" w14:textId="30BD990D" w:rsidR="00011BB9" w:rsidRPr="00F60D28" w:rsidRDefault="00011BB9" w:rsidP="00EA22D7">
      <w:pPr>
        <w:spacing w:after="0" w:line="240" w:lineRule="auto"/>
        <w:jc w:val="both"/>
        <w:rPr>
          <w:rFonts w:ascii="Times New Roman" w:hAnsi="Times New Roman" w:cs="Times New Roman"/>
          <w:sz w:val="24"/>
          <w:szCs w:val="24"/>
        </w:rPr>
      </w:pPr>
    </w:p>
    <w:p w14:paraId="74A55EA3" w14:textId="77416318" w:rsidR="000E0526" w:rsidRPr="00F60D28" w:rsidRDefault="000E0526"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Polgar</w:t>
      </w:r>
      <w:r w:rsidRPr="00F60D28">
        <w:rPr>
          <w:rFonts w:ascii="Times New Roman" w:hAnsi="Times New Roman" w:cs="Times New Roman"/>
          <w:sz w:val="24"/>
          <w:szCs w:val="24"/>
        </w:rPr>
        <w:t>.</w:t>
      </w:r>
      <w:r w:rsidR="00D81067" w:rsidRPr="00F60D28">
        <w:rPr>
          <w:rFonts w:ascii="Times New Roman" w:hAnsi="Times New Roman" w:cs="Times New Roman"/>
          <w:sz w:val="24"/>
          <w:szCs w:val="24"/>
        </w:rPr>
        <w:t xml:space="preserve"> Alfred:</w:t>
      </w:r>
      <w:r w:rsidRPr="00F60D28">
        <w:rPr>
          <w:rFonts w:ascii="Times New Roman" w:hAnsi="Times New Roman" w:cs="Times New Roman"/>
          <w:sz w:val="24"/>
          <w:szCs w:val="24"/>
        </w:rPr>
        <w:t xml:space="preserve"> Irrlicht</w:t>
      </w:r>
      <w:r w:rsidR="00D81067" w:rsidRPr="00F60D28">
        <w:rPr>
          <w:rFonts w:ascii="Times New Roman" w:hAnsi="Times New Roman" w:cs="Times New Roman"/>
          <w:sz w:val="24"/>
          <w:szCs w:val="24"/>
        </w:rPr>
        <w:t>.</w:t>
      </w:r>
      <w:r w:rsidRPr="00F60D28">
        <w:rPr>
          <w:rFonts w:ascii="Times New Roman" w:hAnsi="Times New Roman" w:cs="Times New Roman"/>
          <w:b/>
          <w:bCs/>
          <w:sz w:val="24"/>
          <w:szCs w:val="24"/>
        </w:rPr>
        <w:t xml:space="preserve"> Hrsg. von</w:t>
      </w:r>
      <w:r w:rsidRPr="00F60D28">
        <w:rPr>
          <w:rFonts w:ascii="Times New Roman" w:hAnsi="Times New Roman" w:cs="Times New Roman"/>
          <w:sz w:val="24"/>
          <w:szCs w:val="24"/>
        </w:rPr>
        <w:t xml:space="preserve"> Marcel Reich-Ranicki in Zusammenarbeit mit Ulrich Weinzierl. Reinbeck bei Hamburg: Rowohlt </w:t>
      </w:r>
      <w:r w:rsidR="00D81067" w:rsidRPr="00F60D28">
        <w:rPr>
          <w:rFonts w:ascii="Times New Roman" w:hAnsi="Times New Roman" w:cs="Times New Roman"/>
          <w:sz w:val="24"/>
          <w:szCs w:val="24"/>
        </w:rPr>
        <w:t>2004. (= Kleine Schriften. Band 3.)</w:t>
      </w:r>
    </w:p>
    <w:p w14:paraId="7BDE59A2" w14:textId="1C2199A9" w:rsidR="00A435D7" w:rsidRPr="00F60D28" w:rsidRDefault="00A435D7" w:rsidP="00EA22D7">
      <w:pPr>
        <w:spacing w:after="0" w:line="240" w:lineRule="auto"/>
        <w:jc w:val="both"/>
        <w:rPr>
          <w:rFonts w:ascii="Times New Roman" w:hAnsi="Times New Roman" w:cs="Times New Roman"/>
          <w:sz w:val="24"/>
          <w:szCs w:val="24"/>
        </w:rPr>
      </w:pPr>
    </w:p>
    <w:p w14:paraId="257FBC86" w14:textId="77777777" w:rsidR="00A435D7" w:rsidRPr="00F60D28" w:rsidRDefault="00A435D7" w:rsidP="00EA22D7">
      <w:pPr>
        <w:pStyle w:val="berschrift1"/>
        <w:shd w:val="clear" w:color="auto" w:fill="FFFFFF"/>
        <w:spacing w:before="0" w:line="240" w:lineRule="auto"/>
        <w:jc w:val="both"/>
        <w:rPr>
          <w:rFonts w:ascii="Times New Roman" w:hAnsi="Times New Roman" w:cs="Times New Roman"/>
          <w:color w:val="auto"/>
          <w:sz w:val="24"/>
          <w:szCs w:val="24"/>
        </w:rPr>
      </w:pPr>
      <w:bookmarkStart w:id="24" w:name="_Toc118503057"/>
      <w:bookmarkStart w:id="25" w:name="_Toc119064835"/>
      <w:bookmarkStart w:id="26" w:name="_Toc119773035"/>
      <w:bookmarkStart w:id="27" w:name="_Toc120832927"/>
      <w:bookmarkStart w:id="28" w:name="_Toc120918917"/>
      <w:r w:rsidRPr="00F60D28">
        <w:rPr>
          <w:rFonts w:ascii="Times New Roman" w:hAnsi="Times New Roman" w:cs="Times New Roman"/>
          <w:b/>
          <w:bCs/>
          <w:color w:val="auto"/>
          <w:sz w:val="24"/>
          <w:szCs w:val="24"/>
        </w:rPr>
        <w:t>Rahn</w:t>
      </w:r>
      <w:r w:rsidRPr="00F60D28">
        <w:rPr>
          <w:rFonts w:ascii="Times New Roman" w:hAnsi="Times New Roman" w:cs="Times New Roman"/>
          <w:color w:val="auto"/>
          <w:sz w:val="24"/>
          <w:szCs w:val="24"/>
        </w:rPr>
        <w:t xml:space="preserve">, Thomas: Explosion und Konstruktion. Feuerwerk und Illumination als Modelle für Lichtreklame und Kunstlichtästhetik der Avantgarde . Hrsg. von </w:t>
      </w:r>
      <w:r w:rsidRPr="00F60D28">
        <w:rPr>
          <w:rFonts w:ascii="Times New Roman" w:hAnsi="Times New Roman" w:cs="Times New Roman"/>
          <w:color w:val="393A3D"/>
          <w:sz w:val="24"/>
          <w:szCs w:val="24"/>
        </w:rPr>
        <w:t xml:space="preserve">Helmar Schramm, Ludger Schwarte and Jan Lazardzig, Berlin, New York: De Gruyter, 2008. </w:t>
      </w:r>
      <w:r w:rsidRPr="00F60D28">
        <w:rPr>
          <w:rFonts w:ascii="Times New Roman" w:hAnsi="Times New Roman" w:cs="Times New Roman"/>
          <w:color w:val="auto"/>
          <w:sz w:val="24"/>
          <w:szCs w:val="24"/>
        </w:rPr>
        <w:t xml:space="preserve">S.250. (= </w:t>
      </w:r>
      <w:hyperlink r:id="rId8" w:history="1">
        <w:r w:rsidRPr="00F60D28">
          <w:rPr>
            <w:rStyle w:val="Hyperlink"/>
            <w:rFonts w:ascii="Times New Roman" w:hAnsi="Times New Roman" w:cs="Times New Roman"/>
            <w:color w:val="auto"/>
            <w:sz w:val="24"/>
            <w:szCs w:val="24"/>
            <w:u w:val="none"/>
          </w:rPr>
          <w:t xml:space="preserve">Spuren der Avantgarde: Theatrum </w:t>
        </w:r>
        <w:proofErr w:type="spellStart"/>
        <w:r w:rsidRPr="00F60D28">
          <w:rPr>
            <w:rStyle w:val="Hyperlink"/>
            <w:rFonts w:ascii="Times New Roman" w:hAnsi="Times New Roman" w:cs="Times New Roman"/>
            <w:color w:val="auto"/>
            <w:sz w:val="24"/>
            <w:szCs w:val="24"/>
            <w:u w:val="none"/>
          </w:rPr>
          <w:t>machinarum</w:t>
        </w:r>
        <w:proofErr w:type="spellEnd"/>
      </w:hyperlink>
      <w:r w:rsidRPr="00F60D28">
        <w:rPr>
          <w:rFonts w:ascii="Times New Roman" w:hAnsi="Times New Roman" w:cs="Times New Roman"/>
          <w:color w:val="auto"/>
          <w:sz w:val="24"/>
          <w:szCs w:val="24"/>
        </w:rPr>
        <w:t>. Band. 4)</w:t>
      </w:r>
      <w:bookmarkEnd w:id="24"/>
      <w:bookmarkEnd w:id="25"/>
      <w:bookmarkEnd w:id="26"/>
      <w:bookmarkEnd w:id="27"/>
      <w:bookmarkEnd w:id="28"/>
    </w:p>
    <w:p w14:paraId="4E469D6E" w14:textId="77777777" w:rsidR="00E222D6" w:rsidRPr="00F60D28" w:rsidRDefault="00E222D6" w:rsidP="00EA22D7">
      <w:pPr>
        <w:spacing w:after="0" w:line="240" w:lineRule="auto"/>
        <w:jc w:val="both"/>
        <w:rPr>
          <w:rFonts w:ascii="Times New Roman" w:hAnsi="Times New Roman" w:cs="Times New Roman"/>
          <w:sz w:val="24"/>
          <w:szCs w:val="24"/>
        </w:rPr>
      </w:pPr>
    </w:p>
    <w:p w14:paraId="2D6377E0" w14:textId="08ECD3A2" w:rsidR="008A118D" w:rsidRPr="00F60D28" w:rsidRDefault="008A118D" w:rsidP="00EA22D7">
      <w:pPr>
        <w:tabs>
          <w:tab w:val="left" w:pos="3119"/>
        </w:tabs>
        <w:spacing w:after="0" w:line="240" w:lineRule="auto"/>
        <w:jc w:val="both"/>
        <w:rPr>
          <w:rFonts w:ascii="Times New Roman" w:hAnsi="Times New Roman" w:cs="Times New Roman"/>
          <w:b/>
          <w:bCs/>
          <w:sz w:val="28"/>
          <w:szCs w:val="28"/>
        </w:rPr>
      </w:pPr>
      <w:proofErr w:type="spellStart"/>
      <w:r w:rsidRPr="00F60D28">
        <w:rPr>
          <w:rFonts w:ascii="Times New Roman" w:hAnsi="Times New Roman" w:cs="Times New Roman"/>
          <w:b/>
          <w:bCs/>
          <w:sz w:val="24"/>
          <w:szCs w:val="24"/>
        </w:rPr>
        <w:t>Severit</w:t>
      </w:r>
      <w:proofErr w:type="spellEnd"/>
      <w:r w:rsidRPr="00F60D28">
        <w:rPr>
          <w:rFonts w:ascii="Times New Roman" w:hAnsi="Times New Roman" w:cs="Times New Roman"/>
          <w:sz w:val="24"/>
          <w:szCs w:val="24"/>
        </w:rPr>
        <w:t xml:space="preserve">, Frauke: </w:t>
      </w:r>
      <w:proofErr w:type="spellStart"/>
      <w:r w:rsidRPr="00F60D28">
        <w:rPr>
          <w:rFonts w:ascii="Times New Roman" w:hAnsi="Times New Roman" w:cs="Times New Roman"/>
          <w:sz w:val="24"/>
          <w:szCs w:val="24"/>
        </w:rPr>
        <w:t>Ea</w:t>
      </w:r>
      <w:proofErr w:type="spellEnd"/>
      <w:r w:rsidRPr="00F60D28">
        <w:rPr>
          <w:rFonts w:ascii="Times New Roman" w:hAnsi="Times New Roman" w:cs="Times New Roman"/>
          <w:sz w:val="24"/>
          <w:szCs w:val="24"/>
        </w:rPr>
        <w:t xml:space="preserve"> von </w:t>
      </w:r>
      <w:proofErr w:type="spellStart"/>
      <w:r w:rsidRPr="00F60D28">
        <w:rPr>
          <w:rFonts w:ascii="Times New Roman" w:hAnsi="Times New Roman" w:cs="Times New Roman"/>
          <w:sz w:val="24"/>
          <w:szCs w:val="24"/>
        </w:rPr>
        <w:t>Allesch</w:t>
      </w:r>
      <w:proofErr w:type="spellEnd"/>
      <w:r w:rsidRPr="00F60D28">
        <w:rPr>
          <w:rFonts w:ascii="Times New Roman" w:hAnsi="Times New Roman" w:cs="Times New Roman"/>
          <w:sz w:val="24"/>
          <w:szCs w:val="24"/>
        </w:rPr>
        <w:t>: Wenn aus Frauen Menschen werden. Eine Biographie. Wiesbaden: Springer Fachmedien 1999.</w:t>
      </w:r>
    </w:p>
    <w:p w14:paraId="35665017" w14:textId="77777777" w:rsidR="008A118D" w:rsidRPr="00F60D28" w:rsidRDefault="008A118D" w:rsidP="00EA22D7">
      <w:pPr>
        <w:spacing w:after="0" w:line="240" w:lineRule="auto"/>
        <w:jc w:val="both"/>
        <w:rPr>
          <w:rFonts w:ascii="Times New Roman" w:hAnsi="Times New Roman" w:cs="Times New Roman"/>
          <w:b/>
          <w:bCs/>
          <w:sz w:val="24"/>
          <w:szCs w:val="24"/>
        </w:rPr>
      </w:pPr>
    </w:p>
    <w:p w14:paraId="61E9CC60" w14:textId="5BFA88FE" w:rsidR="003733D6" w:rsidRPr="00F60D28" w:rsidRDefault="003733D6" w:rsidP="00EA22D7">
      <w:pPr>
        <w:spacing w:after="0" w:line="240" w:lineRule="auto"/>
        <w:jc w:val="both"/>
        <w:rPr>
          <w:rFonts w:ascii="Times New Roman" w:hAnsi="Times New Roman" w:cs="Times New Roman"/>
          <w:sz w:val="28"/>
          <w:szCs w:val="28"/>
        </w:rPr>
      </w:pPr>
      <w:r w:rsidRPr="00F60D28">
        <w:rPr>
          <w:rFonts w:ascii="Times New Roman" w:hAnsi="Times New Roman" w:cs="Times New Roman"/>
          <w:b/>
          <w:bCs/>
          <w:sz w:val="24"/>
          <w:szCs w:val="24"/>
        </w:rPr>
        <w:t>Straßner</w:t>
      </w:r>
      <w:r w:rsidRPr="00F60D28">
        <w:rPr>
          <w:rFonts w:ascii="Times New Roman" w:hAnsi="Times New Roman" w:cs="Times New Roman"/>
          <w:sz w:val="24"/>
          <w:szCs w:val="24"/>
        </w:rPr>
        <w:t xml:space="preserve">, Erich: XV. Geschichte der Printmedien und ihrer Erforschung X: Zeitung und Zeitschrift III: Kommunikative und ästhetische Analyse. 73. Kommunikative Aufgaben und Leistungen der Zeitung. 3. Bildungs- und Erziehungsaufgabe der Zeitung. Die Bildungs- und Erziehungsaufgabe der Zeitung in der Demokratie. </w:t>
      </w:r>
      <w:r w:rsidRPr="00F60D28">
        <w:rPr>
          <w:rFonts w:ascii="Times New Roman" w:hAnsi="Times New Roman" w:cs="Times New Roman"/>
          <w:b/>
          <w:sz w:val="24"/>
          <w:szCs w:val="24"/>
        </w:rPr>
        <w:t>In</w:t>
      </w:r>
      <w:r w:rsidRPr="00F60D28">
        <w:rPr>
          <w:rFonts w:ascii="Times New Roman" w:hAnsi="Times New Roman" w:cs="Times New Roman"/>
          <w:sz w:val="24"/>
          <w:szCs w:val="24"/>
        </w:rPr>
        <w:t xml:space="preserve">: Medienwissenschaft: Ein Handbuch zur Entwicklung der Medien und Kommunikationsformen. </w:t>
      </w:r>
      <w:r w:rsidR="00A1716A" w:rsidRPr="00F60D28">
        <w:rPr>
          <w:rFonts w:ascii="Times New Roman" w:hAnsi="Times New Roman" w:cs="Times New Roman"/>
          <w:b/>
          <w:sz w:val="24"/>
          <w:szCs w:val="24"/>
        </w:rPr>
        <w:t>Hrsg</w:t>
      </w:r>
      <w:r w:rsidR="00CA36A0" w:rsidRPr="00F60D28">
        <w:rPr>
          <w:rFonts w:ascii="Times New Roman" w:hAnsi="Times New Roman" w:cs="Times New Roman"/>
          <w:b/>
          <w:sz w:val="24"/>
          <w:szCs w:val="24"/>
        </w:rPr>
        <w:t>.</w:t>
      </w:r>
      <w:r w:rsidR="00A1716A" w:rsidRPr="00F60D28">
        <w:rPr>
          <w:rFonts w:ascii="Times New Roman" w:hAnsi="Times New Roman" w:cs="Times New Roman"/>
          <w:b/>
          <w:sz w:val="24"/>
          <w:szCs w:val="24"/>
        </w:rPr>
        <w:t xml:space="preserve"> von</w:t>
      </w:r>
      <w:r w:rsidR="00A1716A" w:rsidRPr="00F60D28">
        <w:rPr>
          <w:rFonts w:ascii="Times New Roman" w:hAnsi="Times New Roman" w:cs="Times New Roman"/>
          <w:sz w:val="24"/>
          <w:szCs w:val="24"/>
        </w:rPr>
        <w:t xml:space="preserve"> Joachim-Felix Leonhard et al. </w:t>
      </w:r>
      <w:r w:rsidRPr="00F60D28">
        <w:rPr>
          <w:rFonts w:ascii="Times New Roman" w:hAnsi="Times New Roman" w:cs="Times New Roman"/>
          <w:sz w:val="24"/>
          <w:szCs w:val="24"/>
        </w:rPr>
        <w:t>Berlin/New York: de Gruyter 1999. (= Handbücher zur Sprach- und Kommunikationswissenschaft. Bd. 15.).</w:t>
      </w:r>
      <w:r w:rsidR="002C3CE3" w:rsidRPr="00F60D28">
        <w:rPr>
          <w:rFonts w:ascii="Times New Roman" w:hAnsi="Times New Roman" w:cs="Times New Roman"/>
          <w:sz w:val="24"/>
          <w:szCs w:val="24"/>
        </w:rPr>
        <w:t xml:space="preserve"> </w:t>
      </w:r>
      <w:r w:rsidR="00555ACC" w:rsidRPr="00F60D28">
        <w:rPr>
          <w:rFonts w:ascii="Times New Roman" w:hAnsi="Times New Roman" w:cs="Times New Roman"/>
          <w:sz w:val="24"/>
          <w:szCs w:val="24"/>
        </w:rPr>
        <w:t xml:space="preserve">S. 837 – 851. </w:t>
      </w:r>
    </w:p>
    <w:p w14:paraId="221F40DC" w14:textId="27D53F5D" w:rsidR="008A670A" w:rsidRPr="00F60D28" w:rsidRDefault="008A670A" w:rsidP="00EA22D7">
      <w:pPr>
        <w:spacing w:after="0" w:line="240" w:lineRule="auto"/>
        <w:jc w:val="both"/>
        <w:rPr>
          <w:rFonts w:ascii="Times New Roman" w:hAnsi="Times New Roman" w:cs="Times New Roman"/>
          <w:sz w:val="24"/>
          <w:szCs w:val="24"/>
        </w:rPr>
      </w:pPr>
    </w:p>
    <w:p w14:paraId="23E6B077" w14:textId="77777777" w:rsidR="00887DBB" w:rsidRPr="00F60D28" w:rsidRDefault="00887DBB"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Theobalt</w:t>
      </w:r>
      <w:r w:rsidRPr="00F60D28">
        <w:rPr>
          <w:rFonts w:ascii="Times New Roman" w:hAnsi="Times New Roman" w:cs="Times New Roman"/>
          <w:sz w:val="24"/>
          <w:szCs w:val="24"/>
        </w:rPr>
        <w:t xml:space="preserve">, Cora Anna: Der geforderte Seismograph. Das Feuilleton als Orientierungsgeber in den stürmischen Zeiten von Krisen und gesellschaftlichem Wandel. 1. Aufl. Baden-Baden: Nomos 2019. (= Aktuell. Studien zum Journalismus. Bd. 16.) </w:t>
      </w:r>
    </w:p>
    <w:p w14:paraId="3AECA79B" w14:textId="77777777" w:rsidR="00887DBB" w:rsidRPr="00F60D28" w:rsidRDefault="00887DBB" w:rsidP="00EA22D7">
      <w:pPr>
        <w:spacing w:after="0" w:line="240" w:lineRule="auto"/>
        <w:jc w:val="both"/>
        <w:rPr>
          <w:rFonts w:ascii="Times New Roman" w:hAnsi="Times New Roman" w:cs="Times New Roman"/>
          <w:sz w:val="24"/>
          <w:szCs w:val="24"/>
        </w:rPr>
      </w:pPr>
    </w:p>
    <w:p w14:paraId="30853BBF" w14:textId="36A76003" w:rsidR="00AD0561" w:rsidRPr="00F60D28" w:rsidRDefault="00814B78" w:rsidP="00EA22D7">
      <w:pPr>
        <w:spacing w:after="0" w:line="240" w:lineRule="auto"/>
        <w:jc w:val="both"/>
        <w:rPr>
          <w:rFonts w:ascii="Times New Roman" w:hAnsi="Times New Roman" w:cs="Times New Roman"/>
          <w:sz w:val="32"/>
          <w:szCs w:val="32"/>
        </w:rPr>
      </w:pPr>
      <w:r w:rsidRPr="00F60D28">
        <w:rPr>
          <w:rFonts w:ascii="Times New Roman" w:hAnsi="Times New Roman" w:cs="Times New Roman"/>
          <w:b/>
          <w:bCs/>
          <w:sz w:val="24"/>
          <w:szCs w:val="24"/>
        </w:rPr>
        <w:t>Todorow</w:t>
      </w:r>
      <w:r w:rsidRPr="00F60D28">
        <w:rPr>
          <w:rFonts w:ascii="Times New Roman" w:hAnsi="Times New Roman" w:cs="Times New Roman"/>
          <w:sz w:val="24"/>
          <w:szCs w:val="24"/>
        </w:rPr>
        <w:t xml:space="preserve">, Almut: Feuilleton. </w:t>
      </w:r>
      <w:r w:rsidRPr="00F60D28">
        <w:rPr>
          <w:rFonts w:ascii="Times New Roman" w:hAnsi="Times New Roman" w:cs="Times New Roman"/>
          <w:b/>
          <w:sz w:val="24"/>
          <w:szCs w:val="24"/>
        </w:rPr>
        <w:t>In</w:t>
      </w:r>
      <w:r w:rsidRPr="00F60D28">
        <w:rPr>
          <w:rFonts w:ascii="Times New Roman" w:hAnsi="Times New Roman" w:cs="Times New Roman"/>
          <w:sz w:val="24"/>
          <w:szCs w:val="24"/>
        </w:rPr>
        <w:t>:</w:t>
      </w:r>
      <w:r w:rsidR="00404EE7" w:rsidRPr="00F60D28">
        <w:rPr>
          <w:rFonts w:ascii="Times New Roman" w:hAnsi="Times New Roman" w:cs="Times New Roman"/>
          <w:sz w:val="24"/>
          <w:szCs w:val="24"/>
        </w:rPr>
        <w:t xml:space="preserve"> </w:t>
      </w:r>
      <w:r w:rsidRPr="00F60D28">
        <w:rPr>
          <w:rFonts w:ascii="Times New Roman" w:hAnsi="Times New Roman" w:cs="Times New Roman"/>
          <w:sz w:val="24"/>
          <w:szCs w:val="24"/>
        </w:rPr>
        <w:t xml:space="preserve">Historisches Wörterbuch der Rhetorik, </w:t>
      </w:r>
      <w:proofErr w:type="spellStart"/>
      <w:r w:rsidRPr="00F60D28">
        <w:rPr>
          <w:rFonts w:ascii="Times New Roman" w:hAnsi="Times New Roman" w:cs="Times New Roman"/>
          <w:sz w:val="24"/>
          <w:szCs w:val="24"/>
        </w:rPr>
        <w:t>Bd</w:t>
      </w:r>
      <w:proofErr w:type="spellEnd"/>
      <w:r w:rsidRPr="00F60D28">
        <w:rPr>
          <w:rFonts w:ascii="Times New Roman" w:hAnsi="Times New Roman" w:cs="Times New Roman"/>
          <w:sz w:val="24"/>
          <w:szCs w:val="24"/>
        </w:rPr>
        <w:t xml:space="preserve"> 3: </w:t>
      </w:r>
      <w:proofErr w:type="spellStart"/>
      <w:r w:rsidRPr="00F60D28">
        <w:rPr>
          <w:rFonts w:ascii="Times New Roman" w:hAnsi="Times New Roman" w:cs="Times New Roman"/>
          <w:sz w:val="24"/>
          <w:szCs w:val="24"/>
        </w:rPr>
        <w:t>Eup</w:t>
      </w:r>
      <w:proofErr w:type="spellEnd"/>
      <w:r w:rsidRPr="00F60D28">
        <w:rPr>
          <w:rFonts w:ascii="Times New Roman" w:hAnsi="Times New Roman" w:cs="Times New Roman"/>
          <w:sz w:val="24"/>
          <w:szCs w:val="24"/>
        </w:rPr>
        <w:t>–Hör</w:t>
      </w:r>
      <w:r w:rsidR="00404EE7" w:rsidRPr="00F60D28">
        <w:rPr>
          <w:rFonts w:ascii="Times New Roman" w:hAnsi="Times New Roman" w:cs="Times New Roman"/>
          <w:sz w:val="24"/>
          <w:szCs w:val="24"/>
        </w:rPr>
        <w:t xml:space="preserve">. </w:t>
      </w:r>
      <w:r w:rsidR="00404EE7" w:rsidRPr="00F60D28">
        <w:rPr>
          <w:rFonts w:ascii="Times New Roman" w:hAnsi="Times New Roman" w:cs="Times New Roman"/>
          <w:b/>
          <w:sz w:val="24"/>
          <w:szCs w:val="24"/>
        </w:rPr>
        <w:t>Hrsg. von</w:t>
      </w:r>
      <w:r w:rsidR="00404EE7" w:rsidRPr="00F60D28">
        <w:rPr>
          <w:rFonts w:ascii="Times New Roman" w:hAnsi="Times New Roman" w:cs="Times New Roman"/>
          <w:sz w:val="24"/>
          <w:szCs w:val="24"/>
        </w:rPr>
        <w:t xml:space="preserve"> Gert Ueding.</w:t>
      </w:r>
      <w:r w:rsidRPr="00F60D28">
        <w:rPr>
          <w:rFonts w:ascii="Times New Roman" w:hAnsi="Times New Roman" w:cs="Times New Roman"/>
          <w:sz w:val="24"/>
          <w:szCs w:val="24"/>
        </w:rPr>
        <w:t xml:space="preserve"> Tübingen: Niemeyer 1996, S. 259</w:t>
      </w:r>
      <w:r w:rsidR="006B3ED4" w:rsidRPr="00F60D28">
        <w:rPr>
          <w:rFonts w:ascii="Times New Roman" w:hAnsi="Times New Roman" w:cs="Times New Roman"/>
          <w:sz w:val="24"/>
          <w:szCs w:val="24"/>
        </w:rPr>
        <w:t xml:space="preserve"> - </w:t>
      </w:r>
      <w:r w:rsidRPr="00F60D28">
        <w:rPr>
          <w:rFonts w:ascii="Times New Roman" w:hAnsi="Times New Roman" w:cs="Times New Roman"/>
          <w:sz w:val="24"/>
          <w:szCs w:val="24"/>
        </w:rPr>
        <w:t>266.</w:t>
      </w:r>
    </w:p>
    <w:p w14:paraId="4E1B1C12" w14:textId="5E473B18" w:rsidR="008F0795" w:rsidRPr="00F60D28" w:rsidRDefault="008F0795" w:rsidP="00EA22D7">
      <w:pPr>
        <w:spacing w:after="0" w:line="240" w:lineRule="auto"/>
        <w:jc w:val="both"/>
        <w:rPr>
          <w:rFonts w:ascii="Times New Roman" w:hAnsi="Times New Roman" w:cs="Times New Roman"/>
          <w:sz w:val="32"/>
          <w:szCs w:val="32"/>
        </w:rPr>
      </w:pPr>
    </w:p>
    <w:p w14:paraId="6DB2E501" w14:textId="505D3267" w:rsidR="00A91459" w:rsidRPr="00F60D28" w:rsidRDefault="00A91459"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Torberg</w:t>
      </w:r>
      <w:r w:rsidRPr="00F60D28">
        <w:rPr>
          <w:rFonts w:ascii="Times New Roman" w:hAnsi="Times New Roman" w:cs="Times New Roman"/>
          <w:sz w:val="24"/>
          <w:szCs w:val="24"/>
        </w:rPr>
        <w:t xml:space="preserve">, Friedrich: Alfred Polgar. Oder die Geschichte vom Manne, der den Sprachschatz hob.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Der Monat 1954, Heft 66. </w:t>
      </w:r>
    </w:p>
    <w:p w14:paraId="6F76C4B8" w14:textId="77777777" w:rsidR="00A91459" w:rsidRPr="00F60D28" w:rsidRDefault="00A91459" w:rsidP="00EA22D7">
      <w:pPr>
        <w:spacing w:after="0" w:line="240" w:lineRule="auto"/>
        <w:jc w:val="both"/>
        <w:rPr>
          <w:rFonts w:ascii="Times New Roman" w:hAnsi="Times New Roman" w:cs="Times New Roman"/>
          <w:sz w:val="32"/>
          <w:szCs w:val="32"/>
        </w:rPr>
      </w:pPr>
    </w:p>
    <w:p w14:paraId="3F195823" w14:textId="646D7AD1" w:rsidR="00156BE9" w:rsidRPr="00F60D28" w:rsidRDefault="00156BE9"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lastRenderedPageBreak/>
        <w:t>Weinzierl</w:t>
      </w:r>
      <w:r w:rsidRPr="00F60D28">
        <w:rPr>
          <w:rFonts w:ascii="Times New Roman" w:hAnsi="Times New Roman" w:cs="Times New Roman"/>
          <w:sz w:val="24"/>
          <w:szCs w:val="24"/>
        </w:rPr>
        <w:t>, Ulrich: Er war Zeuge. Alfred Polgar. Ein Leben zwischen Publizistik und Literatur. Wien: Löcker &amp; Wögenstein 1978.</w:t>
      </w:r>
    </w:p>
    <w:p w14:paraId="570D9B36" w14:textId="4008470D" w:rsidR="00F37CB1" w:rsidRPr="00F60D28" w:rsidRDefault="00F37CB1" w:rsidP="00EA22D7">
      <w:pPr>
        <w:spacing w:after="0" w:line="240" w:lineRule="auto"/>
        <w:jc w:val="both"/>
        <w:rPr>
          <w:rFonts w:ascii="Times New Roman" w:hAnsi="Times New Roman" w:cs="Times New Roman"/>
          <w:sz w:val="24"/>
          <w:szCs w:val="24"/>
        </w:rPr>
      </w:pPr>
    </w:p>
    <w:p w14:paraId="189A8ECC" w14:textId="04F4417B" w:rsidR="00F37CB1" w:rsidRPr="00F60D28" w:rsidRDefault="00F37CB1" w:rsidP="00EA22D7">
      <w:pPr>
        <w:spacing w:after="0"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Wieser</w:t>
      </w:r>
      <w:r w:rsidRPr="00F60D28">
        <w:rPr>
          <w:rFonts w:ascii="Times New Roman" w:hAnsi="Times New Roman" w:cs="Times New Roman"/>
          <w:sz w:val="24"/>
          <w:szCs w:val="24"/>
        </w:rPr>
        <w:t xml:space="preserve">, Julia Anna: Vom sowjetischen Russland ins Österreich der Zwischenkriegszeit. Der Roman </w:t>
      </w:r>
      <w:r w:rsidRPr="00F60D28">
        <w:rPr>
          <w:rFonts w:ascii="Times New Roman" w:hAnsi="Times New Roman" w:cs="Times New Roman"/>
          <w:i/>
          <w:iCs/>
          <w:sz w:val="24"/>
          <w:szCs w:val="24"/>
        </w:rPr>
        <w:t xml:space="preserve">Rastratčiki </w:t>
      </w:r>
      <w:r w:rsidRPr="00F60D28">
        <w:rPr>
          <w:rFonts w:ascii="Times New Roman" w:hAnsi="Times New Roman" w:cs="Times New Roman"/>
          <w:sz w:val="24"/>
          <w:szCs w:val="24"/>
        </w:rPr>
        <w:t>von Valentin Kataev und seine Dramatisierung durch Alfred Polgar. Wien. Dipl.-Arb. 2012.</w:t>
      </w:r>
    </w:p>
    <w:p w14:paraId="22A975DD" w14:textId="77777777" w:rsidR="00AB09D9" w:rsidRPr="00F60D28" w:rsidRDefault="00AB09D9" w:rsidP="00EA22D7">
      <w:pPr>
        <w:spacing w:after="0" w:line="240" w:lineRule="auto"/>
        <w:jc w:val="both"/>
        <w:rPr>
          <w:rFonts w:ascii="Times New Roman" w:hAnsi="Times New Roman" w:cs="Times New Roman"/>
          <w:sz w:val="32"/>
          <w:szCs w:val="32"/>
        </w:rPr>
      </w:pPr>
    </w:p>
    <w:p w14:paraId="4B365135" w14:textId="51D36683" w:rsidR="00065D38" w:rsidRPr="00F60D28" w:rsidRDefault="00065D38" w:rsidP="00EA22D7">
      <w:pPr>
        <w:spacing w:after="0" w:line="240" w:lineRule="auto"/>
        <w:jc w:val="both"/>
        <w:rPr>
          <w:rStyle w:val="berschrift1Zchn"/>
          <w:rFonts w:ascii="Times New Roman" w:hAnsi="Times New Roman" w:cs="Times New Roman"/>
        </w:rPr>
      </w:pPr>
      <w:r w:rsidRPr="00F60D28">
        <w:rPr>
          <w:rFonts w:ascii="Times New Roman" w:hAnsi="Times New Roman" w:cs="Times New Roman"/>
          <w:b/>
          <w:color w:val="202122"/>
          <w:sz w:val="24"/>
          <w:szCs w:val="24"/>
          <w:shd w:val="clear" w:color="auto" w:fill="FFFFFF"/>
        </w:rPr>
        <w:t>Ž</w:t>
      </w:r>
      <w:r w:rsidRPr="00F60D28">
        <w:rPr>
          <w:rFonts w:ascii="Times New Roman" w:hAnsi="Times New Roman" w:cs="Times New Roman"/>
          <w:b/>
          <w:sz w:val="24"/>
          <w:szCs w:val="24"/>
        </w:rPr>
        <w:t>mega</w:t>
      </w:r>
      <w:r w:rsidRPr="00F60D28">
        <w:rPr>
          <w:rFonts w:ascii="Times New Roman" w:hAnsi="Times New Roman" w:cs="Times New Roman"/>
          <w:b/>
          <w:color w:val="202122"/>
          <w:sz w:val="24"/>
          <w:szCs w:val="24"/>
          <w:shd w:val="clear" w:color="auto" w:fill="FFFFFF"/>
        </w:rPr>
        <w:t>č</w:t>
      </w:r>
      <w:r w:rsidR="00C07A65" w:rsidRPr="00F60D28">
        <w:rPr>
          <w:rFonts w:ascii="Times New Roman" w:hAnsi="Times New Roman" w:cs="Times New Roman"/>
          <w:color w:val="202122"/>
          <w:sz w:val="24"/>
          <w:szCs w:val="24"/>
          <w:shd w:val="clear" w:color="auto" w:fill="FFFFFF"/>
        </w:rPr>
        <w:t xml:space="preserve">, </w:t>
      </w:r>
      <w:r w:rsidR="00FE67FD" w:rsidRPr="00F60D28">
        <w:rPr>
          <w:rFonts w:ascii="Times New Roman" w:hAnsi="Times New Roman" w:cs="Times New Roman"/>
          <w:sz w:val="24"/>
          <w:szCs w:val="24"/>
        </w:rPr>
        <w:t>Viktor</w:t>
      </w:r>
      <w:r w:rsidR="00632768" w:rsidRPr="00F60D28">
        <w:rPr>
          <w:rFonts w:ascii="Times New Roman" w:hAnsi="Times New Roman" w:cs="Times New Roman"/>
          <w:sz w:val="24"/>
          <w:szCs w:val="24"/>
        </w:rPr>
        <w:t xml:space="preserve">: Montage/Collage. </w:t>
      </w:r>
      <w:r w:rsidR="00632768" w:rsidRPr="00F60D28">
        <w:rPr>
          <w:rFonts w:ascii="Times New Roman" w:hAnsi="Times New Roman" w:cs="Times New Roman"/>
          <w:b/>
          <w:sz w:val="24"/>
          <w:szCs w:val="24"/>
        </w:rPr>
        <w:t>In</w:t>
      </w:r>
      <w:r w:rsidR="00632768" w:rsidRPr="00F60D28">
        <w:rPr>
          <w:rFonts w:ascii="Times New Roman" w:hAnsi="Times New Roman" w:cs="Times New Roman"/>
          <w:sz w:val="24"/>
          <w:szCs w:val="24"/>
        </w:rPr>
        <w:t>: Moderne Literatur in Grundbegriffen.</w:t>
      </w:r>
      <w:r w:rsidR="00C17D32" w:rsidRPr="00F60D28">
        <w:rPr>
          <w:rFonts w:ascii="Times New Roman" w:hAnsi="Times New Roman" w:cs="Times New Roman"/>
          <w:sz w:val="24"/>
          <w:szCs w:val="24"/>
        </w:rPr>
        <w:t xml:space="preserve"> 2. Aufl.</w:t>
      </w:r>
      <w:r w:rsidR="00632768" w:rsidRPr="00F60D28">
        <w:rPr>
          <w:rFonts w:ascii="Times New Roman" w:hAnsi="Times New Roman" w:cs="Times New Roman"/>
          <w:sz w:val="24"/>
          <w:szCs w:val="24"/>
        </w:rPr>
        <w:t xml:space="preserve"> </w:t>
      </w:r>
      <w:r w:rsidR="00632768" w:rsidRPr="00F60D28">
        <w:rPr>
          <w:rFonts w:ascii="Times New Roman" w:hAnsi="Times New Roman" w:cs="Times New Roman"/>
          <w:b/>
          <w:sz w:val="24"/>
          <w:szCs w:val="24"/>
        </w:rPr>
        <w:t>Hrsg. von</w:t>
      </w:r>
      <w:r w:rsidR="00632768" w:rsidRPr="00F60D28">
        <w:rPr>
          <w:rFonts w:ascii="Times New Roman" w:hAnsi="Times New Roman" w:cs="Times New Roman"/>
          <w:sz w:val="24"/>
          <w:szCs w:val="24"/>
        </w:rPr>
        <w:t xml:space="preserve"> Dieter Borchmeyer/Viktor </w:t>
      </w:r>
      <w:r w:rsidR="00632768" w:rsidRPr="00F60D28">
        <w:rPr>
          <w:rFonts w:ascii="Times New Roman" w:hAnsi="Times New Roman" w:cs="Times New Roman"/>
          <w:color w:val="202122"/>
          <w:sz w:val="24"/>
          <w:szCs w:val="24"/>
          <w:shd w:val="clear" w:color="auto" w:fill="FFFFFF"/>
        </w:rPr>
        <w:t>Ž</w:t>
      </w:r>
      <w:r w:rsidR="00632768" w:rsidRPr="00F60D28">
        <w:rPr>
          <w:rFonts w:ascii="Times New Roman" w:hAnsi="Times New Roman" w:cs="Times New Roman"/>
          <w:sz w:val="24"/>
          <w:szCs w:val="24"/>
        </w:rPr>
        <w:t>mega</w:t>
      </w:r>
      <w:r w:rsidR="00632768" w:rsidRPr="00F60D28">
        <w:rPr>
          <w:rFonts w:ascii="Times New Roman" w:hAnsi="Times New Roman" w:cs="Times New Roman"/>
          <w:color w:val="202122"/>
          <w:sz w:val="24"/>
          <w:szCs w:val="24"/>
          <w:shd w:val="clear" w:color="auto" w:fill="FFFFFF"/>
        </w:rPr>
        <w:t>č. Tübingen: Niemeyer</w:t>
      </w:r>
      <w:r w:rsidR="00AD3BA7" w:rsidRPr="00F60D28">
        <w:rPr>
          <w:rFonts w:ascii="Times New Roman" w:hAnsi="Times New Roman" w:cs="Times New Roman"/>
          <w:color w:val="202122"/>
          <w:sz w:val="24"/>
          <w:szCs w:val="24"/>
          <w:shd w:val="clear" w:color="auto" w:fill="FFFFFF"/>
        </w:rPr>
        <w:t xml:space="preserve"> 1994.</w:t>
      </w:r>
      <w:r w:rsidR="00F9424A" w:rsidRPr="00F60D28">
        <w:rPr>
          <w:rFonts w:ascii="Times New Roman" w:hAnsi="Times New Roman" w:cs="Times New Roman"/>
          <w:color w:val="202122"/>
          <w:sz w:val="24"/>
          <w:szCs w:val="24"/>
          <w:shd w:val="clear" w:color="auto" w:fill="FFFFFF"/>
        </w:rPr>
        <w:t xml:space="preserve"> S. 286 </w:t>
      </w:r>
      <w:r w:rsidR="006B3ED4" w:rsidRPr="00F60D28">
        <w:rPr>
          <w:rFonts w:ascii="Times New Roman" w:hAnsi="Times New Roman" w:cs="Times New Roman"/>
          <w:color w:val="202122"/>
          <w:sz w:val="24"/>
          <w:szCs w:val="24"/>
          <w:shd w:val="clear" w:color="auto" w:fill="FFFFFF"/>
        </w:rPr>
        <w:t xml:space="preserve">- </w:t>
      </w:r>
      <w:r w:rsidR="00F9424A" w:rsidRPr="00F60D28">
        <w:rPr>
          <w:rFonts w:ascii="Times New Roman" w:hAnsi="Times New Roman" w:cs="Times New Roman"/>
          <w:color w:val="202122"/>
          <w:sz w:val="24"/>
          <w:szCs w:val="24"/>
          <w:shd w:val="clear" w:color="auto" w:fill="FFFFFF"/>
        </w:rPr>
        <w:t>291.</w:t>
      </w:r>
      <w:r w:rsidR="00574884" w:rsidRPr="00F60D28">
        <w:rPr>
          <w:rFonts w:ascii="Times New Roman" w:hAnsi="Times New Roman" w:cs="Times New Roman"/>
          <w:color w:val="202122"/>
          <w:sz w:val="24"/>
          <w:szCs w:val="24"/>
          <w:shd w:val="clear" w:color="auto" w:fill="FFFFFF"/>
        </w:rPr>
        <w:br/>
      </w:r>
      <w:r w:rsidR="00574884" w:rsidRPr="00F60D28">
        <w:rPr>
          <w:rFonts w:ascii="Times New Roman" w:hAnsi="Times New Roman" w:cs="Times New Roman"/>
          <w:color w:val="202122"/>
          <w:sz w:val="24"/>
          <w:szCs w:val="24"/>
          <w:shd w:val="clear" w:color="auto" w:fill="FFFFFF"/>
        </w:rPr>
        <w:br/>
      </w:r>
      <w:r w:rsidR="00574884" w:rsidRPr="00F60D28">
        <w:rPr>
          <w:rFonts w:ascii="Times New Roman" w:hAnsi="Times New Roman" w:cs="Times New Roman"/>
          <w:color w:val="202122"/>
          <w:sz w:val="24"/>
          <w:szCs w:val="24"/>
          <w:shd w:val="clear" w:color="auto" w:fill="FFFFFF"/>
        </w:rPr>
        <w:br/>
      </w:r>
      <w:r w:rsidR="00574884" w:rsidRPr="00F60D28">
        <w:rPr>
          <w:rFonts w:ascii="Times New Roman" w:hAnsi="Times New Roman" w:cs="Times New Roman"/>
          <w:color w:val="202122"/>
          <w:sz w:val="24"/>
          <w:szCs w:val="24"/>
          <w:shd w:val="clear" w:color="auto" w:fill="FFFFFF"/>
        </w:rPr>
        <w:br/>
      </w:r>
      <w:r w:rsidR="00574884" w:rsidRPr="00F60D28">
        <w:rPr>
          <w:rFonts w:ascii="Times New Roman" w:hAnsi="Times New Roman" w:cs="Times New Roman"/>
          <w:color w:val="202122"/>
          <w:sz w:val="24"/>
          <w:szCs w:val="24"/>
          <w:shd w:val="clear" w:color="auto" w:fill="FFFFFF"/>
        </w:rPr>
        <w:br/>
      </w:r>
      <w:r w:rsidR="00574884" w:rsidRPr="00F60D28">
        <w:rPr>
          <w:rStyle w:val="berschrift1Zchn"/>
          <w:rFonts w:ascii="Times New Roman" w:hAnsi="Times New Roman" w:cs="Times New Roman"/>
        </w:rPr>
        <w:t>10.3 Elektronische Sekundärliteratur</w:t>
      </w:r>
    </w:p>
    <w:p w14:paraId="361082E9" w14:textId="77777777" w:rsidR="00E24008" w:rsidRPr="00F60D28" w:rsidRDefault="00E24008" w:rsidP="00EA22D7">
      <w:pPr>
        <w:spacing w:after="0" w:line="240" w:lineRule="auto"/>
        <w:jc w:val="both"/>
        <w:rPr>
          <w:rStyle w:val="berschrift1Zchn"/>
          <w:rFonts w:ascii="Times New Roman" w:hAnsi="Times New Roman" w:cs="Times New Roman"/>
        </w:rPr>
      </w:pPr>
    </w:p>
    <w:p w14:paraId="2BB98AF6" w14:textId="1AB0143C" w:rsidR="00785077" w:rsidRPr="00F60D28" w:rsidRDefault="00785077" w:rsidP="00EA22D7">
      <w:pPr>
        <w:jc w:val="both"/>
        <w:rPr>
          <w:rFonts w:ascii="Times New Roman" w:hAnsi="Times New Roman" w:cs="Times New Roman"/>
          <w:sz w:val="24"/>
          <w:szCs w:val="24"/>
        </w:rPr>
      </w:pPr>
      <w:r w:rsidRPr="00F60D28">
        <w:rPr>
          <w:rFonts w:ascii="Times New Roman" w:hAnsi="Times New Roman" w:cs="Times New Roman"/>
          <w:b/>
          <w:bCs/>
          <w:sz w:val="24"/>
          <w:szCs w:val="24"/>
        </w:rPr>
        <w:t>Beller</w:t>
      </w:r>
      <w:r w:rsidRPr="00F60D28">
        <w:rPr>
          <w:rFonts w:ascii="Times New Roman" w:hAnsi="Times New Roman" w:cs="Times New Roman"/>
          <w:sz w:val="24"/>
          <w:szCs w:val="24"/>
        </w:rPr>
        <w:t>, Hans: Lexikon der Filmbegriffe. Kontrastmontage. Zuletzt geändert am 16.02.2022. URL: https://filmlexikon.uni-kiel.de/doku.php/k:kontrastmontage-4397#:~:text=(1)%20Wird%20zwischen%20zwei%20alternierenden,der%20%E2%80%9EKollision%20zweier%20Handlungsstr%C3%A4nge%E2%80%9C [06.05.2022]</w:t>
      </w:r>
    </w:p>
    <w:p w14:paraId="70050F58" w14:textId="29972D16" w:rsidR="00CD3818" w:rsidRPr="00F60D28" w:rsidRDefault="00CD3818" w:rsidP="00EA22D7">
      <w:pPr>
        <w:pStyle w:val="Funotentext"/>
        <w:jc w:val="both"/>
        <w:rPr>
          <w:rFonts w:ascii="Times New Roman" w:hAnsi="Times New Roman" w:cs="Times New Roman"/>
          <w:sz w:val="24"/>
          <w:szCs w:val="24"/>
        </w:rPr>
      </w:pPr>
      <w:proofErr w:type="spellStart"/>
      <w:r w:rsidRPr="00F60D28">
        <w:rPr>
          <w:rFonts w:ascii="Times New Roman" w:hAnsi="Times New Roman" w:cs="Times New Roman"/>
          <w:b/>
          <w:bCs/>
          <w:sz w:val="24"/>
          <w:szCs w:val="24"/>
        </w:rPr>
        <w:t>BnF.Gallica</w:t>
      </w:r>
      <w:proofErr w:type="spellEnd"/>
      <w:r w:rsidRPr="00F60D28">
        <w:rPr>
          <w:rFonts w:ascii="Times New Roman" w:hAnsi="Times New Roman" w:cs="Times New Roman"/>
          <w:sz w:val="24"/>
          <w:szCs w:val="24"/>
        </w:rPr>
        <w:t xml:space="preserve">: </w:t>
      </w:r>
      <w:proofErr w:type="spellStart"/>
      <w:r w:rsidRPr="00F60D28">
        <w:rPr>
          <w:rFonts w:ascii="Times New Roman" w:hAnsi="Times New Roman" w:cs="Times New Roman"/>
          <w:sz w:val="24"/>
          <w:szCs w:val="24"/>
        </w:rPr>
        <w:t>L’Intransigeant</w:t>
      </w:r>
      <w:proofErr w:type="spellEnd"/>
      <w:r w:rsidRPr="00F60D28">
        <w:rPr>
          <w:rFonts w:ascii="Times New Roman" w:hAnsi="Times New Roman" w:cs="Times New Roman"/>
          <w:sz w:val="24"/>
          <w:szCs w:val="24"/>
        </w:rPr>
        <w:t>. Digitalisiert herausgegeben von der Nationalbibliothek Frankreich. Erstellt am: unbekannt. URL: https://gallica.bnf.fr/ark:/12148/bpt6k790873m [01.10.2022]</w:t>
      </w:r>
    </w:p>
    <w:p w14:paraId="27A95F70" w14:textId="27BF193D" w:rsidR="00C2740A" w:rsidRPr="00F60D28" w:rsidRDefault="00C2740A" w:rsidP="00EA22D7">
      <w:pPr>
        <w:pStyle w:val="Funotentext"/>
        <w:jc w:val="both"/>
        <w:rPr>
          <w:rFonts w:ascii="Times New Roman" w:hAnsi="Times New Roman" w:cs="Times New Roman"/>
          <w:sz w:val="24"/>
          <w:szCs w:val="24"/>
        </w:rPr>
      </w:pPr>
    </w:p>
    <w:p w14:paraId="693812EC" w14:textId="75C80F84" w:rsidR="00C2740A" w:rsidRPr="00F60D28" w:rsidRDefault="00C2740A" w:rsidP="00EA22D7">
      <w:pPr>
        <w:pStyle w:val="Funotentext"/>
        <w:jc w:val="both"/>
        <w:rPr>
          <w:rFonts w:ascii="Times New Roman" w:hAnsi="Times New Roman" w:cs="Times New Roman"/>
          <w:sz w:val="24"/>
          <w:szCs w:val="24"/>
        </w:rPr>
      </w:pPr>
      <w:r w:rsidRPr="00F60D28">
        <w:rPr>
          <w:rFonts w:ascii="Times New Roman" w:hAnsi="Times New Roman" w:cs="Times New Roman"/>
          <w:b/>
          <w:bCs/>
          <w:sz w:val="24"/>
          <w:szCs w:val="24"/>
        </w:rPr>
        <w:t>Bregenzer Festspiele:</w:t>
      </w:r>
      <w:r w:rsidRPr="00F60D28">
        <w:rPr>
          <w:rFonts w:ascii="Times New Roman" w:hAnsi="Times New Roman" w:cs="Times New Roman"/>
          <w:sz w:val="24"/>
          <w:szCs w:val="24"/>
        </w:rPr>
        <w:t xml:space="preserve"> Programmheft </w:t>
      </w:r>
      <w:r w:rsidR="006334D4" w:rsidRPr="00F60D28">
        <w:rPr>
          <w:rFonts w:ascii="Times New Roman" w:hAnsi="Times New Roman" w:cs="Times New Roman"/>
          <w:sz w:val="24"/>
          <w:szCs w:val="24"/>
        </w:rPr>
        <w:t xml:space="preserve">zu </w:t>
      </w:r>
      <w:r w:rsidRPr="00F60D28">
        <w:rPr>
          <w:rFonts w:ascii="Times New Roman" w:hAnsi="Times New Roman" w:cs="Times New Roman"/>
          <w:sz w:val="24"/>
          <w:szCs w:val="24"/>
        </w:rPr>
        <w:t>George Bizet Carmen. Erstellt: 2018. URL: https://bibliothek.bregenzerfestspiele.com/programmheft-carmen-2018/62662408/70 [20.11.2022]</w:t>
      </w:r>
    </w:p>
    <w:p w14:paraId="63E3F766" w14:textId="26F6CFE7" w:rsidR="00CD3818" w:rsidRPr="00F60D28" w:rsidRDefault="00CD3818" w:rsidP="00EA22D7">
      <w:pPr>
        <w:pStyle w:val="Funotentext"/>
        <w:jc w:val="both"/>
        <w:rPr>
          <w:rFonts w:ascii="Times New Roman" w:hAnsi="Times New Roman" w:cs="Times New Roman"/>
          <w:sz w:val="24"/>
          <w:szCs w:val="24"/>
        </w:rPr>
      </w:pPr>
    </w:p>
    <w:p w14:paraId="659295ED" w14:textId="28790906" w:rsidR="00D71B68" w:rsidRPr="00F60D28" w:rsidRDefault="00D71B68" w:rsidP="00EA22D7">
      <w:pPr>
        <w:pStyle w:val="Funotentext"/>
        <w:jc w:val="both"/>
        <w:rPr>
          <w:rFonts w:ascii="Times New Roman" w:hAnsi="Times New Roman" w:cs="Times New Roman"/>
          <w:sz w:val="32"/>
          <w:szCs w:val="32"/>
        </w:rPr>
      </w:pPr>
      <w:r w:rsidRPr="00F60D28">
        <w:rPr>
          <w:rFonts w:ascii="Times New Roman" w:hAnsi="Times New Roman" w:cs="Times New Roman"/>
          <w:b/>
          <w:bCs/>
          <w:sz w:val="24"/>
          <w:szCs w:val="24"/>
        </w:rPr>
        <w:t>Brüggemann</w:t>
      </w:r>
      <w:r w:rsidRPr="00F60D28">
        <w:rPr>
          <w:rFonts w:ascii="Times New Roman" w:hAnsi="Times New Roman" w:cs="Times New Roman"/>
          <w:sz w:val="24"/>
          <w:szCs w:val="24"/>
        </w:rPr>
        <w:t>,</w:t>
      </w:r>
      <w:r w:rsidRPr="00F60D28">
        <w:rPr>
          <w:rFonts w:ascii="Times New Roman" w:hAnsi="Times New Roman" w:cs="Times New Roman"/>
          <w:b/>
          <w:bCs/>
          <w:sz w:val="24"/>
          <w:szCs w:val="24"/>
        </w:rPr>
        <w:t xml:space="preserve"> </w:t>
      </w:r>
      <w:r w:rsidRPr="00F60D28">
        <w:rPr>
          <w:rFonts w:ascii="Times New Roman" w:hAnsi="Times New Roman" w:cs="Times New Roman"/>
          <w:sz w:val="24"/>
          <w:szCs w:val="24"/>
        </w:rPr>
        <w:t>Axel</w:t>
      </w:r>
      <w:r w:rsidRPr="00F60D28">
        <w:rPr>
          <w:rFonts w:ascii="Times New Roman" w:hAnsi="Times New Roman" w:cs="Times New Roman"/>
          <w:b/>
          <w:bCs/>
          <w:sz w:val="24"/>
          <w:szCs w:val="24"/>
        </w:rPr>
        <w:t>:</w:t>
      </w:r>
      <w:r w:rsidRPr="00F60D28">
        <w:rPr>
          <w:rFonts w:ascii="Times New Roman" w:hAnsi="Times New Roman" w:cs="Times New Roman"/>
          <w:sz w:val="24"/>
          <w:szCs w:val="24"/>
        </w:rPr>
        <w:t xml:space="preserve"> Carmen. Die sexuelle Revolutionsoper. Erstellt am: 17.12.2009. URL: https://www.stern.de/kultur/musik/-carmen--die-sexuelle-revolutionsoper-3151124.html [20.11.2022]</w:t>
      </w:r>
    </w:p>
    <w:p w14:paraId="4E54DB97" w14:textId="77777777" w:rsidR="00D71B68" w:rsidRPr="00F60D28" w:rsidRDefault="00D71B68" w:rsidP="00EA22D7">
      <w:pPr>
        <w:pStyle w:val="Funotentext"/>
        <w:jc w:val="both"/>
        <w:rPr>
          <w:rFonts w:ascii="Times New Roman" w:hAnsi="Times New Roman" w:cs="Times New Roman"/>
          <w:sz w:val="24"/>
          <w:szCs w:val="24"/>
        </w:rPr>
      </w:pPr>
    </w:p>
    <w:p w14:paraId="37BFC0F0" w14:textId="45E56B03" w:rsidR="00CD3818" w:rsidRPr="00F60D28" w:rsidRDefault="00CD3818" w:rsidP="00EA22D7">
      <w:pPr>
        <w:jc w:val="both"/>
        <w:rPr>
          <w:rFonts w:ascii="Times New Roman" w:hAnsi="Times New Roman" w:cs="Times New Roman"/>
          <w:sz w:val="24"/>
          <w:szCs w:val="24"/>
        </w:rPr>
      </w:pPr>
      <w:r w:rsidRPr="00F60D28">
        <w:rPr>
          <w:rFonts w:ascii="Times New Roman" w:hAnsi="Times New Roman" w:cs="Times New Roman"/>
          <w:b/>
          <w:bCs/>
          <w:sz w:val="24"/>
          <w:szCs w:val="24"/>
          <w:lang w:val="en-GB"/>
        </w:rPr>
        <w:t xml:space="preserve">California </w:t>
      </w:r>
      <w:proofErr w:type="spellStart"/>
      <w:r w:rsidRPr="00F60D28">
        <w:rPr>
          <w:rFonts w:ascii="Times New Roman" w:hAnsi="Times New Roman" w:cs="Times New Roman"/>
          <w:b/>
          <w:bCs/>
          <w:sz w:val="24"/>
          <w:szCs w:val="24"/>
          <w:lang w:val="en-GB"/>
        </w:rPr>
        <w:t>Scholarshit</w:t>
      </w:r>
      <w:proofErr w:type="spellEnd"/>
      <w:r w:rsidRPr="00F60D28">
        <w:rPr>
          <w:rFonts w:ascii="Times New Roman" w:hAnsi="Times New Roman" w:cs="Times New Roman"/>
          <w:b/>
          <w:bCs/>
          <w:sz w:val="24"/>
          <w:szCs w:val="24"/>
          <w:lang w:val="en-GB"/>
        </w:rPr>
        <w:t xml:space="preserve"> Online</w:t>
      </w:r>
      <w:r w:rsidRPr="00F60D28">
        <w:rPr>
          <w:rFonts w:ascii="Times New Roman" w:hAnsi="Times New Roman" w:cs="Times New Roman"/>
          <w:sz w:val="24"/>
          <w:szCs w:val="24"/>
          <w:lang w:val="en-GB"/>
        </w:rPr>
        <w:t xml:space="preserve">: </w:t>
      </w:r>
      <w:r w:rsidRPr="00F60D28">
        <w:rPr>
          <w:rStyle w:val="chapter-label"/>
          <w:rFonts w:ascii="Times New Roman" w:hAnsi="Times New Roman" w:cs="Times New Roman"/>
          <w:color w:val="2A2A2A"/>
          <w:sz w:val="24"/>
          <w:szCs w:val="24"/>
          <w:bdr w:val="none" w:sz="0" w:space="0" w:color="auto" w:frame="1"/>
          <w:shd w:val="clear" w:color="auto" w:fill="FFFFFF"/>
          <w:lang w:val="en-GB"/>
        </w:rPr>
        <w:t>4 </w:t>
      </w:r>
      <w:r w:rsidRPr="00F60D28">
        <w:rPr>
          <w:rStyle w:val="chapter-title-without-label"/>
          <w:rFonts w:ascii="Times New Roman" w:hAnsi="Times New Roman" w:cs="Times New Roman"/>
          <w:color w:val="2A2A2A"/>
          <w:sz w:val="24"/>
          <w:szCs w:val="24"/>
          <w:bdr w:val="none" w:sz="0" w:space="0" w:color="auto" w:frame="1"/>
          <w:shd w:val="clear" w:color="auto" w:fill="FFFFFF"/>
          <w:lang w:val="en-GB"/>
        </w:rPr>
        <w:t>The Tears of </w:t>
      </w:r>
      <w:r w:rsidRPr="00F60D28">
        <w:rPr>
          <w:rStyle w:val="Hervorhebung"/>
          <w:rFonts w:ascii="Times New Roman" w:hAnsi="Times New Roman" w:cs="Times New Roman"/>
          <w:color w:val="2A2A2A"/>
          <w:sz w:val="24"/>
          <w:szCs w:val="24"/>
          <w:bdr w:val="none" w:sz="0" w:space="0" w:color="auto" w:frame="1"/>
          <w:shd w:val="clear" w:color="auto" w:fill="FFFFFF"/>
          <w:lang w:val="en-GB"/>
        </w:rPr>
        <w:t>L’Intran</w:t>
      </w:r>
      <w:r w:rsidRPr="00F60D28">
        <w:rPr>
          <w:rStyle w:val="chapter-title-without-label"/>
          <w:rFonts w:ascii="Times New Roman" w:hAnsi="Times New Roman" w:cs="Times New Roman"/>
          <w:color w:val="2A2A2A"/>
          <w:sz w:val="24"/>
          <w:szCs w:val="24"/>
          <w:bdr w:val="none" w:sz="0" w:space="0" w:color="auto" w:frame="1"/>
          <w:shd w:val="clear" w:color="auto" w:fill="FFFFFF"/>
          <w:lang w:val="en-GB"/>
        </w:rPr>
        <w:t>: Semiotic Hijacking and Wartime Anxieties.</w:t>
      </w:r>
      <w:r w:rsidR="000E5B9B" w:rsidRPr="00F60D28">
        <w:rPr>
          <w:rStyle w:val="chapter-title-without-label"/>
          <w:rFonts w:ascii="Times New Roman" w:hAnsi="Times New Roman" w:cs="Times New Roman"/>
          <w:color w:val="2A2A2A"/>
          <w:sz w:val="24"/>
          <w:szCs w:val="24"/>
          <w:bdr w:val="none" w:sz="0" w:space="0" w:color="auto" w:frame="1"/>
          <w:shd w:val="clear" w:color="auto" w:fill="FFFFFF"/>
          <w:lang w:val="en-GB"/>
        </w:rPr>
        <w:t xml:space="preserve"> </w:t>
      </w:r>
      <w:r w:rsidR="000E5B9B" w:rsidRPr="00F60D28">
        <w:rPr>
          <w:rStyle w:val="chapter-title-without-label"/>
          <w:rFonts w:ascii="Times New Roman" w:hAnsi="Times New Roman" w:cs="Times New Roman"/>
          <w:color w:val="2A2A2A"/>
          <w:sz w:val="24"/>
          <w:szCs w:val="24"/>
          <w:bdr w:val="none" w:sz="0" w:space="0" w:color="auto" w:frame="1"/>
          <w:shd w:val="clear" w:color="auto" w:fill="FFFFFF"/>
        </w:rPr>
        <w:t>Abstract.</w:t>
      </w:r>
      <w:r w:rsidRPr="00F60D28">
        <w:rPr>
          <w:rStyle w:val="chapter-title-without-label"/>
          <w:rFonts w:ascii="Times New Roman" w:hAnsi="Times New Roman" w:cs="Times New Roman"/>
          <w:color w:val="2A2A2A"/>
          <w:sz w:val="24"/>
          <w:szCs w:val="24"/>
          <w:bdr w:val="none" w:sz="0" w:space="0" w:color="auto" w:frame="1"/>
          <w:shd w:val="clear" w:color="auto" w:fill="FFFFFF"/>
        </w:rPr>
        <w:t xml:space="preserve"> Herausgegeben im Mai 2002. URL: </w:t>
      </w:r>
      <w:r w:rsidRPr="00F60D28">
        <w:rPr>
          <w:rFonts w:ascii="Times New Roman" w:hAnsi="Times New Roman" w:cs="Times New Roman"/>
          <w:sz w:val="24"/>
          <w:szCs w:val="24"/>
        </w:rPr>
        <w:t>https://academic.oup.com/california-scholarship-online/book/19457/chapter-abstract/178102645?redirectedFrom=fulltext [01.10.2022]</w:t>
      </w:r>
    </w:p>
    <w:p w14:paraId="7E6A2EA0" w14:textId="69ECB986" w:rsidR="00F05AD0" w:rsidRPr="00F60D28" w:rsidRDefault="00F05AD0" w:rsidP="00EA22D7">
      <w:pPr>
        <w:jc w:val="both"/>
        <w:rPr>
          <w:rFonts w:ascii="Times New Roman" w:hAnsi="Times New Roman" w:cs="Times New Roman"/>
          <w:sz w:val="24"/>
          <w:szCs w:val="24"/>
          <w:shd w:val="clear" w:color="auto" w:fill="FFFFFF"/>
        </w:rPr>
      </w:pPr>
      <w:r w:rsidRPr="00F60D28">
        <w:rPr>
          <w:rFonts w:ascii="Times New Roman" w:hAnsi="Times New Roman" w:cs="Times New Roman"/>
          <w:b/>
          <w:bCs/>
          <w:color w:val="202122"/>
          <w:sz w:val="24"/>
          <w:szCs w:val="24"/>
          <w:shd w:val="clear" w:color="auto" w:fill="FFFFFF"/>
        </w:rPr>
        <w:t>Comité Olympique</w:t>
      </w:r>
      <w:r w:rsidRPr="00F60D28">
        <w:rPr>
          <w:rFonts w:ascii="Times New Roman" w:hAnsi="Times New Roman" w:cs="Times New Roman"/>
          <w:color w:val="202122"/>
          <w:sz w:val="24"/>
          <w:szCs w:val="24"/>
          <w:shd w:val="clear" w:color="auto" w:fill="FFFFFF"/>
        </w:rPr>
        <w:t xml:space="preserve"> </w:t>
      </w:r>
      <w:r w:rsidRPr="00F60D28">
        <w:rPr>
          <w:rFonts w:ascii="Times New Roman" w:hAnsi="Times New Roman" w:cs="Times New Roman"/>
          <w:b/>
          <w:bCs/>
          <w:color w:val="202122"/>
          <w:sz w:val="24"/>
          <w:szCs w:val="24"/>
          <w:shd w:val="clear" w:color="auto" w:fill="FFFFFF"/>
        </w:rPr>
        <w:t>Français</w:t>
      </w:r>
      <w:r w:rsidRPr="00F60D28">
        <w:rPr>
          <w:rFonts w:ascii="Times New Roman" w:hAnsi="Times New Roman" w:cs="Times New Roman"/>
          <w:color w:val="202122"/>
          <w:sz w:val="24"/>
          <w:szCs w:val="24"/>
          <w:shd w:val="clear" w:color="auto" w:fill="FFFFFF"/>
        </w:rPr>
        <w:t xml:space="preserve"> (Hrsg.): </w:t>
      </w:r>
      <w:hyperlink r:id="rId9" w:history="1">
        <w:r w:rsidRPr="00F60D28">
          <w:rPr>
            <w:rStyle w:val="Hyperlink"/>
            <w:rFonts w:ascii="Times New Roman" w:hAnsi="Times New Roman" w:cs="Times New Roman"/>
            <w:color w:val="auto"/>
            <w:sz w:val="24"/>
            <w:szCs w:val="24"/>
            <w:u w:val="none"/>
            <w:shd w:val="clear" w:color="auto" w:fill="FFFFFF"/>
          </w:rPr>
          <w:t>Les Jeux de la VIIIe Olympiade Paris 1924: Rapport Officiel</w:t>
        </w:r>
      </w:hyperlink>
      <w:r w:rsidRPr="00F60D28">
        <w:rPr>
          <w:rFonts w:ascii="Times New Roman" w:hAnsi="Times New Roman" w:cs="Times New Roman"/>
          <w:sz w:val="24"/>
          <w:szCs w:val="24"/>
          <w:shd w:val="clear" w:color="auto" w:fill="FFFFFF"/>
        </w:rPr>
        <w:t>. URL: https://digital.la84.org/digital/collection/p17103coll8/id/13498/rec/9 [30.10.2022]</w:t>
      </w:r>
    </w:p>
    <w:p w14:paraId="399636ED" w14:textId="45EC7025" w:rsidR="00CD1308" w:rsidRPr="00F60D28" w:rsidRDefault="00CD1308" w:rsidP="00EA22D7">
      <w:pPr>
        <w:jc w:val="both"/>
        <w:rPr>
          <w:rFonts w:ascii="Times New Roman" w:hAnsi="Times New Roman" w:cs="Times New Roman"/>
          <w:sz w:val="24"/>
          <w:szCs w:val="24"/>
        </w:rPr>
      </w:pPr>
      <w:r w:rsidRPr="00F60D28">
        <w:rPr>
          <w:rFonts w:ascii="Times New Roman" w:hAnsi="Times New Roman" w:cs="Times New Roman"/>
          <w:b/>
          <w:bCs/>
          <w:sz w:val="24"/>
          <w:szCs w:val="24"/>
        </w:rPr>
        <w:t>DWDS</w:t>
      </w:r>
      <w:r w:rsidRPr="00F60D28">
        <w:rPr>
          <w:rFonts w:ascii="Times New Roman" w:hAnsi="Times New Roman" w:cs="Times New Roman"/>
          <w:sz w:val="24"/>
          <w:szCs w:val="24"/>
        </w:rPr>
        <w:t>: raffen. URL: https://www.dwds.de/wb/raffen [02.11.2022]</w:t>
      </w:r>
    </w:p>
    <w:p w14:paraId="34D209C6" w14:textId="293F0FF2" w:rsidR="0041590E" w:rsidRPr="00F60D28" w:rsidRDefault="0041590E" w:rsidP="00EA22D7">
      <w:pPr>
        <w:jc w:val="both"/>
        <w:rPr>
          <w:rFonts w:ascii="Times New Roman" w:hAnsi="Times New Roman" w:cs="Times New Roman"/>
          <w:sz w:val="28"/>
          <w:szCs w:val="28"/>
        </w:rPr>
      </w:pPr>
      <w:r w:rsidRPr="00F60D28">
        <w:rPr>
          <w:rFonts w:ascii="Times New Roman" w:hAnsi="Times New Roman" w:cs="Times New Roman"/>
          <w:b/>
          <w:bCs/>
          <w:sz w:val="24"/>
          <w:szCs w:val="24"/>
        </w:rPr>
        <w:t>Ehlert</w:t>
      </w:r>
      <w:r w:rsidRPr="00F60D28">
        <w:rPr>
          <w:rFonts w:ascii="Times New Roman" w:hAnsi="Times New Roman" w:cs="Times New Roman"/>
          <w:sz w:val="24"/>
          <w:szCs w:val="24"/>
        </w:rPr>
        <w:t>, Ralf Gerhard:</w:t>
      </w:r>
      <w:r w:rsidRPr="00F60D28">
        <w:rPr>
          <w:rFonts w:ascii="Times New Roman" w:hAnsi="Times New Roman" w:cs="Times New Roman"/>
          <w:color w:val="000000"/>
          <w:sz w:val="32"/>
          <w:szCs w:val="32"/>
          <w:shd w:val="clear" w:color="auto" w:fill="FFFFFF"/>
        </w:rPr>
        <w:t xml:space="preserve"> </w:t>
      </w:r>
      <w:r w:rsidRPr="00F60D28">
        <w:rPr>
          <w:rFonts w:ascii="Times New Roman" w:hAnsi="Times New Roman" w:cs="Times New Roman"/>
          <w:sz w:val="24"/>
          <w:szCs w:val="24"/>
        </w:rPr>
        <w:t>Lexikon der Musikwissenschaften: Stichwort Lamentoso. https://musikwissenschaften.de/lexikon/l/lamentabile/ [21.11.2022]</w:t>
      </w:r>
    </w:p>
    <w:p w14:paraId="674F1478" w14:textId="78EE0DC3" w:rsidR="00690BBB" w:rsidRPr="00F60D28" w:rsidRDefault="00690BBB" w:rsidP="00EA22D7">
      <w:pPr>
        <w:jc w:val="both"/>
        <w:rPr>
          <w:rStyle w:val="berschrift1Zchn"/>
          <w:rFonts w:ascii="Times New Roman" w:eastAsiaTheme="minorHAnsi" w:hAnsi="Times New Roman" w:cs="Times New Roman"/>
          <w:color w:val="auto"/>
          <w:sz w:val="28"/>
          <w:szCs w:val="28"/>
        </w:rPr>
      </w:pPr>
      <w:r w:rsidRPr="00F60D28">
        <w:rPr>
          <w:rFonts w:ascii="Times New Roman" w:hAnsi="Times New Roman" w:cs="Times New Roman"/>
          <w:b/>
          <w:bCs/>
          <w:sz w:val="24"/>
          <w:szCs w:val="24"/>
        </w:rPr>
        <w:t>Haucke</w:t>
      </w:r>
      <w:r w:rsidRPr="00F60D28">
        <w:rPr>
          <w:rFonts w:ascii="Times New Roman" w:hAnsi="Times New Roman" w:cs="Times New Roman"/>
          <w:sz w:val="24"/>
          <w:szCs w:val="24"/>
        </w:rPr>
        <w:t xml:space="preserve">, Lutz/ </w:t>
      </w:r>
      <w:r w:rsidRPr="00F60D28">
        <w:rPr>
          <w:rFonts w:ascii="Times New Roman" w:hAnsi="Times New Roman" w:cs="Times New Roman"/>
          <w:b/>
          <w:bCs/>
          <w:sz w:val="24"/>
          <w:szCs w:val="24"/>
        </w:rPr>
        <w:t>Wulff</w:t>
      </w:r>
      <w:r w:rsidRPr="00F60D28">
        <w:rPr>
          <w:rFonts w:ascii="Times New Roman" w:hAnsi="Times New Roman" w:cs="Times New Roman"/>
          <w:sz w:val="24"/>
          <w:szCs w:val="24"/>
        </w:rPr>
        <w:t>, Hans Jürgen: Lexikon der Filmbegriffe. Assoziationsmontage. Zuletzt geändert am: 22.12.2021.URL: https://filmlexikon.uni-kiel.de/doku.php/a:assoziationsmontage-4585#:~:text=Assoziationsmontage%20basiert%20auf%20der%20elementaren,der%20Eindruck%20eines%20Zusammenhangs%20her. [12.10.2022]</w:t>
      </w:r>
    </w:p>
    <w:p w14:paraId="6B420680" w14:textId="5F003F07" w:rsidR="002B1880" w:rsidRPr="00F60D28" w:rsidRDefault="002B1880" w:rsidP="00EA22D7">
      <w:pPr>
        <w:jc w:val="both"/>
        <w:rPr>
          <w:rFonts w:ascii="Times New Roman" w:hAnsi="Times New Roman" w:cs="Times New Roman"/>
          <w:b/>
          <w:bCs/>
          <w:sz w:val="24"/>
          <w:szCs w:val="24"/>
        </w:rPr>
      </w:pPr>
      <w:proofErr w:type="spellStart"/>
      <w:r w:rsidRPr="00F60D28">
        <w:rPr>
          <w:rFonts w:ascii="Times New Roman" w:hAnsi="Times New Roman" w:cs="Times New Roman"/>
          <w:b/>
          <w:bCs/>
          <w:sz w:val="24"/>
          <w:szCs w:val="24"/>
        </w:rPr>
        <w:lastRenderedPageBreak/>
        <w:t>Küpfer</w:t>
      </w:r>
      <w:proofErr w:type="spellEnd"/>
      <w:r w:rsidRPr="00F60D28">
        <w:rPr>
          <w:rFonts w:ascii="Times New Roman" w:hAnsi="Times New Roman" w:cs="Times New Roman"/>
          <w:sz w:val="24"/>
          <w:szCs w:val="24"/>
        </w:rPr>
        <w:t xml:space="preserve">, Adolf: Was bedeuten die an verschiedenen Stellenerwähnten „Hörner“? Online seit: </w:t>
      </w:r>
      <w:r w:rsidRPr="00F60D28">
        <w:rPr>
          <w:rFonts w:ascii="Times New Roman" w:hAnsi="Times New Roman" w:cs="Times New Roman"/>
          <w:color w:val="333333"/>
          <w:sz w:val="24"/>
          <w:szCs w:val="24"/>
          <w:shd w:val="clear" w:color="auto" w:fill="FFFFFF"/>
        </w:rPr>
        <w:t>07.09.2006</w:t>
      </w:r>
      <w:r w:rsidRPr="00F60D28">
        <w:rPr>
          <w:rFonts w:ascii="Times New Roman" w:hAnsi="Times New Roman" w:cs="Times New Roman"/>
          <w:sz w:val="24"/>
          <w:szCs w:val="24"/>
        </w:rPr>
        <w:t xml:space="preserve"> URL: https://www.bibelkommentare.de/fragen/220/was-bedeuten-die-an-verschiedenen-stellen-erwaehnten-hoerner [06.11.2022]</w:t>
      </w:r>
    </w:p>
    <w:p w14:paraId="54512248" w14:textId="6E1CD33F" w:rsidR="00772932" w:rsidRPr="00F60D28" w:rsidRDefault="00574884" w:rsidP="00EA22D7">
      <w:pPr>
        <w:jc w:val="both"/>
        <w:rPr>
          <w:rFonts w:ascii="Times New Roman" w:hAnsi="Times New Roman" w:cs="Times New Roman"/>
          <w:sz w:val="24"/>
          <w:szCs w:val="24"/>
          <w:lang w:val="en-GB"/>
        </w:rPr>
      </w:pPr>
      <w:r w:rsidRPr="00F60D28">
        <w:rPr>
          <w:rFonts w:ascii="Times New Roman" w:hAnsi="Times New Roman" w:cs="Times New Roman"/>
          <w:b/>
          <w:bCs/>
          <w:sz w:val="24"/>
          <w:szCs w:val="24"/>
        </w:rPr>
        <w:t xml:space="preserve">Lastowiecki, </w:t>
      </w:r>
      <w:r w:rsidRPr="00F60D28">
        <w:rPr>
          <w:rFonts w:ascii="Times New Roman" w:hAnsi="Times New Roman" w:cs="Times New Roman"/>
          <w:sz w:val="24"/>
          <w:szCs w:val="24"/>
        </w:rPr>
        <w:t xml:space="preserve">Matthias: Moderne (1890-1920) – Epoche der Literatur. Zuletzt geändert am: 27.11. 2021. </w:t>
      </w:r>
      <w:r w:rsidRPr="00F60D28">
        <w:rPr>
          <w:rFonts w:ascii="Times New Roman" w:hAnsi="Times New Roman" w:cs="Times New Roman"/>
          <w:sz w:val="24"/>
          <w:szCs w:val="24"/>
          <w:lang w:val="en-GB"/>
        </w:rPr>
        <w:t>URL: https://www.literaturwelt.com/moderne/ [22.04.2022]</w:t>
      </w:r>
    </w:p>
    <w:p w14:paraId="62E11757" w14:textId="691FA6A8" w:rsidR="00F32365" w:rsidRPr="00F60D28" w:rsidRDefault="00F32365" w:rsidP="00EA22D7">
      <w:pPr>
        <w:pStyle w:val="berschrift1"/>
        <w:shd w:val="clear" w:color="auto" w:fill="FFFFFF"/>
        <w:spacing w:before="0" w:line="240" w:lineRule="auto"/>
        <w:jc w:val="both"/>
        <w:rPr>
          <w:rFonts w:ascii="Times New Roman" w:hAnsi="Times New Roman" w:cs="Times New Roman"/>
          <w:color w:val="auto"/>
          <w:sz w:val="24"/>
          <w:szCs w:val="24"/>
        </w:rPr>
      </w:pPr>
      <w:bookmarkStart w:id="29" w:name="_Toc120832928"/>
      <w:bookmarkStart w:id="30" w:name="_Toc120918918"/>
      <w:r w:rsidRPr="00F60D28">
        <w:rPr>
          <w:rFonts w:ascii="Times New Roman" w:hAnsi="Times New Roman" w:cs="Times New Roman"/>
          <w:b/>
          <w:bCs/>
          <w:color w:val="auto"/>
          <w:sz w:val="24"/>
          <w:szCs w:val="24"/>
        </w:rPr>
        <w:t>Läufer</w:t>
      </w:r>
      <w:r w:rsidRPr="00F60D28">
        <w:rPr>
          <w:rFonts w:ascii="Times New Roman" w:hAnsi="Times New Roman" w:cs="Times New Roman"/>
          <w:color w:val="auto"/>
          <w:sz w:val="24"/>
          <w:szCs w:val="24"/>
        </w:rPr>
        <w:t>, Josef: Ökumenisches Heiligenlexikon: Die heilige Veronika - heilig oder legendär? URL: https://www.heiligenlexikon.de/Literatur/Veronika-heilig_oder_legendaer.html [21.11.2022]</w:t>
      </w:r>
      <w:bookmarkEnd w:id="29"/>
      <w:bookmarkEnd w:id="30"/>
    </w:p>
    <w:p w14:paraId="7E4977DC" w14:textId="77777777" w:rsidR="004C562F" w:rsidRPr="00F60D28" w:rsidRDefault="004C562F" w:rsidP="00EA22D7">
      <w:pPr>
        <w:jc w:val="both"/>
        <w:rPr>
          <w:rFonts w:ascii="Times New Roman" w:hAnsi="Times New Roman" w:cs="Times New Roman"/>
        </w:rPr>
      </w:pPr>
    </w:p>
    <w:p w14:paraId="487050C6" w14:textId="1F972FCD" w:rsidR="00533364" w:rsidRPr="00F60D28" w:rsidRDefault="00533364" w:rsidP="00EA22D7">
      <w:pPr>
        <w:jc w:val="both"/>
        <w:rPr>
          <w:rFonts w:ascii="Times New Roman" w:hAnsi="Times New Roman" w:cs="Times New Roman"/>
          <w:sz w:val="24"/>
          <w:szCs w:val="24"/>
          <w:lang w:val="en-GB"/>
        </w:rPr>
      </w:pPr>
      <w:proofErr w:type="spellStart"/>
      <w:r w:rsidRPr="00F60D28">
        <w:rPr>
          <w:rFonts w:ascii="Times New Roman" w:hAnsi="Times New Roman" w:cs="Times New Roman"/>
          <w:b/>
          <w:bCs/>
          <w:sz w:val="24"/>
          <w:szCs w:val="24"/>
          <w:lang w:val="en-GB"/>
        </w:rPr>
        <w:t>Löchel</w:t>
      </w:r>
      <w:proofErr w:type="spellEnd"/>
      <w:r w:rsidRPr="00F60D28">
        <w:rPr>
          <w:rFonts w:ascii="Times New Roman" w:hAnsi="Times New Roman" w:cs="Times New Roman"/>
          <w:sz w:val="24"/>
          <w:szCs w:val="24"/>
          <w:lang w:val="en-GB"/>
        </w:rPr>
        <w:t xml:space="preserve">, Ingo: Douglas Fairbanks </w:t>
      </w:r>
      <w:proofErr w:type="spellStart"/>
      <w:r w:rsidRPr="00F60D28">
        <w:rPr>
          <w:rFonts w:ascii="Times New Roman" w:hAnsi="Times New Roman" w:cs="Times New Roman"/>
          <w:sz w:val="24"/>
          <w:szCs w:val="24"/>
          <w:lang w:val="en-GB"/>
        </w:rPr>
        <w:t>sen.</w:t>
      </w:r>
      <w:proofErr w:type="spellEnd"/>
      <w:r w:rsidRPr="00F60D28">
        <w:rPr>
          <w:rFonts w:ascii="Times New Roman" w:hAnsi="Times New Roman" w:cs="Times New Roman"/>
          <w:sz w:val="24"/>
          <w:szCs w:val="24"/>
          <w:lang w:val="en-GB"/>
        </w:rPr>
        <w:t xml:space="preserve"> </w:t>
      </w:r>
      <w:r w:rsidRPr="00F60D28">
        <w:rPr>
          <w:rFonts w:ascii="Times New Roman" w:hAnsi="Times New Roman" w:cs="Times New Roman"/>
          <w:sz w:val="24"/>
          <w:szCs w:val="24"/>
        </w:rPr>
        <w:t xml:space="preserve">Erstellt am: unbekannt. </w:t>
      </w:r>
      <w:r w:rsidRPr="00F60D28">
        <w:rPr>
          <w:rFonts w:ascii="Times New Roman" w:hAnsi="Times New Roman" w:cs="Times New Roman"/>
          <w:sz w:val="24"/>
          <w:szCs w:val="24"/>
          <w:lang w:val="en-GB"/>
        </w:rPr>
        <w:t>URL: https://www.zauberspiegel-online.de/index.php/abenteuer-action-mainmenu-25/gesehenes/2464-groe-stummfilmstars-douglas-fairbanks [01.10.2022]</w:t>
      </w:r>
    </w:p>
    <w:p w14:paraId="061193DB" w14:textId="2955082A" w:rsidR="003B1AE6" w:rsidRPr="00F60D28" w:rsidRDefault="003B1AE6" w:rsidP="00EA22D7">
      <w:pPr>
        <w:jc w:val="both"/>
        <w:rPr>
          <w:rFonts w:ascii="Times New Roman" w:hAnsi="Times New Roman" w:cs="Times New Roman"/>
          <w:b/>
          <w:bCs/>
          <w:sz w:val="32"/>
          <w:szCs w:val="32"/>
          <w:lang w:val="en-GB"/>
        </w:rPr>
      </w:pPr>
      <w:r w:rsidRPr="00F60D28">
        <w:rPr>
          <w:rFonts w:ascii="Times New Roman" w:hAnsi="Times New Roman" w:cs="Times New Roman"/>
          <w:b/>
          <w:bCs/>
          <w:sz w:val="24"/>
          <w:szCs w:val="24"/>
        </w:rPr>
        <w:t>Musiklexikon</w:t>
      </w:r>
      <w:r w:rsidRPr="00F60D28">
        <w:rPr>
          <w:rFonts w:ascii="Times New Roman" w:hAnsi="Times New Roman" w:cs="Times New Roman"/>
          <w:sz w:val="24"/>
          <w:szCs w:val="24"/>
        </w:rPr>
        <w:t>: Koloratur. URL: https://www.musiklexikon.info/musiklexikon/koloratur [30.10.2022]</w:t>
      </w:r>
    </w:p>
    <w:p w14:paraId="7486A520" w14:textId="7E46BBC7" w:rsidR="00090F4B" w:rsidRPr="00F60D28" w:rsidRDefault="00090F4B" w:rsidP="00EA22D7">
      <w:pPr>
        <w:jc w:val="both"/>
        <w:rPr>
          <w:rFonts w:ascii="Times New Roman" w:hAnsi="Times New Roman" w:cs="Times New Roman"/>
          <w:sz w:val="24"/>
          <w:szCs w:val="24"/>
        </w:rPr>
      </w:pPr>
      <w:r w:rsidRPr="00F60D28">
        <w:rPr>
          <w:rFonts w:ascii="Times New Roman" w:hAnsi="Times New Roman" w:cs="Times New Roman"/>
          <w:b/>
          <w:bCs/>
          <w:sz w:val="24"/>
          <w:szCs w:val="24"/>
        </w:rPr>
        <w:t>Polgar</w:t>
      </w:r>
      <w:r w:rsidRPr="00F60D28">
        <w:rPr>
          <w:rFonts w:ascii="Times New Roman" w:hAnsi="Times New Roman" w:cs="Times New Roman"/>
          <w:sz w:val="24"/>
          <w:szCs w:val="24"/>
        </w:rPr>
        <w:t xml:space="preserve">, Alfred: Alfred Polgar zum Film. </w:t>
      </w:r>
      <w:r w:rsidRPr="00F60D28">
        <w:rPr>
          <w:rFonts w:ascii="Times New Roman" w:hAnsi="Times New Roman" w:cs="Times New Roman"/>
          <w:b/>
          <w:bCs/>
          <w:sz w:val="24"/>
          <w:szCs w:val="24"/>
        </w:rPr>
        <w:t>In</w:t>
      </w:r>
      <w:r w:rsidRPr="00F60D28">
        <w:rPr>
          <w:rFonts w:ascii="Times New Roman" w:hAnsi="Times New Roman" w:cs="Times New Roman"/>
          <w:sz w:val="24"/>
          <w:szCs w:val="24"/>
        </w:rPr>
        <w:t xml:space="preserve">: </w:t>
      </w:r>
      <w:r w:rsidR="005F4A19" w:rsidRPr="00F60D28">
        <w:rPr>
          <w:rFonts w:ascii="Times New Roman" w:hAnsi="Times New Roman" w:cs="Times New Roman"/>
          <w:sz w:val="24"/>
          <w:szCs w:val="24"/>
        </w:rPr>
        <w:t>Nebelspalter</w:t>
      </w:r>
      <w:r w:rsidRPr="00F60D28">
        <w:rPr>
          <w:rFonts w:ascii="Times New Roman" w:hAnsi="Times New Roman" w:cs="Times New Roman"/>
          <w:sz w:val="24"/>
          <w:szCs w:val="24"/>
        </w:rPr>
        <w:t>: das Humor- und Satire-Magazin. Bd. 82. Jahrgang 1956. Heft 20. S.39. [Digitalisiert auf: https://www.e-periodica.ch/digbib/view?pid=neb-001%3A1956%3A82%3A%3A6626#6698 ]</w:t>
      </w:r>
      <w:r w:rsidR="00471954" w:rsidRPr="00F60D28">
        <w:rPr>
          <w:rFonts w:ascii="Times New Roman" w:hAnsi="Times New Roman" w:cs="Times New Roman"/>
          <w:sz w:val="24"/>
          <w:szCs w:val="24"/>
        </w:rPr>
        <w:t xml:space="preserve"> [31.07.2022]</w:t>
      </w:r>
    </w:p>
    <w:p w14:paraId="37D43C92" w14:textId="2B9FDD37" w:rsidR="00AF7870" w:rsidRPr="00F60D28" w:rsidRDefault="00DC2F25" w:rsidP="00EA22D7">
      <w:pPr>
        <w:spacing w:after="100" w:afterAutospacing="1"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Redaktion Gesundheitsportal</w:t>
      </w:r>
      <w:r w:rsidRPr="00F60D28">
        <w:rPr>
          <w:rFonts w:ascii="Times New Roman" w:hAnsi="Times New Roman" w:cs="Times New Roman"/>
          <w:sz w:val="24"/>
          <w:szCs w:val="24"/>
        </w:rPr>
        <w:t xml:space="preserve">: Fistel. </w:t>
      </w:r>
      <w:proofErr w:type="spellStart"/>
      <w:r w:rsidRPr="00F60D28">
        <w:rPr>
          <w:rFonts w:ascii="Times New Roman" w:hAnsi="Times New Roman" w:cs="Times New Roman"/>
          <w:sz w:val="24"/>
          <w:szCs w:val="24"/>
        </w:rPr>
        <w:t>Zuletzte</w:t>
      </w:r>
      <w:proofErr w:type="spellEnd"/>
      <w:r w:rsidRPr="00F60D28">
        <w:rPr>
          <w:rFonts w:ascii="Times New Roman" w:hAnsi="Times New Roman" w:cs="Times New Roman"/>
          <w:sz w:val="24"/>
          <w:szCs w:val="24"/>
        </w:rPr>
        <w:t xml:space="preserve"> geändert am: </w:t>
      </w:r>
      <w:r w:rsidRPr="00F60D28">
        <w:rPr>
          <w:rFonts w:ascii="Times New Roman" w:hAnsi="Times New Roman" w:cs="Times New Roman"/>
          <w:color w:val="000000"/>
          <w:spacing w:val="3"/>
          <w:sz w:val="24"/>
          <w:szCs w:val="24"/>
          <w:shd w:val="clear" w:color="auto" w:fill="FFFFFF"/>
        </w:rPr>
        <w:t xml:space="preserve">26. Februar 2020. URL: </w:t>
      </w:r>
      <w:r w:rsidRPr="00F60D28">
        <w:rPr>
          <w:rFonts w:ascii="Times New Roman" w:hAnsi="Times New Roman" w:cs="Times New Roman"/>
          <w:sz w:val="24"/>
          <w:szCs w:val="24"/>
        </w:rPr>
        <w:t>https://www.gesundheit.gv.at/krankheiten/haut-haare-naegel/fistel.html#:~:text=Eine%20Fistel%20ist%20eine%20r%C3%B6hrenf%C3%B6rmige,medizinischen%20Gr%C3%BCnden%20k%C3%BCnstlich%20angelegt%20werden. [30.10.2022]</w:t>
      </w:r>
    </w:p>
    <w:p w14:paraId="270205F7" w14:textId="2EF64F23" w:rsidR="00AF7870" w:rsidRPr="00F60D28" w:rsidRDefault="00E369C1" w:rsidP="00EA22D7">
      <w:pPr>
        <w:pStyle w:val="Funotentext"/>
        <w:spacing w:after="100" w:afterAutospacing="1"/>
        <w:jc w:val="both"/>
        <w:rPr>
          <w:rFonts w:ascii="Times New Roman" w:hAnsi="Times New Roman" w:cs="Times New Roman"/>
          <w:sz w:val="24"/>
          <w:szCs w:val="24"/>
        </w:rPr>
      </w:pPr>
      <w:r w:rsidRPr="00F60D28">
        <w:rPr>
          <w:rFonts w:ascii="Times New Roman" w:hAnsi="Times New Roman" w:cs="Times New Roman"/>
          <w:b/>
          <w:bCs/>
          <w:sz w:val="24"/>
          <w:szCs w:val="24"/>
        </w:rPr>
        <w:t>Redensarten-Index</w:t>
      </w:r>
      <w:r w:rsidRPr="00F60D28">
        <w:rPr>
          <w:rFonts w:ascii="Times New Roman" w:hAnsi="Times New Roman" w:cs="Times New Roman"/>
          <w:sz w:val="24"/>
          <w:szCs w:val="24"/>
        </w:rPr>
        <w:t>: Stichwort: Ellenbogen ausfahren. URL:  https://www.redensarten-index.de/suche.php?suchbegriff=die%2BEllbogen%2BEllenbogen%2Bgebrauchen%2Bbenutzen&amp;bool=relevanz&amp;gawoe=an&amp;sp0=rart_ou&amp;sp1=rart_varianten_ou&amp;von=erg [14.11.2022]</w:t>
      </w:r>
    </w:p>
    <w:p w14:paraId="1BDEDA63" w14:textId="5E7CE76C" w:rsidR="00E87179" w:rsidRPr="00F60D28" w:rsidRDefault="00E87179" w:rsidP="00EA22D7">
      <w:pPr>
        <w:spacing w:after="100" w:afterAutospacing="1" w:line="240" w:lineRule="auto"/>
        <w:jc w:val="both"/>
        <w:rPr>
          <w:rFonts w:ascii="Times New Roman" w:hAnsi="Times New Roman" w:cs="Times New Roman"/>
          <w:sz w:val="24"/>
          <w:szCs w:val="24"/>
        </w:rPr>
      </w:pPr>
      <w:r w:rsidRPr="00F60D28">
        <w:rPr>
          <w:rFonts w:ascii="Times New Roman" w:hAnsi="Times New Roman" w:cs="Times New Roman"/>
          <w:b/>
          <w:bCs/>
          <w:sz w:val="24"/>
          <w:szCs w:val="24"/>
        </w:rPr>
        <w:t>Sokolov</w:t>
      </w:r>
      <w:r w:rsidRPr="00F60D28">
        <w:rPr>
          <w:rFonts w:ascii="Times New Roman" w:hAnsi="Times New Roman" w:cs="Times New Roman"/>
          <w:sz w:val="24"/>
          <w:szCs w:val="24"/>
        </w:rPr>
        <w:t>, Pavel: Videos schneiden (Teil2): Was heißt Kausalmontage und Parallelmontage.</w:t>
      </w:r>
      <w:r w:rsidR="00785077" w:rsidRPr="00F60D28">
        <w:rPr>
          <w:rFonts w:ascii="Times New Roman" w:hAnsi="Times New Roman" w:cs="Times New Roman"/>
          <w:sz w:val="24"/>
          <w:szCs w:val="24"/>
        </w:rPr>
        <w:t xml:space="preserve"> Aktualisiert am: 31.1.2022 URL: https://filmpuls.info/parallelmontage-kausalmontage/ [06.05.2022]</w:t>
      </w:r>
    </w:p>
    <w:p w14:paraId="7EF2CA17" w14:textId="671134E9" w:rsidR="00810B30" w:rsidRPr="00F60D28" w:rsidRDefault="00F90F81" w:rsidP="00EA22D7">
      <w:pPr>
        <w:jc w:val="both"/>
        <w:rPr>
          <w:rFonts w:ascii="Times New Roman" w:hAnsi="Times New Roman" w:cs="Times New Roman"/>
          <w:sz w:val="24"/>
          <w:szCs w:val="24"/>
        </w:rPr>
      </w:pPr>
      <w:proofErr w:type="spellStart"/>
      <w:r w:rsidRPr="00F60D28">
        <w:rPr>
          <w:rFonts w:ascii="Times New Roman" w:hAnsi="Times New Roman" w:cs="Times New Roman"/>
          <w:b/>
          <w:bCs/>
          <w:sz w:val="24"/>
          <w:szCs w:val="24"/>
        </w:rPr>
        <w:t>tfm</w:t>
      </w:r>
      <w:proofErr w:type="spellEnd"/>
      <w:r w:rsidRPr="00F60D28">
        <w:rPr>
          <w:rFonts w:ascii="Times New Roman" w:hAnsi="Times New Roman" w:cs="Times New Roman"/>
          <w:b/>
          <w:bCs/>
          <w:sz w:val="24"/>
          <w:szCs w:val="24"/>
        </w:rPr>
        <w:t>-Institut für Theater-,</w:t>
      </w:r>
      <w:r w:rsidR="006F5505" w:rsidRPr="00F60D28">
        <w:rPr>
          <w:rFonts w:ascii="Times New Roman" w:hAnsi="Times New Roman" w:cs="Times New Roman"/>
          <w:b/>
          <w:bCs/>
          <w:sz w:val="24"/>
          <w:szCs w:val="24"/>
        </w:rPr>
        <w:t xml:space="preserve"> </w:t>
      </w:r>
      <w:r w:rsidRPr="00F60D28">
        <w:rPr>
          <w:rFonts w:ascii="Times New Roman" w:hAnsi="Times New Roman" w:cs="Times New Roman"/>
          <w:b/>
          <w:bCs/>
          <w:sz w:val="24"/>
          <w:szCs w:val="24"/>
        </w:rPr>
        <w:t>Film- und Medienwissenschaft Universität Wien</w:t>
      </w:r>
      <w:r w:rsidRPr="00F60D28">
        <w:rPr>
          <w:rFonts w:ascii="Times New Roman" w:hAnsi="Times New Roman" w:cs="Times New Roman"/>
          <w:sz w:val="24"/>
          <w:szCs w:val="24"/>
        </w:rPr>
        <w:t>: Grundbegriffe Filmanalyse. 4. Montage. Zuletzt geändert am: unbekannt. URL: https://filmanalyse.at/grundlagen/montage/ [06.05.2022]</w:t>
      </w:r>
    </w:p>
    <w:p w14:paraId="03B5F918" w14:textId="7F23E6F5" w:rsidR="00810B30" w:rsidRPr="00F60D28" w:rsidRDefault="00810B30" w:rsidP="00EA22D7">
      <w:pPr>
        <w:jc w:val="both"/>
        <w:rPr>
          <w:rFonts w:ascii="Times New Roman" w:hAnsi="Times New Roman" w:cs="Times New Roman"/>
          <w:b/>
          <w:bCs/>
          <w:sz w:val="24"/>
          <w:szCs w:val="24"/>
        </w:rPr>
      </w:pPr>
      <w:r w:rsidRPr="00F60D28">
        <w:rPr>
          <w:rFonts w:ascii="Times New Roman" w:hAnsi="Times New Roman" w:cs="Times New Roman"/>
          <w:b/>
          <w:bCs/>
          <w:sz w:val="24"/>
          <w:szCs w:val="24"/>
        </w:rPr>
        <w:t>traum-deutung</w:t>
      </w:r>
      <w:r w:rsidRPr="00F60D28">
        <w:rPr>
          <w:rFonts w:ascii="Times New Roman" w:hAnsi="Times New Roman" w:cs="Times New Roman"/>
          <w:sz w:val="24"/>
          <w:szCs w:val="24"/>
        </w:rPr>
        <w:t xml:space="preserve">: Traumdeutung Trompete. URL: https://traum-deutung.de/trompete/ [12.11.2022]  </w:t>
      </w:r>
    </w:p>
    <w:p w14:paraId="26159E70" w14:textId="433FDAB4" w:rsidR="00A20A36" w:rsidRPr="00F60D28" w:rsidRDefault="00A20A36" w:rsidP="00EA22D7">
      <w:pPr>
        <w:jc w:val="both"/>
        <w:rPr>
          <w:rFonts w:ascii="Times New Roman" w:hAnsi="Times New Roman" w:cs="Times New Roman"/>
          <w:sz w:val="24"/>
          <w:szCs w:val="24"/>
        </w:rPr>
      </w:pPr>
      <w:r w:rsidRPr="00F60D28">
        <w:rPr>
          <w:rFonts w:ascii="Times New Roman" w:hAnsi="Times New Roman" w:cs="Times New Roman"/>
          <w:b/>
          <w:bCs/>
          <w:sz w:val="24"/>
          <w:szCs w:val="24"/>
        </w:rPr>
        <w:t>Wiener Staatsoper</w:t>
      </w:r>
      <w:r w:rsidRPr="00F60D28">
        <w:rPr>
          <w:rFonts w:ascii="Times New Roman" w:hAnsi="Times New Roman" w:cs="Times New Roman"/>
          <w:sz w:val="24"/>
          <w:szCs w:val="24"/>
        </w:rPr>
        <w:t>. Kartenpreise. Saison 2022. URL: https://www.wiener-staatsoper.at/opernball/kartenpreise/ [26.10.2022]</w:t>
      </w:r>
    </w:p>
    <w:p w14:paraId="572A7327" w14:textId="1290806E" w:rsidR="00FC1E11" w:rsidRPr="00F60D28" w:rsidRDefault="00FC1E11" w:rsidP="00EA22D7">
      <w:pPr>
        <w:jc w:val="both"/>
        <w:rPr>
          <w:rFonts w:ascii="Times New Roman" w:hAnsi="Times New Roman" w:cs="Times New Roman"/>
          <w:sz w:val="32"/>
          <w:szCs w:val="32"/>
        </w:rPr>
      </w:pPr>
      <w:r w:rsidRPr="00F60D28">
        <w:rPr>
          <w:rFonts w:ascii="Times New Roman" w:hAnsi="Times New Roman" w:cs="Times New Roman"/>
          <w:b/>
          <w:bCs/>
          <w:sz w:val="24"/>
          <w:szCs w:val="24"/>
        </w:rPr>
        <w:t>ZBW. Leibnitz-Informationszentrum Wirtschaft</w:t>
      </w:r>
      <w:r w:rsidRPr="00F60D28">
        <w:rPr>
          <w:rFonts w:ascii="Times New Roman" w:hAnsi="Times New Roman" w:cs="Times New Roman"/>
          <w:sz w:val="24"/>
          <w:szCs w:val="24"/>
        </w:rPr>
        <w:t>: Doumergue, Gaston. Zuletzt geändert am: 21.12.2017. URL: https://pm20.zbw.eu/folder/pe/0042xx/004207/about [30.10.2022]</w:t>
      </w:r>
    </w:p>
    <w:p w14:paraId="29903F35" w14:textId="77777777" w:rsidR="00A20A36" w:rsidRPr="00F60D28" w:rsidRDefault="00A20A36" w:rsidP="00EA22D7">
      <w:pPr>
        <w:jc w:val="both"/>
        <w:rPr>
          <w:rFonts w:ascii="Times New Roman" w:hAnsi="Times New Roman" w:cs="Times New Roman"/>
        </w:rPr>
      </w:pPr>
    </w:p>
    <w:sectPr w:rsidR="00A20A36" w:rsidRPr="00F60D2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5F8F" w14:textId="77777777" w:rsidR="00C65A95" w:rsidRDefault="00C65A95" w:rsidP="0001134D">
      <w:pPr>
        <w:spacing w:after="0" w:line="240" w:lineRule="auto"/>
      </w:pPr>
      <w:r>
        <w:separator/>
      </w:r>
    </w:p>
  </w:endnote>
  <w:endnote w:type="continuationSeparator" w:id="0">
    <w:p w14:paraId="3AB74F8F" w14:textId="77777777" w:rsidR="00C65A95" w:rsidRDefault="00C65A95" w:rsidP="0001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abonNextLTPro-Regular">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5598"/>
      <w:docPartObj>
        <w:docPartGallery w:val="Page Numbers (Bottom of Page)"/>
        <w:docPartUnique/>
      </w:docPartObj>
    </w:sdtPr>
    <w:sdtContent>
      <w:p w14:paraId="45F12A25" w14:textId="695879DD" w:rsidR="00414853" w:rsidRDefault="00414853">
        <w:pPr>
          <w:pStyle w:val="Fuzeile"/>
          <w:jc w:val="right"/>
        </w:pPr>
        <w:r>
          <w:fldChar w:fldCharType="begin"/>
        </w:r>
        <w:r>
          <w:instrText>PAGE   \* MERGEFORMAT</w:instrText>
        </w:r>
        <w:r>
          <w:fldChar w:fldCharType="separate"/>
        </w:r>
        <w:r>
          <w:t>2</w:t>
        </w:r>
        <w:r>
          <w:fldChar w:fldCharType="end"/>
        </w:r>
      </w:p>
    </w:sdtContent>
  </w:sdt>
  <w:p w14:paraId="0695FFF8" w14:textId="77777777" w:rsidR="00414853" w:rsidRDefault="004148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685A" w14:textId="77777777" w:rsidR="00C65A95" w:rsidRDefault="00C65A95" w:rsidP="0001134D">
      <w:pPr>
        <w:spacing w:after="0" w:line="240" w:lineRule="auto"/>
      </w:pPr>
      <w:r>
        <w:separator/>
      </w:r>
    </w:p>
  </w:footnote>
  <w:footnote w:type="continuationSeparator" w:id="0">
    <w:p w14:paraId="255768F1" w14:textId="77777777" w:rsidR="00C65A95" w:rsidRDefault="00C65A95" w:rsidP="0001134D">
      <w:pPr>
        <w:spacing w:after="0" w:line="240" w:lineRule="auto"/>
      </w:pPr>
      <w:r>
        <w:continuationSeparator/>
      </w:r>
    </w:p>
  </w:footnote>
  <w:footnote w:id="1">
    <w:p w14:paraId="3206145B" w14:textId="77777777" w:rsidR="00552669" w:rsidRPr="00377908" w:rsidRDefault="00552669" w:rsidP="0050243A">
      <w:pPr>
        <w:pStyle w:val="Funotentext"/>
        <w:ind w:left="142" w:hanging="142"/>
        <w:rPr>
          <w:rFonts w:ascii="Times New Roman" w:hAnsi="Times New Roman" w:cs="Times New Roman"/>
        </w:rPr>
      </w:pPr>
      <w:r w:rsidRPr="00D7743F">
        <w:rPr>
          <w:rStyle w:val="Funotenzeichen"/>
          <w:rFonts w:ascii="Times New Roman" w:hAnsi="Times New Roman" w:cs="Times New Roman"/>
          <w:sz w:val="22"/>
          <w:szCs w:val="22"/>
        </w:rPr>
        <w:footnoteRef/>
      </w:r>
      <w:r w:rsidRPr="00D7743F">
        <w:rPr>
          <w:rFonts w:ascii="Times New Roman" w:hAnsi="Times New Roman" w:cs="Times New Roman"/>
          <w:sz w:val="22"/>
          <w:szCs w:val="22"/>
        </w:rPr>
        <w:t xml:space="preserve"> </w:t>
      </w:r>
      <w:r w:rsidRPr="00377908">
        <w:rPr>
          <w:rFonts w:ascii="Times New Roman" w:hAnsi="Times New Roman" w:cs="Times New Roman"/>
        </w:rPr>
        <w:t>Kernmayer, Hildegard. Poetik des Urbanen: Das Feuilleton und die Stadt. In: Martin Erian (Hrsg.). Exploration Urbaner Räume – Wien 1918-38. (Alltags)kulturelle, künstlerische und literarische Vermessungen der Stadt in der Zwischenkriegszeit. Göttingen: V&amp;R Unipress 2019. S.99.</w:t>
      </w:r>
    </w:p>
  </w:footnote>
  <w:footnote w:id="2">
    <w:p w14:paraId="008C2713" w14:textId="75C2E4DE" w:rsidR="00D7743F" w:rsidRPr="00D7743F" w:rsidRDefault="00D7743F" w:rsidP="00AD4C40">
      <w:pPr>
        <w:spacing w:after="0" w:line="240" w:lineRule="auto"/>
        <w:ind w:left="142" w:hanging="142"/>
        <w:jc w:val="both"/>
        <w:rPr>
          <w:rFonts w:ascii="Times New Roman" w:hAnsi="Times New Roman" w:cs="Times New Roman"/>
        </w:rPr>
      </w:pPr>
      <w:r w:rsidRPr="00377908">
        <w:rPr>
          <w:rStyle w:val="Funotenzeichen"/>
          <w:rFonts w:ascii="Times New Roman" w:hAnsi="Times New Roman" w:cs="Times New Roman"/>
          <w:sz w:val="20"/>
          <w:szCs w:val="20"/>
        </w:rPr>
        <w:footnoteRef/>
      </w:r>
      <w:r w:rsidRPr="00377908">
        <w:rPr>
          <w:rFonts w:ascii="Times New Roman" w:hAnsi="Times New Roman" w:cs="Times New Roman"/>
          <w:sz w:val="20"/>
          <w:szCs w:val="20"/>
        </w:rPr>
        <w:t xml:space="preserve"> Vgl. Attlmayr, Elisabeth: Alfred Polgars Theaterkritiken: Auffassung von Theater – Stil – Überarbeitung. Wien: LIT 2017. S.28.</w:t>
      </w:r>
    </w:p>
  </w:footnote>
  <w:footnote w:id="3">
    <w:p w14:paraId="0E73F40A" w14:textId="1719D6CD" w:rsidR="00D7743F" w:rsidRDefault="00D7743F" w:rsidP="00AD4C40">
      <w:pPr>
        <w:pStyle w:val="Funotentext"/>
        <w:ind w:left="142" w:hanging="142"/>
        <w:jc w:val="both"/>
      </w:pPr>
      <w:r w:rsidRPr="00377908">
        <w:rPr>
          <w:rStyle w:val="Funotenzeichen"/>
          <w:rFonts w:ascii="Times New Roman" w:hAnsi="Times New Roman" w:cs="Times New Roman"/>
        </w:rPr>
        <w:footnoteRef/>
      </w:r>
      <w:r w:rsidRPr="00377908">
        <w:rPr>
          <w:rFonts w:ascii="Times New Roman" w:hAnsi="Times New Roman" w:cs="Times New Roman"/>
        </w:rPr>
        <w:t xml:space="preserve"> Vgl. Evelyne Polt-Heinzl: Alfred Polgar.</w:t>
      </w:r>
      <w:r w:rsidR="00306D26" w:rsidRPr="00377908">
        <w:rPr>
          <w:rFonts w:ascii="Times New Roman" w:hAnsi="Times New Roman" w:cs="Times New Roman"/>
        </w:rPr>
        <w:t xml:space="preserve"> </w:t>
      </w:r>
      <w:r w:rsidR="00F86BBD" w:rsidRPr="00377908">
        <w:rPr>
          <w:rFonts w:ascii="Times New Roman" w:hAnsi="Times New Roman" w:cs="Times New Roman"/>
        </w:rPr>
        <w:t>(4)</w:t>
      </w:r>
      <w:r w:rsidR="00CA6834" w:rsidRPr="00377908">
        <w:rPr>
          <w:rFonts w:ascii="Times New Roman" w:hAnsi="Times New Roman" w:cs="Times New Roman"/>
        </w:rPr>
        <w:t xml:space="preserve"> Der Zeitkritiker.</w:t>
      </w:r>
      <w:r w:rsidRPr="00377908">
        <w:rPr>
          <w:rFonts w:ascii="Times New Roman" w:hAnsi="Times New Roman" w:cs="Times New Roman"/>
        </w:rPr>
        <w:t xml:space="preserve"> Erstellt im Juni 2016. URL: https://litkult1920er.aau.at/portraets/polgar-alfred/ [13.07.2021]</w:t>
      </w:r>
    </w:p>
  </w:footnote>
  <w:footnote w:id="4">
    <w:p w14:paraId="1D890D25" w14:textId="66E2DBB8" w:rsidR="003C4FAE" w:rsidRPr="000B3F0E" w:rsidRDefault="003C4FAE" w:rsidP="00AD4C40">
      <w:pPr>
        <w:pStyle w:val="Funotentext"/>
        <w:ind w:left="142" w:hanging="142"/>
        <w:jc w:val="both"/>
        <w:rPr>
          <w:rFonts w:ascii="Times New Roman" w:hAnsi="Times New Roman" w:cs="Times New Roman"/>
        </w:rPr>
      </w:pPr>
      <w:r w:rsidRPr="000B3F0E">
        <w:rPr>
          <w:rStyle w:val="Funotenzeichen"/>
          <w:rFonts w:ascii="Times New Roman" w:hAnsi="Times New Roman" w:cs="Times New Roman"/>
        </w:rPr>
        <w:footnoteRef/>
      </w:r>
      <w:r w:rsidRPr="000B3F0E">
        <w:rPr>
          <w:rFonts w:ascii="Times New Roman" w:hAnsi="Times New Roman" w:cs="Times New Roman"/>
        </w:rPr>
        <w:t xml:space="preserve"> </w:t>
      </w:r>
      <w:r w:rsidR="009511DF">
        <w:rPr>
          <w:rFonts w:ascii="Times New Roman" w:hAnsi="Times New Roman" w:cs="Times New Roman"/>
        </w:rPr>
        <w:t xml:space="preserve">Vgl. </w:t>
      </w:r>
      <w:r w:rsidR="00083AAC" w:rsidRPr="000B3F0E">
        <w:rPr>
          <w:rFonts w:ascii="Times New Roman" w:hAnsi="Times New Roman" w:cs="Times New Roman"/>
        </w:rPr>
        <w:t>Alfred Polgar. Kreislauf. Hrsg. von. Marcel Reich-Ranicki in Zusammenarbeit mit Ulrich Weinzierl. Reinbeck bei Hamburg: Rowohlt 1982. (= Kleine Schriften. Band 2.) S.</w:t>
      </w:r>
      <w:r w:rsidR="003D73C1">
        <w:rPr>
          <w:rFonts w:ascii="Times New Roman" w:hAnsi="Times New Roman" w:cs="Times New Roman"/>
        </w:rPr>
        <w:t>390</w:t>
      </w:r>
    </w:p>
  </w:footnote>
  <w:footnote w:id="5">
    <w:p w14:paraId="59983F75" w14:textId="392FD486" w:rsidR="003C4FAE" w:rsidRDefault="003C4FAE" w:rsidP="00AD4C40">
      <w:pPr>
        <w:pStyle w:val="Funotentext"/>
        <w:jc w:val="both"/>
      </w:pPr>
      <w:r w:rsidRPr="000B3F0E">
        <w:rPr>
          <w:rStyle w:val="Funotenzeichen"/>
          <w:rFonts w:ascii="Times New Roman" w:hAnsi="Times New Roman" w:cs="Times New Roman"/>
        </w:rPr>
        <w:footnoteRef/>
      </w:r>
      <w:r w:rsidR="009511DF">
        <w:rPr>
          <w:rFonts w:ascii="Times New Roman" w:hAnsi="Times New Roman" w:cs="Times New Roman"/>
        </w:rPr>
        <w:t xml:space="preserve"> Vgl.</w:t>
      </w:r>
      <w:r w:rsidRPr="000B3F0E">
        <w:rPr>
          <w:rFonts w:ascii="Times New Roman" w:hAnsi="Times New Roman" w:cs="Times New Roman"/>
        </w:rPr>
        <w:t xml:space="preserve"> </w:t>
      </w:r>
      <w:r w:rsidR="0006233A">
        <w:rPr>
          <w:rFonts w:ascii="Times New Roman" w:hAnsi="Times New Roman" w:cs="Times New Roman"/>
        </w:rPr>
        <w:t>ebda.</w:t>
      </w:r>
      <w:r w:rsidR="00C1237E" w:rsidRPr="000B3F0E">
        <w:rPr>
          <w:rFonts w:ascii="Times New Roman" w:hAnsi="Times New Roman" w:cs="Times New Roman"/>
        </w:rPr>
        <w:t xml:space="preserve"> S.</w:t>
      </w:r>
      <w:r w:rsidR="003D73C1">
        <w:rPr>
          <w:rFonts w:ascii="Times New Roman" w:hAnsi="Times New Roman" w:cs="Times New Roman"/>
        </w:rPr>
        <w:t>394</w:t>
      </w:r>
    </w:p>
  </w:footnote>
  <w:footnote w:id="6">
    <w:p w14:paraId="40A839B9" w14:textId="3AA61012" w:rsidR="00140FB5" w:rsidRPr="0050243A" w:rsidRDefault="00140FB5" w:rsidP="00AD4C40">
      <w:pPr>
        <w:pStyle w:val="Funotentext"/>
        <w:ind w:left="142" w:hanging="142"/>
        <w:jc w:val="both"/>
        <w:rPr>
          <w:rFonts w:ascii="Times New Roman" w:hAnsi="Times New Roman" w:cs="Times New Roman"/>
        </w:rPr>
      </w:pPr>
      <w:r w:rsidRPr="0050243A">
        <w:rPr>
          <w:rStyle w:val="Funotenzeichen"/>
          <w:rFonts w:ascii="Times New Roman" w:hAnsi="Times New Roman" w:cs="Times New Roman"/>
        </w:rPr>
        <w:footnoteRef/>
      </w:r>
      <w:r w:rsidRPr="0050243A">
        <w:rPr>
          <w:rFonts w:ascii="Times New Roman" w:hAnsi="Times New Roman" w:cs="Times New Roman"/>
        </w:rPr>
        <w:t xml:space="preserve"> </w:t>
      </w:r>
      <w:r w:rsidR="00814B78" w:rsidRPr="0050243A">
        <w:rPr>
          <w:rFonts w:ascii="Times New Roman" w:hAnsi="Times New Roman" w:cs="Times New Roman"/>
        </w:rPr>
        <w:t>Vgl. Erhard Schütz. Unterm Strich. Über die Grenzverläufe des klassischen Feuilletons. In: Feuilleton. Schreiben an der Schnittstelle zwischen Journalismus und Literatur. Hrsg. von Hildegard Kernmayer/Simone Jung. Bielefeld: Transcript 2018. S. 31.</w:t>
      </w:r>
    </w:p>
  </w:footnote>
  <w:footnote w:id="7">
    <w:p w14:paraId="2AF41D37" w14:textId="4EB6D9F1" w:rsidR="00203139" w:rsidRPr="0050243A" w:rsidRDefault="00203139" w:rsidP="00AD4C40">
      <w:pPr>
        <w:autoSpaceDE w:val="0"/>
        <w:autoSpaceDN w:val="0"/>
        <w:adjustRightInd w:val="0"/>
        <w:spacing w:after="0" w:line="240" w:lineRule="auto"/>
        <w:ind w:left="142" w:hanging="142"/>
        <w:jc w:val="both"/>
        <w:rPr>
          <w:rFonts w:ascii="Times New Roman"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w:t>
      </w:r>
      <w:r w:rsidR="00814B78" w:rsidRPr="0050243A">
        <w:rPr>
          <w:rFonts w:ascii="Times New Roman" w:hAnsi="Times New Roman" w:cs="Times New Roman"/>
          <w:sz w:val="20"/>
          <w:szCs w:val="20"/>
        </w:rPr>
        <w:t xml:space="preserve">Almut Todorow: Feuilleton. In: Historisches Wörterbuch der Rhetorik, </w:t>
      </w:r>
      <w:proofErr w:type="spellStart"/>
      <w:r w:rsidR="00814B78" w:rsidRPr="0050243A">
        <w:rPr>
          <w:rFonts w:ascii="Times New Roman" w:hAnsi="Times New Roman" w:cs="Times New Roman"/>
          <w:sz w:val="20"/>
          <w:szCs w:val="20"/>
        </w:rPr>
        <w:t>Bd</w:t>
      </w:r>
      <w:proofErr w:type="spellEnd"/>
      <w:r w:rsidR="00814B78" w:rsidRPr="0050243A">
        <w:rPr>
          <w:rFonts w:ascii="Times New Roman" w:hAnsi="Times New Roman" w:cs="Times New Roman"/>
          <w:sz w:val="20"/>
          <w:szCs w:val="20"/>
        </w:rPr>
        <w:t xml:space="preserve"> 3: </w:t>
      </w:r>
      <w:proofErr w:type="spellStart"/>
      <w:r w:rsidR="00814B78" w:rsidRPr="0050243A">
        <w:rPr>
          <w:rFonts w:ascii="Times New Roman" w:hAnsi="Times New Roman" w:cs="Times New Roman"/>
          <w:sz w:val="20"/>
          <w:szCs w:val="20"/>
        </w:rPr>
        <w:t>Eup</w:t>
      </w:r>
      <w:proofErr w:type="spellEnd"/>
      <w:r w:rsidR="00814B78" w:rsidRPr="0050243A">
        <w:rPr>
          <w:rFonts w:ascii="Times New Roman" w:hAnsi="Times New Roman" w:cs="Times New Roman"/>
          <w:sz w:val="20"/>
          <w:szCs w:val="20"/>
        </w:rPr>
        <w:t>–Hör</w:t>
      </w:r>
      <w:r w:rsidR="00C15F93" w:rsidRPr="0050243A">
        <w:rPr>
          <w:rFonts w:ascii="Times New Roman" w:hAnsi="Times New Roman" w:cs="Times New Roman"/>
          <w:sz w:val="20"/>
          <w:szCs w:val="20"/>
        </w:rPr>
        <w:t>. Hrsg. von Gert Ueding.</w:t>
      </w:r>
      <w:r w:rsidR="00814B78" w:rsidRPr="0050243A">
        <w:rPr>
          <w:rFonts w:ascii="Times New Roman" w:hAnsi="Times New Roman" w:cs="Times New Roman"/>
          <w:sz w:val="20"/>
          <w:szCs w:val="20"/>
        </w:rPr>
        <w:t xml:space="preserve"> Tübingen: Niemeyer 1996, S. 259.</w:t>
      </w:r>
    </w:p>
  </w:footnote>
  <w:footnote w:id="8">
    <w:p w14:paraId="53BA089A" w14:textId="77777777" w:rsidR="00591A5F" w:rsidRPr="0050243A" w:rsidRDefault="00CB6952" w:rsidP="00AD4C40">
      <w:pPr>
        <w:autoSpaceDE w:val="0"/>
        <w:autoSpaceDN w:val="0"/>
        <w:adjustRightInd w:val="0"/>
        <w:spacing w:after="0" w:line="240" w:lineRule="auto"/>
        <w:jc w:val="both"/>
        <w:rPr>
          <w:rFonts w:ascii="Times New Roman"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w:t>
      </w:r>
      <w:r w:rsidR="00591A5F" w:rsidRPr="0050243A">
        <w:rPr>
          <w:rFonts w:ascii="Times New Roman" w:hAnsi="Times New Roman" w:cs="Times New Roman"/>
          <w:sz w:val="20"/>
          <w:szCs w:val="20"/>
        </w:rPr>
        <w:t>Hildegard Kernmayer/ Simone Jung: Feuilleton. Interdisziplinäre Annäherungen</w:t>
      </w:r>
    </w:p>
    <w:p w14:paraId="4C77155F" w14:textId="5CFEC7EB" w:rsidR="00CB6952" w:rsidRPr="0050243A" w:rsidRDefault="00591A5F" w:rsidP="00AD4C40">
      <w:pPr>
        <w:pStyle w:val="Funotentext"/>
        <w:ind w:left="142"/>
        <w:jc w:val="both"/>
        <w:rPr>
          <w:rFonts w:ascii="Times New Roman" w:hAnsi="Times New Roman" w:cs="Times New Roman"/>
        </w:rPr>
      </w:pPr>
      <w:r w:rsidRPr="0050243A">
        <w:rPr>
          <w:rFonts w:ascii="Times New Roman" w:hAnsi="Times New Roman" w:cs="Times New Roman"/>
        </w:rPr>
        <w:t xml:space="preserve">an ein journalistisch-literarisches Phänomen. In: Feuilleton. Schreiben an der Schnittstelle zwischen Journalismus und Literatur. Hrsg. von Hildegard Kernmayer/Simone Jung. Bielefeld: Transcript 2018. </w:t>
      </w:r>
      <w:r w:rsidR="00CB6952" w:rsidRPr="0050243A">
        <w:rPr>
          <w:rFonts w:ascii="Times New Roman" w:hAnsi="Times New Roman" w:cs="Times New Roman"/>
        </w:rPr>
        <w:t>S.9-10.</w:t>
      </w:r>
    </w:p>
  </w:footnote>
  <w:footnote w:id="9">
    <w:p w14:paraId="1B932990" w14:textId="3DFB0174" w:rsidR="00C6344A" w:rsidRPr="0050243A" w:rsidRDefault="00C6344A" w:rsidP="00AD4C40">
      <w:pPr>
        <w:autoSpaceDE w:val="0"/>
        <w:autoSpaceDN w:val="0"/>
        <w:adjustRightInd w:val="0"/>
        <w:spacing w:after="0" w:line="240" w:lineRule="auto"/>
        <w:jc w:val="both"/>
        <w:rPr>
          <w:rFonts w:ascii="Times New Roman"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w:t>
      </w:r>
      <w:r w:rsidR="00591A5F" w:rsidRPr="0050243A">
        <w:rPr>
          <w:rFonts w:ascii="Times New Roman" w:hAnsi="Times New Roman" w:cs="Times New Roman"/>
          <w:sz w:val="20"/>
          <w:szCs w:val="20"/>
        </w:rPr>
        <w:t>ebda</w:t>
      </w:r>
      <w:r w:rsidRPr="0050243A">
        <w:rPr>
          <w:rFonts w:ascii="Times New Roman" w:hAnsi="Times New Roman" w:cs="Times New Roman"/>
          <w:sz w:val="20"/>
          <w:szCs w:val="20"/>
        </w:rPr>
        <w:t>. S.11.</w:t>
      </w:r>
    </w:p>
  </w:footnote>
  <w:footnote w:id="10">
    <w:p w14:paraId="77AE3554" w14:textId="77777777" w:rsidR="00C6344A" w:rsidRDefault="00C6344A" w:rsidP="00AD4C40">
      <w:pPr>
        <w:pStyle w:val="Funotentext"/>
        <w:jc w:val="both"/>
      </w:pPr>
      <w:r w:rsidRPr="0050243A">
        <w:rPr>
          <w:rStyle w:val="Funotenzeichen"/>
          <w:rFonts w:ascii="Times New Roman" w:hAnsi="Times New Roman" w:cs="Times New Roman"/>
        </w:rPr>
        <w:footnoteRef/>
      </w:r>
      <w:r w:rsidRPr="0050243A">
        <w:rPr>
          <w:rFonts w:ascii="Times New Roman" w:hAnsi="Times New Roman" w:cs="Times New Roman"/>
        </w:rPr>
        <w:t xml:space="preserve"> Ebda.</w:t>
      </w:r>
      <w:r>
        <w:t xml:space="preserve"> </w:t>
      </w:r>
    </w:p>
  </w:footnote>
  <w:footnote w:id="11">
    <w:p w14:paraId="01578E9C" w14:textId="77777777" w:rsidR="00FD6263" w:rsidRPr="0050243A" w:rsidRDefault="002E5B0A" w:rsidP="00AD4C40">
      <w:pPr>
        <w:autoSpaceDE w:val="0"/>
        <w:autoSpaceDN w:val="0"/>
        <w:adjustRightInd w:val="0"/>
        <w:spacing w:after="0" w:line="240" w:lineRule="auto"/>
        <w:jc w:val="both"/>
        <w:rPr>
          <w:rFonts w:ascii="Times New Roman"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w:t>
      </w:r>
      <w:r w:rsidR="00FD6263" w:rsidRPr="0050243A">
        <w:rPr>
          <w:rFonts w:ascii="Times New Roman" w:hAnsi="Times New Roman" w:cs="Times New Roman"/>
          <w:sz w:val="20"/>
          <w:szCs w:val="20"/>
        </w:rPr>
        <w:t>Hildegard Kernmayer/ Simone Jung: Feuilleton. Interdisziplinäre Annäherungen</w:t>
      </w:r>
    </w:p>
    <w:p w14:paraId="6D07397E" w14:textId="7D6F95CF" w:rsidR="002E5B0A" w:rsidRPr="0050243A" w:rsidRDefault="00FD6263" w:rsidP="00AD4C40">
      <w:pPr>
        <w:pStyle w:val="Funotentext"/>
        <w:ind w:left="142"/>
        <w:jc w:val="both"/>
        <w:rPr>
          <w:rFonts w:ascii="Times New Roman" w:hAnsi="Times New Roman" w:cs="Times New Roman"/>
        </w:rPr>
      </w:pPr>
      <w:r w:rsidRPr="0050243A">
        <w:rPr>
          <w:rFonts w:ascii="Times New Roman" w:hAnsi="Times New Roman" w:cs="Times New Roman"/>
        </w:rPr>
        <w:t>an ein journalistisch-literarisches Phänomen. In: Feuilleton. Schreiben an der Schnittstelle zwischen Journalismus und Literatur. Hrsg. von Hildegard Kernmayer/Simone Jung. Bielefeld: Transcript 2018. S.11.</w:t>
      </w:r>
    </w:p>
  </w:footnote>
  <w:footnote w:id="12">
    <w:p w14:paraId="172444D4" w14:textId="4C193956" w:rsidR="002E5B0A" w:rsidRPr="0050243A" w:rsidRDefault="002E5B0A" w:rsidP="00AD4C40">
      <w:pPr>
        <w:autoSpaceDE w:val="0"/>
        <w:autoSpaceDN w:val="0"/>
        <w:adjustRightInd w:val="0"/>
        <w:spacing w:after="0" w:line="240" w:lineRule="auto"/>
        <w:ind w:left="142" w:hanging="142"/>
        <w:jc w:val="both"/>
        <w:rPr>
          <w:rFonts w:ascii="Times New Roman" w:eastAsia="SabonNextLTPro-Regular"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w:t>
      </w:r>
      <w:r w:rsidRPr="0050243A">
        <w:rPr>
          <w:rFonts w:ascii="Times New Roman" w:eastAsia="SabonNextLTPro-Regular" w:hAnsi="Times New Roman" w:cs="Times New Roman"/>
          <w:sz w:val="20"/>
          <w:szCs w:val="20"/>
        </w:rPr>
        <w:t>Jessen, Jens: Das Feuilleton: Fortschreitende Politisierung. In: Die Kultur der Medien. Untersuchungen zum Rollen- und Funktionswandel</w:t>
      </w:r>
      <w:r w:rsidR="002516DE" w:rsidRPr="0050243A">
        <w:rPr>
          <w:rFonts w:ascii="Times New Roman" w:eastAsia="SabonNextLTPro-Regular" w:hAnsi="Times New Roman" w:cs="Times New Roman"/>
          <w:sz w:val="20"/>
          <w:szCs w:val="20"/>
        </w:rPr>
        <w:t xml:space="preserve"> </w:t>
      </w:r>
      <w:r w:rsidRPr="0050243A">
        <w:rPr>
          <w:rFonts w:ascii="Times New Roman" w:eastAsia="SabonNextLTPro-Regular" w:hAnsi="Times New Roman" w:cs="Times New Roman"/>
          <w:sz w:val="20"/>
          <w:szCs w:val="20"/>
        </w:rPr>
        <w:t xml:space="preserve">des Kulturjournalismus in der Mediengesellschaft. </w:t>
      </w:r>
      <w:r w:rsidR="00E1682E" w:rsidRPr="0050243A">
        <w:rPr>
          <w:rFonts w:ascii="Times New Roman" w:eastAsia="SabonNextLTPro-Regular" w:hAnsi="Times New Roman" w:cs="Times New Roman"/>
          <w:sz w:val="20"/>
          <w:szCs w:val="20"/>
        </w:rPr>
        <w:t xml:space="preserve">Haller, Hrsg. von Michael </w:t>
      </w:r>
      <w:r w:rsidRPr="0050243A">
        <w:rPr>
          <w:rFonts w:ascii="Times New Roman" w:eastAsia="SabonNextLTPro-Regular" w:hAnsi="Times New Roman" w:cs="Times New Roman"/>
          <w:sz w:val="20"/>
          <w:szCs w:val="20"/>
        </w:rPr>
        <w:t>Munster: LIT Verlag 2002. S.33.</w:t>
      </w:r>
    </w:p>
  </w:footnote>
  <w:footnote w:id="13">
    <w:p w14:paraId="6571461D" w14:textId="77777777" w:rsidR="002E5B0A" w:rsidRPr="0050243A" w:rsidRDefault="002E5B0A" w:rsidP="00AD4C40">
      <w:pPr>
        <w:autoSpaceDE w:val="0"/>
        <w:autoSpaceDN w:val="0"/>
        <w:adjustRightInd w:val="0"/>
        <w:spacing w:after="0" w:line="240" w:lineRule="auto"/>
        <w:ind w:left="142" w:hanging="142"/>
        <w:jc w:val="both"/>
        <w:rPr>
          <w:rFonts w:ascii="Times New Roman" w:hAnsi="Times New Roman" w:cs="Times New Roman"/>
          <w:color w:val="FF0000"/>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Cora Anna Theobalt: Der geforderte Seismograph. Das Feuilleton als Orientierungsgeber in den stürmischen Zeiten von Krisen und gesellschaftlichem Wandel. 1. Aufl. Baden-Baden: Nomos 2019. (= Aktuell. Studien zum Journalismus. Bd. 16.) S. 45.</w:t>
      </w:r>
    </w:p>
  </w:footnote>
  <w:footnote w:id="14">
    <w:p w14:paraId="62E1CB8B" w14:textId="75F36E49" w:rsidR="005E352D" w:rsidRPr="0050243A" w:rsidRDefault="005E352D" w:rsidP="00AD4C40">
      <w:pPr>
        <w:pStyle w:val="Funotentext"/>
        <w:jc w:val="both"/>
        <w:rPr>
          <w:rFonts w:ascii="Times New Roman" w:hAnsi="Times New Roman" w:cs="Times New Roman"/>
        </w:rPr>
      </w:pPr>
      <w:r w:rsidRPr="0050243A">
        <w:rPr>
          <w:rStyle w:val="Funotenzeichen"/>
          <w:rFonts w:ascii="Times New Roman" w:hAnsi="Times New Roman" w:cs="Times New Roman"/>
        </w:rPr>
        <w:footnoteRef/>
      </w:r>
      <w:r w:rsidRPr="0050243A">
        <w:rPr>
          <w:rFonts w:ascii="Times New Roman" w:hAnsi="Times New Roman" w:cs="Times New Roman"/>
        </w:rPr>
        <w:t xml:space="preserve"> Vgl. </w:t>
      </w:r>
      <w:r w:rsidR="00A82DCA" w:rsidRPr="0050243A">
        <w:rPr>
          <w:rFonts w:ascii="Times New Roman" w:hAnsi="Times New Roman" w:cs="Times New Roman"/>
        </w:rPr>
        <w:t xml:space="preserve">ebda. </w:t>
      </w:r>
      <w:r w:rsidRPr="0050243A">
        <w:rPr>
          <w:rFonts w:ascii="Times New Roman" w:hAnsi="Times New Roman" w:cs="Times New Roman"/>
        </w:rPr>
        <w:t>S. 146.</w:t>
      </w:r>
    </w:p>
  </w:footnote>
  <w:footnote w:id="15">
    <w:p w14:paraId="386F1781" w14:textId="77777777" w:rsidR="00622C7A" w:rsidRPr="0050243A" w:rsidRDefault="00622C7A" w:rsidP="00AD4C40">
      <w:pPr>
        <w:autoSpaceDE w:val="0"/>
        <w:autoSpaceDN w:val="0"/>
        <w:adjustRightInd w:val="0"/>
        <w:spacing w:after="0" w:line="240" w:lineRule="auto"/>
        <w:jc w:val="both"/>
        <w:rPr>
          <w:rFonts w:ascii="Times New Roman" w:hAnsi="Times New Roman" w:cs="Times New Roman"/>
          <w:sz w:val="20"/>
          <w:szCs w:val="20"/>
        </w:rPr>
      </w:pPr>
      <w:r w:rsidRPr="0050243A">
        <w:rPr>
          <w:rStyle w:val="Funotenzeichen"/>
          <w:rFonts w:ascii="Times New Roman" w:hAnsi="Times New Roman" w:cs="Times New Roman"/>
          <w:sz w:val="20"/>
          <w:szCs w:val="20"/>
        </w:rPr>
        <w:footnoteRef/>
      </w:r>
      <w:r w:rsidRPr="0050243A">
        <w:rPr>
          <w:rFonts w:ascii="Times New Roman" w:hAnsi="Times New Roman" w:cs="Times New Roman"/>
          <w:sz w:val="20"/>
          <w:szCs w:val="20"/>
        </w:rPr>
        <w:t xml:space="preserve"> Vgl. Hildegard Kernmayer/ Simone Jung: Feuilleton. Interdisziplinäre Annäherungen</w:t>
      </w:r>
    </w:p>
    <w:p w14:paraId="30C3A9E0" w14:textId="18E57600" w:rsidR="00622C7A" w:rsidRPr="0050243A" w:rsidRDefault="00622C7A" w:rsidP="00AD4C40">
      <w:pPr>
        <w:pStyle w:val="Funotentext"/>
        <w:ind w:left="142"/>
        <w:jc w:val="both"/>
        <w:rPr>
          <w:rFonts w:ascii="Times New Roman" w:hAnsi="Times New Roman" w:cs="Times New Roman"/>
        </w:rPr>
      </w:pPr>
      <w:r w:rsidRPr="0050243A">
        <w:rPr>
          <w:rFonts w:ascii="Times New Roman" w:hAnsi="Times New Roman" w:cs="Times New Roman"/>
        </w:rPr>
        <w:t>an ein journalistisch-literarisches Phänomen. In: Feuilleton. Schreiben an der Schnittstelle zwischen Journalismus und Literatur. Hrsg. von Hildegard Kernmayer/Simone Jung. Bielefeld: Transcript 2018. S. 9-10.</w:t>
      </w:r>
    </w:p>
  </w:footnote>
  <w:footnote w:id="16">
    <w:p w14:paraId="6F4AEE8F" w14:textId="566D2C92" w:rsidR="00622C7A" w:rsidRPr="0050243A" w:rsidRDefault="00622C7A" w:rsidP="00AD4C40">
      <w:pPr>
        <w:pStyle w:val="Funotentext"/>
        <w:ind w:left="142" w:hanging="142"/>
        <w:jc w:val="both"/>
        <w:rPr>
          <w:rFonts w:ascii="Times New Roman" w:hAnsi="Times New Roman" w:cs="Times New Roman"/>
        </w:rPr>
      </w:pPr>
      <w:r w:rsidRPr="0050243A">
        <w:rPr>
          <w:rStyle w:val="Funotenzeichen"/>
          <w:rFonts w:ascii="Times New Roman" w:hAnsi="Times New Roman" w:cs="Times New Roman"/>
        </w:rPr>
        <w:footnoteRef/>
      </w:r>
      <w:r w:rsidRPr="0050243A">
        <w:rPr>
          <w:rFonts w:ascii="Times New Roman" w:hAnsi="Times New Roman" w:cs="Times New Roman"/>
        </w:rPr>
        <w:t xml:space="preserve"> </w:t>
      </w:r>
      <w:r w:rsidR="002E231D" w:rsidRPr="0050243A">
        <w:rPr>
          <w:rFonts w:ascii="Times New Roman" w:hAnsi="Times New Roman" w:cs="Times New Roman"/>
        </w:rPr>
        <w:t>Erich Straßner:</w:t>
      </w:r>
      <w:r w:rsidR="00377908" w:rsidRPr="0050243A">
        <w:rPr>
          <w:rFonts w:ascii="Times New Roman" w:hAnsi="Times New Roman" w:cs="Times New Roman"/>
        </w:rPr>
        <w:t xml:space="preserve"> XV. Geschichte der Printmedien und ihrer Erforschung X: Zeitung und Zeitschrift III: Kommunikative und ästhetische Analyse. 73. Kommunikative Aufgaben und Leistungen der Zeitung.</w:t>
      </w:r>
      <w:r w:rsidR="002E231D" w:rsidRPr="0050243A">
        <w:rPr>
          <w:rFonts w:ascii="Times New Roman" w:hAnsi="Times New Roman" w:cs="Times New Roman"/>
        </w:rPr>
        <w:t xml:space="preserve"> 3. Bildungs- und Erziehungsaufgabe der Zeitung. Die Bildungs- und Erziehungsaufgabe der Zeitung in der Demokratie. In: Medienwissenschaft: Ein Handbuch zur Entwicklung der Medien und Kommunikationsformen. Berlin/New York: de Gruyter 1999. (= Handbücher zur Sprach- und Kommunikationswissenschaft. Bd. 15.). S. 846.</w:t>
      </w:r>
      <w:r w:rsidR="00046E3A" w:rsidRPr="0050243A">
        <w:rPr>
          <w:rFonts w:ascii="Times New Roman" w:hAnsi="Times New Roman" w:cs="Times New Roman"/>
        </w:rPr>
        <w:t xml:space="preserve"> [Im Folgenden zitiert als: Straßner: Medienwissenschaft. 1999.]</w:t>
      </w:r>
    </w:p>
  </w:footnote>
  <w:footnote w:id="17">
    <w:p w14:paraId="064AEEFD" w14:textId="70E2EDFB" w:rsidR="00D005F9" w:rsidRPr="00D005F9" w:rsidRDefault="00D005F9" w:rsidP="00AD4C40">
      <w:pPr>
        <w:pStyle w:val="Funotentext"/>
        <w:jc w:val="both"/>
        <w:rPr>
          <w:rFonts w:ascii="Times New Roman" w:hAnsi="Times New Roman" w:cs="Times New Roman"/>
        </w:rPr>
      </w:pPr>
      <w:r w:rsidRPr="0050243A">
        <w:rPr>
          <w:rStyle w:val="Funotenzeichen"/>
          <w:rFonts w:ascii="Times New Roman" w:hAnsi="Times New Roman" w:cs="Times New Roman"/>
        </w:rPr>
        <w:footnoteRef/>
      </w:r>
      <w:r w:rsidRPr="0050243A">
        <w:rPr>
          <w:rFonts w:ascii="Times New Roman" w:hAnsi="Times New Roman" w:cs="Times New Roman"/>
        </w:rPr>
        <w:t xml:space="preserve"> Ebda.</w:t>
      </w:r>
    </w:p>
  </w:footnote>
  <w:footnote w:id="18">
    <w:p w14:paraId="04620B93" w14:textId="55A7B007" w:rsidR="006E58CE" w:rsidRPr="00AD4C40" w:rsidRDefault="006E58CE"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413718" w:rsidRPr="00AD4C40">
        <w:rPr>
          <w:rFonts w:ascii="Times New Roman" w:hAnsi="Times New Roman" w:cs="Times New Roman"/>
        </w:rPr>
        <w:t>Straßner: Medienwissenschaft. 1999. S.846</w:t>
      </w:r>
      <w:r w:rsidRPr="00AD4C40">
        <w:rPr>
          <w:rFonts w:ascii="Times New Roman" w:hAnsi="Times New Roman" w:cs="Times New Roman"/>
        </w:rPr>
        <w:t>.</w:t>
      </w:r>
    </w:p>
  </w:footnote>
  <w:footnote w:id="19">
    <w:p w14:paraId="26C5EAB3" w14:textId="0B4D70F8" w:rsidR="006E58CE" w:rsidRPr="00AD4C40" w:rsidRDefault="006E58CE"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413718" w:rsidRPr="00AD4C40">
        <w:rPr>
          <w:rFonts w:ascii="Times New Roman" w:hAnsi="Times New Roman" w:cs="Times New Roman"/>
        </w:rPr>
        <w:t>Ebda.</w:t>
      </w:r>
    </w:p>
  </w:footnote>
  <w:footnote w:id="20">
    <w:p w14:paraId="2DDCC7BA" w14:textId="1AE3C7B5" w:rsidR="002E231D" w:rsidRPr="00AD4C40" w:rsidRDefault="002E231D"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w:t>
      </w:r>
      <w:r w:rsidR="00413718" w:rsidRPr="00AD4C40">
        <w:rPr>
          <w:rFonts w:ascii="Times New Roman" w:hAnsi="Times New Roman" w:cs="Times New Roman"/>
        </w:rPr>
        <w:t xml:space="preserve"> Ebda.</w:t>
      </w:r>
    </w:p>
  </w:footnote>
  <w:footnote w:id="21">
    <w:p w14:paraId="31307FB6" w14:textId="31FB5465" w:rsidR="003F25EA" w:rsidRPr="00AD4C40" w:rsidRDefault="003F25EA"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Christian Jäger/ Erhard Schütz: Städtebilder zwischen Literatur und Journalismus. Wien, Berlin und das Feuilleton der Weimarer Republik. Wiesbaden: Deutscher Universitäts-Verlag 1999. S. 9.</w:t>
      </w:r>
    </w:p>
  </w:footnote>
  <w:footnote w:id="22">
    <w:p w14:paraId="0F7A84C8" w14:textId="0ED8F714" w:rsidR="00550C42" w:rsidRPr="00AD4C40" w:rsidRDefault="00550C42" w:rsidP="00AD4C40">
      <w:pPr>
        <w:pStyle w:val="Funotentext"/>
        <w:jc w:val="both"/>
        <w:rPr>
          <w:rFonts w:ascii="Times New Roman" w:hAnsi="Times New Roman" w:cs="Times New Roman"/>
          <w:lang w:val="en-GB"/>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w:t>
      </w:r>
      <w:r w:rsidR="009D7F27" w:rsidRPr="00AD4C40">
        <w:rPr>
          <w:rFonts w:ascii="Times New Roman" w:hAnsi="Times New Roman" w:cs="Times New Roman"/>
        </w:rPr>
        <w:t>ebda</w:t>
      </w:r>
      <w:r w:rsidRPr="00AD4C40">
        <w:rPr>
          <w:rFonts w:ascii="Times New Roman" w:hAnsi="Times New Roman" w:cs="Times New Roman"/>
        </w:rPr>
        <w:t xml:space="preserve">. </w:t>
      </w:r>
      <w:r w:rsidRPr="00AD4C40">
        <w:rPr>
          <w:rFonts w:ascii="Times New Roman" w:hAnsi="Times New Roman" w:cs="Times New Roman"/>
          <w:lang w:val="en-GB"/>
        </w:rPr>
        <w:t xml:space="preserve">S. 9. </w:t>
      </w:r>
    </w:p>
  </w:footnote>
  <w:footnote w:id="23">
    <w:p w14:paraId="5D129544" w14:textId="07EE1EDC" w:rsidR="000507C6" w:rsidRPr="00AD4C40" w:rsidRDefault="000507C6"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D434CC" w:rsidRPr="00AD4C40">
        <w:rPr>
          <w:rFonts w:ascii="Times New Roman" w:hAnsi="Times New Roman" w:cs="Times New Roman"/>
        </w:rPr>
        <w:t xml:space="preserve">Claudia Öhlschläger: Das Kleine denken, schreiben, zeigen. Interdisziplinäre Perspektiven. In: </w:t>
      </w:r>
      <w:r w:rsidR="00D434CC" w:rsidRPr="00AD4C40">
        <w:rPr>
          <w:rFonts w:ascii="Times New Roman" w:hAnsi="Times New Roman" w:cs="Times New Roman"/>
          <w:shd w:val="clear" w:color="auto" w:fill="FFFFFF"/>
        </w:rPr>
        <w:t>Kulturen des</w:t>
      </w:r>
      <w:r w:rsidR="00614AE5" w:rsidRPr="00AD4C40">
        <w:rPr>
          <w:rFonts w:ascii="Times New Roman" w:hAnsi="Times New Roman" w:cs="Times New Roman"/>
          <w:shd w:val="clear" w:color="auto" w:fill="FFFFFF"/>
        </w:rPr>
        <w:t xml:space="preserve"> </w:t>
      </w:r>
      <w:r w:rsidR="00D434CC" w:rsidRPr="00AD4C40">
        <w:rPr>
          <w:rFonts w:ascii="Times New Roman" w:hAnsi="Times New Roman" w:cs="Times New Roman"/>
          <w:shd w:val="clear" w:color="auto" w:fill="FFFFFF"/>
        </w:rPr>
        <w:t xml:space="preserve">Kleinen.  Mikroformate in Literatur, Kunst und Medien. Hrsg. von Claudia Öhlschläger. Sabiene Autsch/ Leonie Süwolto. </w:t>
      </w:r>
      <w:r w:rsidRPr="00AD4C40">
        <w:rPr>
          <w:rFonts w:ascii="Times New Roman" w:hAnsi="Times New Roman" w:cs="Times New Roman"/>
          <w:shd w:val="clear" w:color="auto" w:fill="FFFFFF"/>
        </w:rPr>
        <w:t>München:  Fink 2014</w:t>
      </w:r>
      <w:r w:rsidR="00614AE5" w:rsidRPr="00AD4C40">
        <w:rPr>
          <w:rFonts w:ascii="Times New Roman" w:hAnsi="Times New Roman" w:cs="Times New Roman"/>
          <w:shd w:val="clear" w:color="auto" w:fill="FFFFFF"/>
        </w:rPr>
        <w:t>.</w:t>
      </w:r>
      <w:r w:rsidRPr="00AD4C40">
        <w:rPr>
          <w:rFonts w:ascii="Times New Roman" w:hAnsi="Times New Roman" w:cs="Times New Roman"/>
          <w:shd w:val="clear" w:color="auto" w:fill="FFFFFF"/>
        </w:rPr>
        <w:t xml:space="preserve">  S.  9-20</w:t>
      </w:r>
      <w:r w:rsidR="00614AE5" w:rsidRPr="00AD4C40">
        <w:rPr>
          <w:rFonts w:ascii="Times New Roman" w:hAnsi="Times New Roman" w:cs="Times New Roman"/>
          <w:shd w:val="clear" w:color="auto" w:fill="FFFFFF"/>
        </w:rPr>
        <w:t>.</w:t>
      </w:r>
      <w:r w:rsidRPr="00AD4C40">
        <w:rPr>
          <w:rFonts w:ascii="Times New Roman" w:hAnsi="Times New Roman" w:cs="Times New Roman"/>
          <w:shd w:val="clear" w:color="auto" w:fill="FFFFFF"/>
        </w:rPr>
        <w:t xml:space="preserve"> hier S.  11.</w:t>
      </w:r>
    </w:p>
  </w:footnote>
  <w:footnote w:id="24">
    <w:p w14:paraId="7096FB4C" w14:textId="5260FD2A" w:rsidR="00D434CC" w:rsidRPr="00AD4C40" w:rsidRDefault="00D434CC"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055EDD" w:rsidRPr="00AD4C40">
        <w:rPr>
          <w:rFonts w:ascii="Times New Roman" w:hAnsi="Times New Roman" w:cs="Times New Roman"/>
        </w:rPr>
        <w:t xml:space="preserve">Michael Homberg: Augenblicksbilder. Kurznachrichten und die Tradition der </w:t>
      </w:r>
      <w:proofErr w:type="spellStart"/>
      <w:r w:rsidR="00055EDD" w:rsidRPr="00AD4C40">
        <w:rPr>
          <w:rFonts w:ascii="Times New Roman" w:hAnsi="Times New Roman" w:cs="Times New Roman"/>
          <w:i/>
        </w:rPr>
        <w:t>faits</w:t>
      </w:r>
      <w:proofErr w:type="spellEnd"/>
      <w:r w:rsidR="00055EDD" w:rsidRPr="00AD4C40">
        <w:rPr>
          <w:rFonts w:ascii="Times New Roman" w:hAnsi="Times New Roman" w:cs="Times New Roman"/>
          <w:i/>
        </w:rPr>
        <w:t xml:space="preserve"> divers </w:t>
      </w:r>
      <w:r w:rsidR="00055EDD" w:rsidRPr="00AD4C40">
        <w:rPr>
          <w:rFonts w:ascii="Times New Roman" w:hAnsi="Times New Roman" w:cs="Times New Roman"/>
        </w:rPr>
        <w:t xml:space="preserve">bei Kleist, </w:t>
      </w:r>
      <w:proofErr w:type="spellStart"/>
      <w:r w:rsidR="00055EDD" w:rsidRPr="00AD4C40">
        <w:rPr>
          <w:rFonts w:ascii="Times New Roman" w:hAnsi="Times New Roman" w:cs="Times New Roman"/>
        </w:rPr>
        <w:t>Fénéon</w:t>
      </w:r>
      <w:proofErr w:type="spellEnd"/>
      <w:r w:rsidR="00055EDD" w:rsidRPr="00AD4C40">
        <w:rPr>
          <w:rFonts w:ascii="Times New Roman" w:hAnsi="Times New Roman" w:cs="Times New Roman"/>
        </w:rPr>
        <w:t xml:space="preserve"> und Kluge. In: Kurz &amp; Knapp. Zur Mediengeschichte kleiner Firmen vom 17. Jahrhundert bis zur Gegenwart. Hrsg. von Michael Gamper/ Ruth Mayer. </w:t>
      </w:r>
      <w:proofErr w:type="spellStart"/>
      <w:r w:rsidR="00055EDD" w:rsidRPr="00AD4C40">
        <w:rPr>
          <w:rFonts w:ascii="Times New Roman" w:hAnsi="Times New Roman" w:cs="Times New Roman"/>
        </w:rPr>
        <w:t>transcript</w:t>
      </w:r>
      <w:proofErr w:type="spellEnd"/>
      <w:r w:rsidR="00055EDD" w:rsidRPr="00AD4C40">
        <w:rPr>
          <w:rFonts w:ascii="Times New Roman" w:hAnsi="Times New Roman" w:cs="Times New Roman"/>
        </w:rPr>
        <w:t xml:space="preserve"> 2017.</w:t>
      </w:r>
      <w:r w:rsidR="00F258A2" w:rsidRPr="00AD4C40">
        <w:rPr>
          <w:rFonts w:ascii="Times New Roman" w:hAnsi="Times New Roman" w:cs="Times New Roman"/>
        </w:rPr>
        <w:t xml:space="preserve"> S. 124.</w:t>
      </w:r>
    </w:p>
  </w:footnote>
  <w:footnote w:id="25">
    <w:p w14:paraId="67311722" w14:textId="4CAB93F2" w:rsidR="004B02BB" w:rsidRPr="004B02BB" w:rsidRDefault="004B02BB" w:rsidP="00AD4C40">
      <w:pPr>
        <w:pStyle w:val="Funotentext"/>
        <w:jc w:val="both"/>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DA3ADA" w:rsidRPr="00AD4C40">
        <w:rPr>
          <w:rFonts w:ascii="Times New Roman" w:hAnsi="Times New Roman" w:cs="Times New Roman"/>
        </w:rPr>
        <w:t>Ebda.</w:t>
      </w:r>
      <w:r w:rsidRPr="00AD4C40">
        <w:rPr>
          <w:rFonts w:ascii="Times New Roman" w:hAnsi="Times New Roman" w:cs="Times New Roman"/>
        </w:rPr>
        <w:t xml:space="preserve"> S. 124.</w:t>
      </w:r>
      <w:r>
        <w:t xml:space="preserve"> </w:t>
      </w:r>
    </w:p>
  </w:footnote>
  <w:footnote w:id="26">
    <w:p w14:paraId="25FF67FD" w14:textId="5A1D5AD3" w:rsidR="002740AE" w:rsidRPr="00AD4C40" w:rsidRDefault="002740AE" w:rsidP="00AD4C40">
      <w:pPr>
        <w:autoSpaceDE w:val="0"/>
        <w:autoSpaceDN w:val="0"/>
        <w:adjustRightInd w:val="0"/>
        <w:spacing w:after="0" w:line="240" w:lineRule="auto"/>
        <w:ind w:left="142" w:hanging="142"/>
        <w:jc w:val="both"/>
        <w:rPr>
          <w:rFonts w:ascii="Times New Roman" w:hAnsi="Times New Roman" w:cs="Times New Roman"/>
          <w:sz w:val="20"/>
          <w:szCs w:val="20"/>
        </w:rPr>
      </w:pPr>
      <w:r w:rsidRPr="00AD4C40">
        <w:rPr>
          <w:rStyle w:val="Funotenzeichen"/>
          <w:rFonts w:ascii="Times New Roman" w:hAnsi="Times New Roman" w:cs="Times New Roman"/>
          <w:sz w:val="20"/>
          <w:szCs w:val="20"/>
        </w:rPr>
        <w:footnoteRef/>
      </w:r>
      <w:r w:rsidRPr="00AD4C40">
        <w:rPr>
          <w:rFonts w:ascii="Times New Roman" w:hAnsi="Times New Roman" w:cs="Times New Roman"/>
          <w:sz w:val="20"/>
          <w:szCs w:val="20"/>
        </w:rPr>
        <w:t xml:space="preserve"> </w:t>
      </w:r>
      <w:r w:rsidR="00C212DF" w:rsidRPr="00AD4C40">
        <w:rPr>
          <w:rFonts w:ascii="Times New Roman" w:hAnsi="Times New Roman" w:cs="Times New Roman"/>
          <w:sz w:val="20"/>
          <w:szCs w:val="20"/>
        </w:rPr>
        <w:t>Vgl. Nentwich, Andreas: Alfred Polgar. Leben in Bildern. Berlin/München: Deutscher Kunstverlag 2012. S.</w:t>
      </w:r>
      <w:r w:rsidR="00DC23A1" w:rsidRPr="00AD4C40">
        <w:rPr>
          <w:rFonts w:ascii="Times New Roman" w:hAnsi="Times New Roman" w:cs="Times New Roman"/>
          <w:sz w:val="20"/>
          <w:szCs w:val="20"/>
        </w:rPr>
        <w:t>15,</w:t>
      </w:r>
      <w:r w:rsidR="00AC688C" w:rsidRPr="00AD4C40">
        <w:rPr>
          <w:rFonts w:ascii="Times New Roman" w:hAnsi="Times New Roman" w:cs="Times New Roman"/>
          <w:sz w:val="20"/>
          <w:szCs w:val="20"/>
        </w:rPr>
        <w:t xml:space="preserve"> </w:t>
      </w:r>
      <w:r w:rsidR="00DC23A1" w:rsidRPr="00AD4C40">
        <w:rPr>
          <w:rFonts w:ascii="Times New Roman" w:hAnsi="Times New Roman" w:cs="Times New Roman"/>
          <w:sz w:val="20"/>
          <w:szCs w:val="20"/>
        </w:rPr>
        <w:t>21</w:t>
      </w:r>
      <w:r w:rsidR="008524B4" w:rsidRPr="00AD4C40">
        <w:rPr>
          <w:rFonts w:ascii="Times New Roman" w:hAnsi="Times New Roman" w:cs="Times New Roman"/>
          <w:sz w:val="20"/>
          <w:szCs w:val="20"/>
        </w:rPr>
        <w:t>.</w:t>
      </w:r>
    </w:p>
  </w:footnote>
  <w:footnote w:id="27">
    <w:p w14:paraId="0118F7B3" w14:textId="34DF0FE9" w:rsidR="00B458BD" w:rsidRPr="00AD4C40" w:rsidRDefault="00B458BD"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913D96" w:rsidRPr="00AD4C40">
        <w:rPr>
          <w:rFonts w:ascii="Times New Roman" w:hAnsi="Times New Roman" w:cs="Times New Roman"/>
        </w:rPr>
        <w:t xml:space="preserve">Vgl. </w:t>
      </w:r>
      <w:r w:rsidR="001601DC" w:rsidRPr="00AD4C40">
        <w:rPr>
          <w:rFonts w:ascii="Times New Roman" w:hAnsi="Times New Roman" w:cs="Times New Roman"/>
        </w:rPr>
        <w:t xml:space="preserve">Kernmayer, Hildegard. Poetik des Urbanen: Das Feuilleton und die Stadt. In: Exploration Urbaner Räume – Wien 1918-38. (Alltags)kulturelle, künstlerische und literarische Vermessungen der Stadt in der Zwischenkriegszeit. Hrsg. von Martin Erian. Göttingen: V&amp;R Unipress 2019. S. </w:t>
      </w:r>
      <w:r w:rsidR="00E33739" w:rsidRPr="00AD4C40">
        <w:rPr>
          <w:rFonts w:ascii="Times New Roman" w:hAnsi="Times New Roman" w:cs="Times New Roman"/>
        </w:rPr>
        <w:t>99.</w:t>
      </w:r>
    </w:p>
  </w:footnote>
  <w:footnote w:id="28">
    <w:p w14:paraId="7BF3D6EA" w14:textId="41B917C2" w:rsidR="00B648B3" w:rsidRPr="00AD4C40" w:rsidRDefault="00B648B3" w:rsidP="00AD4C40">
      <w:pPr>
        <w:autoSpaceDE w:val="0"/>
        <w:autoSpaceDN w:val="0"/>
        <w:adjustRightInd w:val="0"/>
        <w:spacing w:after="0" w:line="240" w:lineRule="auto"/>
        <w:ind w:left="142" w:hanging="142"/>
        <w:jc w:val="both"/>
        <w:rPr>
          <w:rFonts w:ascii="Times New Roman" w:hAnsi="Times New Roman" w:cs="Times New Roman"/>
          <w:sz w:val="20"/>
          <w:szCs w:val="20"/>
        </w:rPr>
      </w:pPr>
      <w:r w:rsidRPr="00AD4C40">
        <w:rPr>
          <w:rStyle w:val="Funotenzeichen"/>
          <w:rFonts w:ascii="Times New Roman" w:hAnsi="Times New Roman" w:cs="Times New Roman"/>
          <w:sz w:val="20"/>
          <w:szCs w:val="20"/>
        </w:rPr>
        <w:footnoteRef/>
      </w:r>
      <w:r w:rsidRPr="00AD4C40">
        <w:rPr>
          <w:rFonts w:ascii="Times New Roman" w:hAnsi="Times New Roman" w:cs="Times New Roman"/>
          <w:sz w:val="20"/>
          <w:szCs w:val="20"/>
        </w:rPr>
        <w:t xml:space="preserve"> Vgl. Nentwich, Andreas: Alfred Polgar. Leben in Bildern. Berlin/München: Deutscher Kunstverlag 2012. S.23.</w:t>
      </w:r>
    </w:p>
  </w:footnote>
  <w:footnote w:id="29">
    <w:p w14:paraId="502A1F9F" w14:textId="17525EFF" w:rsidR="009B1FB2" w:rsidRPr="00AD4C40" w:rsidRDefault="009B1FB2"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Weinzierl, Ulrich: Er war Zeuge. Alfred Polgar. Ein Leben zwischen Publizistik und Literatur. Wien: Löcker &amp; Wögenstein 1978. S.14</w:t>
      </w:r>
    </w:p>
  </w:footnote>
  <w:footnote w:id="30">
    <w:p w14:paraId="5734EBBD" w14:textId="23BB2027" w:rsidR="007E0480" w:rsidRPr="00AD4C40" w:rsidRDefault="007E0480"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00E134C0" w:rsidRPr="00AD4C40">
        <w:rPr>
          <w:rFonts w:ascii="Times New Roman" w:hAnsi="Times New Roman" w:cs="Times New Roman"/>
        </w:rPr>
        <w:t xml:space="preserve"> </w:t>
      </w:r>
      <w:r w:rsidR="009D28C0" w:rsidRPr="00AD4C40">
        <w:rPr>
          <w:rFonts w:ascii="Times New Roman" w:hAnsi="Times New Roman" w:cs="Times New Roman"/>
        </w:rPr>
        <w:t xml:space="preserve">Vgl. </w:t>
      </w:r>
      <w:r w:rsidR="009C1884" w:rsidRPr="00AD4C40">
        <w:rPr>
          <w:rFonts w:ascii="Times New Roman" w:hAnsi="Times New Roman" w:cs="Times New Roman"/>
        </w:rPr>
        <w:t>ebda</w:t>
      </w:r>
      <w:r w:rsidR="006C3BB5" w:rsidRPr="00AD4C40">
        <w:rPr>
          <w:rFonts w:ascii="Times New Roman" w:hAnsi="Times New Roman" w:cs="Times New Roman"/>
        </w:rPr>
        <w:t>. S.14-15</w:t>
      </w:r>
      <w:r w:rsidR="00757247" w:rsidRPr="00AD4C40">
        <w:rPr>
          <w:rFonts w:ascii="Times New Roman" w:hAnsi="Times New Roman" w:cs="Times New Roman"/>
        </w:rPr>
        <w:t>.</w:t>
      </w:r>
    </w:p>
  </w:footnote>
  <w:footnote w:id="31">
    <w:p w14:paraId="678C8D64" w14:textId="253516B8" w:rsidR="000C7F00" w:rsidRPr="00AD4C40" w:rsidRDefault="000C7F00"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A038C7" w:rsidRPr="00AD4C40">
        <w:rPr>
          <w:rFonts w:ascii="Times New Roman" w:hAnsi="Times New Roman" w:cs="Times New Roman"/>
        </w:rPr>
        <w:t>Graf, Max: Der Kritiker Polgar. In: Beilage zu: Weltpresse. Wien 25.5.1957. XIII (122).</w:t>
      </w:r>
    </w:p>
  </w:footnote>
  <w:footnote w:id="32">
    <w:p w14:paraId="7C95AAC8" w14:textId="2F9E7C32" w:rsidR="008C556E" w:rsidRPr="00AD4C40" w:rsidRDefault="008C556E"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5D0F1D" w:rsidRPr="00AD4C40">
        <w:rPr>
          <w:rFonts w:ascii="Times New Roman" w:hAnsi="Times New Roman" w:cs="Times New Roman"/>
        </w:rPr>
        <w:t>Vgl. Weinzierl, Ulrich: Er war Zeuge. Alfred Polgar. Ein Leben zwischen Publizistik und Literatur. Wien: Löcker &amp; Wögenstein 1978. S.16-17.</w:t>
      </w:r>
    </w:p>
  </w:footnote>
  <w:footnote w:id="33">
    <w:p w14:paraId="1E72885D" w14:textId="43CA5BD7" w:rsidR="00E55F0A" w:rsidRPr="00AD4C40" w:rsidRDefault="00E55F0A" w:rsidP="00AD4C40">
      <w:pPr>
        <w:pStyle w:val="Funotentext"/>
        <w:jc w:val="both"/>
        <w:rPr>
          <w:rFonts w:ascii="Times New Roman" w:hAnsi="Times New Roman" w:cs="Times New Roman"/>
        </w:rPr>
      </w:pPr>
      <w:r w:rsidRPr="00520A99">
        <w:rPr>
          <w:rStyle w:val="Funotenzeichen"/>
          <w:rFonts w:ascii="Times New Roman" w:hAnsi="Times New Roman" w:cs="Times New Roman"/>
        </w:rPr>
        <w:footnoteRef/>
      </w:r>
      <w:r w:rsidRPr="00520A99">
        <w:rPr>
          <w:rFonts w:ascii="Times New Roman" w:hAnsi="Times New Roman" w:cs="Times New Roman"/>
        </w:rPr>
        <w:t xml:space="preserve"> </w:t>
      </w:r>
      <w:r w:rsidR="00276BF2" w:rsidRPr="00AD4C40">
        <w:rPr>
          <w:rFonts w:ascii="Times New Roman" w:hAnsi="Times New Roman" w:cs="Times New Roman"/>
        </w:rPr>
        <w:t>Graf, Max: Der Kritiker Polgar. In: Beilage zu: Weltpresse. Wien 25.5.1957. XIII (122).</w:t>
      </w:r>
    </w:p>
  </w:footnote>
  <w:footnote w:id="34">
    <w:p w14:paraId="14A48150" w14:textId="51B90B62" w:rsidR="00760275" w:rsidRPr="00AD4C40" w:rsidRDefault="00760275"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Weinzierl, Ulrich: Er war Zeuge. Alfred Polgar. Ein Leben zwischen Publizistik und Literatur. Wien: Löcker &amp; Wögenstein 1978. S.17-18.</w:t>
      </w:r>
    </w:p>
  </w:footnote>
  <w:footnote w:id="35">
    <w:p w14:paraId="417530DA" w14:textId="0CB56186" w:rsidR="001252BA" w:rsidRPr="00AD4C40" w:rsidRDefault="001252BA"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Kesting, Hanjo: Die feinste Hand seiner Zeit. Alfred Polgar. In: Ein bunter Flecken am Kaftan. Hrsg. von dems.  Essays zur deutsch-jüdischen Literatur. Göttingen: Wallstein 2005. S.55.</w:t>
      </w:r>
    </w:p>
  </w:footnote>
  <w:footnote w:id="36">
    <w:p w14:paraId="777D1E8C" w14:textId="52835860" w:rsidR="006F0DD1" w:rsidRPr="00AD4C40" w:rsidRDefault="006F0DD1" w:rsidP="00AD4C40">
      <w:pPr>
        <w:pStyle w:val="Funotentext"/>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w:t>
      </w:r>
      <w:r w:rsidR="0023120D" w:rsidRPr="00AD4C40">
        <w:rPr>
          <w:rFonts w:ascii="Times New Roman" w:hAnsi="Times New Roman" w:cs="Times New Roman"/>
        </w:rPr>
        <w:t>ebda</w:t>
      </w:r>
      <w:r w:rsidR="00A32624" w:rsidRPr="00AD4C40">
        <w:rPr>
          <w:rFonts w:ascii="Times New Roman" w:hAnsi="Times New Roman" w:cs="Times New Roman"/>
        </w:rPr>
        <w:t xml:space="preserve"> S.59</w:t>
      </w:r>
      <w:r w:rsidR="001002C7" w:rsidRPr="00AD4C40">
        <w:rPr>
          <w:rFonts w:ascii="Times New Roman" w:hAnsi="Times New Roman" w:cs="Times New Roman"/>
        </w:rPr>
        <w:t>.</w:t>
      </w:r>
    </w:p>
  </w:footnote>
  <w:footnote w:id="37">
    <w:p w14:paraId="45B57B8C" w14:textId="395E6CDD" w:rsidR="00CC7615" w:rsidRPr="00AD4C40" w:rsidRDefault="00CC7615"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Vgl. Weinzierl, Ulrich: Er war Zeuge. Alfred Polgar. Ein Leben zwischen Publizistik und Literatur. Wien: Löcker &amp; Wögenstein 1978. S.</w:t>
      </w:r>
      <w:r w:rsidR="003E46D7" w:rsidRPr="00AD4C40">
        <w:rPr>
          <w:rFonts w:ascii="Times New Roman" w:hAnsi="Times New Roman" w:cs="Times New Roman"/>
        </w:rPr>
        <w:t>18</w:t>
      </w:r>
      <w:r w:rsidRPr="00AD4C40">
        <w:rPr>
          <w:rFonts w:ascii="Times New Roman" w:hAnsi="Times New Roman" w:cs="Times New Roman"/>
        </w:rPr>
        <w:t>.</w:t>
      </w:r>
    </w:p>
  </w:footnote>
  <w:footnote w:id="38">
    <w:p w14:paraId="4E236CF1" w14:textId="0CC76BFF" w:rsidR="00165F3D" w:rsidRPr="00AD4C40" w:rsidRDefault="00165F3D" w:rsidP="00AD4C40">
      <w:pPr>
        <w:pStyle w:val="Funotentext"/>
        <w:ind w:left="142" w:hanging="142"/>
        <w:jc w:val="both"/>
        <w:rPr>
          <w:rFonts w:ascii="Times New Roman" w:hAnsi="Times New Roman" w:cs="Times New Roman"/>
        </w:rPr>
      </w:pPr>
      <w:r w:rsidRPr="00AD4C40">
        <w:rPr>
          <w:rStyle w:val="Funotenzeichen"/>
          <w:rFonts w:ascii="Times New Roman" w:hAnsi="Times New Roman" w:cs="Times New Roman"/>
        </w:rPr>
        <w:footnoteRef/>
      </w:r>
      <w:r w:rsidRPr="00AD4C40">
        <w:rPr>
          <w:rFonts w:ascii="Times New Roman" w:hAnsi="Times New Roman" w:cs="Times New Roman"/>
        </w:rPr>
        <w:t xml:space="preserve"> </w:t>
      </w:r>
      <w:r w:rsidR="00257B78" w:rsidRPr="00AD4C40">
        <w:rPr>
          <w:rFonts w:ascii="Times New Roman" w:hAnsi="Times New Roman" w:cs="Times New Roman"/>
        </w:rPr>
        <w:t>Vgl. Kesting, Hanjo: Die feinste Hand seiner Zeit. Alfred Polgar. In: Ein bunter Flecken am Kaftan. Hrsg. von dems.  Essays zur deutsch-jüdischen Literatur. Göttingen: Wallstein 2005. S.58-59, 63-65.</w:t>
      </w:r>
    </w:p>
  </w:footnote>
  <w:footnote w:id="39">
    <w:p w14:paraId="0B5EF785" w14:textId="62C1D7CF" w:rsidR="00EF78F6" w:rsidRPr="003C426B" w:rsidRDefault="00EF78F6" w:rsidP="00AD4C40">
      <w:pPr>
        <w:spacing w:after="0" w:line="240" w:lineRule="auto"/>
        <w:ind w:left="142" w:hanging="142"/>
        <w:jc w:val="both"/>
        <w:rPr>
          <w:rFonts w:ascii="Times New Roman" w:hAnsi="Times New Roman" w:cs="Times New Roman"/>
          <w:sz w:val="20"/>
          <w:szCs w:val="20"/>
        </w:rPr>
      </w:pPr>
      <w:r w:rsidRPr="00AD4C40">
        <w:rPr>
          <w:rStyle w:val="Funotenzeichen"/>
          <w:rFonts w:ascii="Times New Roman" w:hAnsi="Times New Roman" w:cs="Times New Roman"/>
          <w:sz w:val="20"/>
          <w:szCs w:val="20"/>
        </w:rPr>
        <w:footnoteRef/>
      </w:r>
      <w:r w:rsidRPr="00AD4C40">
        <w:rPr>
          <w:rFonts w:ascii="Times New Roman" w:hAnsi="Times New Roman" w:cs="Times New Roman"/>
          <w:sz w:val="20"/>
          <w:szCs w:val="20"/>
        </w:rPr>
        <w:t xml:space="preserve"> </w:t>
      </w:r>
      <w:r w:rsidR="0069632F" w:rsidRPr="00AD4C40">
        <w:rPr>
          <w:rFonts w:ascii="Times New Roman" w:hAnsi="Times New Roman" w:cs="Times New Roman"/>
          <w:sz w:val="20"/>
          <w:szCs w:val="20"/>
        </w:rPr>
        <w:t>Vgl. Nentwich, Andreas: Alfred Polgar. Leben in Bildern. Berlin/München: Deutscher Kunstverlag 2012. S.43-45.</w:t>
      </w:r>
    </w:p>
  </w:footnote>
  <w:footnote w:id="40">
    <w:p w14:paraId="57CB5E18" w14:textId="60FA41EA" w:rsidR="003C426B" w:rsidRPr="00186279" w:rsidRDefault="003C426B" w:rsidP="00186279">
      <w:pPr>
        <w:pStyle w:val="Funotentext"/>
        <w:ind w:left="142" w:hanging="142"/>
        <w:jc w:val="both"/>
        <w:rPr>
          <w:rFonts w:ascii="Times New Roman" w:hAnsi="Times New Roman" w:cs="Times New Roman"/>
        </w:rPr>
      </w:pPr>
      <w:r w:rsidRPr="00186279">
        <w:rPr>
          <w:rStyle w:val="Funotenzeichen"/>
          <w:rFonts w:ascii="Times New Roman" w:hAnsi="Times New Roman" w:cs="Times New Roman"/>
        </w:rPr>
        <w:footnoteRef/>
      </w:r>
      <w:r w:rsidRPr="00186279">
        <w:rPr>
          <w:rFonts w:ascii="Times New Roman" w:hAnsi="Times New Roman" w:cs="Times New Roman"/>
        </w:rPr>
        <w:t xml:space="preserve"> Vgl. Attlmayr, Elisabeth: Alfred Polgars Theaterkritiken: Auffassung von Theater – Stil – Überarbeitung. Wien: LIT 2017. S.28.</w:t>
      </w:r>
    </w:p>
  </w:footnote>
  <w:footnote w:id="41">
    <w:p w14:paraId="181932C0" w14:textId="3E5D0199" w:rsidR="003E50B9" w:rsidRPr="00186279" w:rsidRDefault="003E50B9" w:rsidP="00186279">
      <w:pPr>
        <w:pStyle w:val="Default"/>
        <w:ind w:left="142" w:hanging="142"/>
        <w:jc w:val="both"/>
        <w:rPr>
          <w:sz w:val="20"/>
          <w:szCs w:val="20"/>
        </w:rPr>
      </w:pPr>
      <w:r w:rsidRPr="00186279">
        <w:rPr>
          <w:rStyle w:val="Funotenzeichen"/>
          <w:sz w:val="20"/>
          <w:szCs w:val="20"/>
        </w:rPr>
        <w:footnoteRef/>
      </w:r>
      <w:r w:rsidRPr="00186279">
        <w:rPr>
          <w:sz w:val="20"/>
          <w:szCs w:val="20"/>
        </w:rPr>
        <w:t xml:space="preserve"> </w:t>
      </w:r>
      <w:r w:rsidR="001F7DF4" w:rsidRPr="00186279">
        <w:rPr>
          <w:sz w:val="20"/>
          <w:szCs w:val="20"/>
        </w:rPr>
        <w:t xml:space="preserve">Vgl. </w:t>
      </w:r>
      <w:r w:rsidR="008950F2" w:rsidRPr="00186279">
        <w:rPr>
          <w:sz w:val="20"/>
          <w:szCs w:val="20"/>
        </w:rPr>
        <w:t xml:space="preserve">Wieser, Julia Anna: Vom sowjetischen Russland ins Österreich der Zwischenkriegszeit. Der Roman </w:t>
      </w:r>
      <w:r w:rsidR="008950F2" w:rsidRPr="00186279">
        <w:rPr>
          <w:i/>
          <w:iCs/>
          <w:sz w:val="20"/>
          <w:szCs w:val="20"/>
        </w:rPr>
        <w:t xml:space="preserve">Rastratčiki </w:t>
      </w:r>
      <w:r w:rsidR="008950F2" w:rsidRPr="00186279">
        <w:rPr>
          <w:sz w:val="20"/>
          <w:szCs w:val="20"/>
        </w:rPr>
        <w:t>von Valentin Kataev und seine Dramatisierung durch Alfred Polgar. Wien. Dipl</w:t>
      </w:r>
      <w:r w:rsidR="005A3963" w:rsidRPr="00186279">
        <w:rPr>
          <w:sz w:val="20"/>
          <w:szCs w:val="20"/>
        </w:rPr>
        <w:t>.</w:t>
      </w:r>
      <w:r w:rsidR="008950F2" w:rsidRPr="00186279">
        <w:rPr>
          <w:sz w:val="20"/>
          <w:szCs w:val="20"/>
        </w:rPr>
        <w:t>-Arb. 2012.</w:t>
      </w:r>
      <w:r w:rsidR="005A3963" w:rsidRPr="00186279">
        <w:rPr>
          <w:sz w:val="20"/>
          <w:szCs w:val="20"/>
        </w:rPr>
        <w:t xml:space="preserve"> S.62f.</w:t>
      </w:r>
    </w:p>
  </w:footnote>
  <w:footnote w:id="42">
    <w:p w14:paraId="41E75983" w14:textId="540BC507" w:rsidR="003E50B9" w:rsidRPr="00186279" w:rsidRDefault="003E50B9" w:rsidP="00186279">
      <w:pPr>
        <w:pStyle w:val="Funotentext"/>
        <w:ind w:left="142" w:hanging="142"/>
        <w:jc w:val="both"/>
        <w:rPr>
          <w:rFonts w:ascii="Times New Roman" w:hAnsi="Times New Roman" w:cs="Times New Roman"/>
        </w:rPr>
      </w:pPr>
      <w:r w:rsidRPr="00186279">
        <w:rPr>
          <w:rStyle w:val="Funotenzeichen"/>
          <w:rFonts w:ascii="Times New Roman" w:hAnsi="Times New Roman" w:cs="Times New Roman"/>
        </w:rPr>
        <w:footnoteRef/>
      </w:r>
      <w:r w:rsidRPr="00186279">
        <w:rPr>
          <w:rFonts w:ascii="Times New Roman" w:hAnsi="Times New Roman" w:cs="Times New Roman"/>
        </w:rPr>
        <w:t xml:space="preserve"> </w:t>
      </w:r>
      <w:r w:rsidR="00DF0548" w:rsidRPr="00186279">
        <w:rPr>
          <w:rFonts w:ascii="Times New Roman" w:hAnsi="Times New Roman" w:cs="Times New Roman"/>
        </w:rPr>
        <w:t>Vgl. Weinzierl, Ulrich: Er war Zeuge. Alfred Polgar. Ein Leben zwischen Publizistik und Literatur. Wien: Löcker &amp; Wögenstein 1978. S.128.</w:t>
      </w:r>
    </w:p>
  </w:footnote>
  <w:footnote w:id="43">
    <w:p w14:paraId="4909D5E8" w14:textId="3583F987" w:rsidR="00871DB1" w:rsidRPr="00186279" w:rsidRDefault="00871DB1" w:rsidP="00186279">
      <w:pPr>
        <w:pStyle w:val="Funotentext"/>
        <w:ind w:left="142" w:hanging="142"/>
        <w:jc w:val="both"/>
        <w:rPr>
          <w:rFonts w:ascii="Times New Roman" w:hAnsi="Times New Roman" w:cs="Times New Roman"/>
        </w:rPr>
      </w:pPr>
      <w:r w:rsidRPr="00186279">
        <w:rPr>
          <w:rStyle w:val="Funotenzeichen"/>
          <w:rFonts w:ascii="Times New Roman" w:hAnsi="Times New Roman" w:cs="Times New Roman"/>
        </w:rPr>
        <w:footnoteRef/>
      </w:r>
      <w:r w:rsidRPr="00186279">
        <w:rPr>
          <w:rFonts w:ascii="Times New Roman" w:hAnsi="Times New Roman" w:cs="Times New Roman"/>
        </w:rPr>
        <w:t xml:space="preserve"> </w:t>
      </w:r>
      <w:r w:rsidR="00E75E17" w:rsidRPr="00186279">
        <w:rPr>
          <w:rFonts w:ascii="Times New Roman" w:hAnsi="Times New Roman" w:cs="Times New Roman"/>
        </w:rPr>
        <w:t>Polgar, Alfred: Alfred Polgar zum Film. In: Nebelspalter: das Humor- und Satire-Magazin.</w:t>
      </w:r>
      <w:r w:rsidR="00FF2CF3" w:rsidRPr="00186279">
        <w:rPr>
          <w:rFonts w:ascii="Times New Roman" w:hAnsi="Times New Roman" w:cs="Times New Roman"/>
        </w:rPr>
        <w:t xml:space="preserve"> </w:t>
      </w:r>
      <w:r w:rsidR="00E75E17" w:rsidRPr="00186279">
        <w:rPr>
          <w:rFonts w:ascii="Times New Roman" w:hAnsi="Times New Roman" w:cs="Times New Roman"/>
        </w:rPr>
        <w:t>Bd. 82. Jahrgang 1956. Heft 20.</w:t>
      </w:r>
      <w:r w:rsidR="00FF2CF3" w:rsidRPr="00186279">
        <w:rPr>
          <w:rFonts w:ascii="Times New Roman" w:hAnsi="Times New Roman" w:cs="Times New Roman"/>
        </w:rPr>
        <w:t xml:space="preserve"> S.39. [Digitalisiert auf: https://www.e-periodica.ch/digbib/view?pid=neb-001%3A1956%3A82%3A%3A6626#6698 ]</w:t>
      </w:r>
      <w:r w:rsidR="00B81787" w:rsidRPr="00186279">
        <w:rPr>
          <w:rFonts w:ascii="Times New Roman" w:hAnsi="Times New Roman" w:cs="Times New Roman"/>
        </w:rPr>
        <w:t xml:space="preserve"> [</w:t>
      </w:r>
      <w:r w:rsidR="00AB07D9" w:rsidRPr="00186279">
        <w:rPr>
          <w:rFonts w:ascii="Times New Roman" w:hAnsi="Times New Roman" w:cs="Times New Roman"/>
        </w:rPr>
        <w:t>31.07.2022</w:t>
      </w:r>
      <w:r w:rsidR="00B81787" w:rsidRPr="00186279">
        <w:rPr>
          <w:rFonts w:ascii="Times New Roman" w:hAnsi="Times New Roman" w:cs="Times New Roman"/>
        </w:rPr>
        <w:t>]</w:t>
      </w:r>
    </w:p>
  </w:footnote>
  <w:footnote w:id="44">
    <w:p w14:paraId="64DF2413" w14:textId="6FEFFEEB" w:rsidR="006C4587" w:rsidRPr="00186279" w:rsidRDefault="006C4587" w:rsidP="00186279">
      <w:pPr>
        <w:pStyle w:val="Funotentext"/>
        <w:ind w:left="142" w:hanging="142"/>
        <w:jc w:val="both"/>
        <w:rPr>
          <w:rFonts w:ascii="Times New Roman" w:hAnsi="Times New Roman" w:cs="Times New Roman"/>
        </w:rPr>
      </w:pPr>
      <w:r w:rsidRPr="00186279">
        <w:rPr>
          <w:rStyle w:val="Funotenzeichen"/>
          <w:rFonts w:ascii="Times New Roman" w:hAnsi="Times New Roman" w:cs="Times New Roman"/>
        </w:rPr>
        <w:footnoteRef/>
      </w:r>
      <w:r w:rsidRPr="00186279">
        <w:rPr>
          <w:rFonts w:ascii="Times New Roman" w:hAnsi="Times New Roman" w:cs="Times New Roman"/>
        </w:rPr>
        <w:t xml:space="preserve"> Vgl. Weinzierl, Ulrich: Er war Zeuge. Alfred Polgar. Ein Leben zwischen Publizistik und Literatur. Wien: Löcker &amp; Wögenstein 1978. S.13</w:t>
      </w:r>
      <w:r w:rsidR="003E63C4" w:rsidRPr="00186279">
        <w:rPr>
          <w:rFonts w:ascii="Times New Roman" w:hAnsi="Times New Roman" w:cs="Times New Roman"/>
        </w:rPr>
        <w:t>4</w:t>
      </w:r>
      <w:r w:rsidRPr="00186279">
        <w:rPr>
          <w:rFonts w:ascii="Times New Roman" w:hAnsi="Times New Roman" w:cs="Times New Roman"/>
        </w:rPr>
        <w:t>-137.</w:t>
      </w:r>
    </w:p>
  </w:footnote>
  <w:footnote w:id="45">
    <w:p w14:paraId="059AAD5C" w14:textId="6C369DEF" w:rsidR="001F7DF4" w:rsidRPr="00D23759" w:rsidRDefault="001F7DF4" w:rsidP="00186279">
      <w:pPr>
        <w:pStyle w:val="Funotentext"/>
        <w:ind w:left="142" w:hanging="142"/>
        <w:jc w:val="both"/>
        <w:rPr>
          <w:rFonts w:ascii="Times New Roman" w:hAnsi="Times New Roman" w:cs="Times New Roman"/>
        </w:rPr>
      </w:pPr>
      <w:r w:rsidRPr="00186279">
        <w:rPr>
          <w:rStyle w:val="Funotenzeichen"/>
          <w:rFonts w:ascii="Times New Roman" w:hAnsi="Times New Roman" w:cs="Times New Roman"/>
        </w:rPr>
        <w:footnoteRef/>
      </w:r>
      <w:r w:rsidRPr="00186279">
        <w:rPr>
          <w:rFonts w:ascii="Times New Roman" w:hAnsi="Times New Roman" w:cs="Times New Roman"/>
        </w:rPr>
        <w:t xml:space="preserve"> Wieser, Julia Anna: Vom sowjetischen Russland ins Österreich der Zwischenkriegszeit. Der Roman </w:t>
      </w:r>
      <w:r w:rsidRPr="00186279">
        <w:rPr>
          <w:rFonts w:ascii="Times New Roman" w:hAnsi="Times New Roman" w:cs="Times New Roman"/>
          <w:i/>
          <w:iCs/>
        </w:rPr>
        <w:t xml:space="preserve">Rastratčiki </w:t>
      </w:r>
      <w:r w:rsidRPr="00186279">
        <w:rPr>
          <w:rFonts w:ascii="Times New Roman" w:hAnsi="Times New Roman" w:cs="Times New Roman"/>
        </w:rPr>
        <w:t>von Valentin Kataev und seine Dramatisierung durch Alfred Polgar. Wien. Dipl.-Arb. 2012. S.6</w:t>
      </w:r>
      <w:r w:rsidR="00570531" w:rsidRPr="00186279">
        <w:rPr>
          <w:rFonts w:ascii="Times New Roman" w:hAnsi="Times New Roman" w:cs="Times New Roman"/>
        </w:rPr>
        <w:t>5</w:t>
      </w:r>
      <w:r w:rsidRPr="00186279">
        <w:rPr>
          <w:rFonts w:ascii="Times New Roman" w:hAnsi="Times New Roman" w:cs="Times New Roman"/>
        </w:rPr>
        <w:t>.</w:t>
      </w:r>
    </w:p>
  </w:footnote>
  <w:footnote w:id="46">
    <w:p w14:paraId="176D664F" w14:textId="774118E3" w:rsidR="00D309A2" w:rsidRPr="00D23759" w:rsidRDefault="00D309A2" w:rsidP="00430F56">
      <w:pPr>
        <w:pStyle w:val="Funotentext"/>
        <w:ind w:left="142" w:hanging="142"/>
        <w:jc w:val="both"/>
        <w:rPr>
          <w:rFonts w:ascii="Times New Roman" w:hAnsi="Times New Roman" w:cs="Times New Roman"/>
        </w:rPr>
      </w:pPr>
      <w:r w:rsidRPr="00D23759">
        <w:rPr>
          <w:rStyle w:val="Funotenzeichen"/>
          <w:rFonts w:ascii="Times New Roman" w:hAnsi="Times New Roman" w:cs="Times New Roman"/>
        </w:rPr>
        <w:footnoteRef/>
      </w:r>
      <w:r w:rsidR="001B772D">
        <w:rPr>
          <w:rFonts w:ascii="Times New Roman" w:hAnsi="Times New Roman" w:cs="Times New Roman"/>
        </w:rPr>
        <w:t xml:space="preserve"> </w:t>
      </w:r>
      <w:r w:rsidR="00455D24" w:rsidRPr="00D23759">
        <w:rPr>
          <w:rFonts w:ascii="Times New Roman" w:hAnsi="Times New Roman" w:cs="Times New Roman"/>
        </w:rPr>
        <w:t>Fontana, Oscar Maurus zitiert in Ulrich Weinzierl: Er war Zeuge. Alfred Polgar. Ein Leben zwischen Publizistik und Literatur. Wien: Löcker &amp; Wögenstein 1978. S.151</w:t>
      </w:r>
    </w:p>
  </w:footnote>
  <w:footnote w:id="47">
    <w:p w14:paraId="6D61B697" w14:textId="74F382AA" w:rsidR="00D309A2" w:rsidRPr="00D23759" w:rsidRDefault="00D309A2" w:rsidP="00430F56">
      <w:pPr>
        <w:pStyle w:val="Funotentext"/>
        <w:ind w:left="142" w:hanging="142"/>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Vgl. Weinzierl, Ulrich: Er war Zeuge. Alfred Polgar. Ein Leben zwischen Publizistik und Literatur. Wien: </w:t>
      </w:r>
      <w:r w:rsidR="006E7B47">
        <w:rPr>
          <w:rFonts w:ascii="Times New Roman" w:hAnsi="Times New Roman" w:cs="Times New Roman"/>
        </w:rPr>
        <w:t xml:space="preserve"> </w:t>
      </w:r>
      <w:r w:rsidRPr="00D23759">
        <w:rPr>
          <w:rFonts w:ascii="Times New Roman" w:hAnsi="Times New Roman" w:cs="Times New Roman"/>
        </w:rPr>
        <w:t>Löcker &amp; Wögenstein 1978. S.150-151.</w:t>
      </w:r>
    </w:p>
  </w:footnote>
  <w:footnote w:id="48">
    <w:p w14:paraId="775B4A0D" w14:textId="04294A25" w:rsidR="00831280" w:rsidRPr="00D23759" w:rsidRDefault="00831280" w:rsidP="00430F56">
      <w:pPr>
        <w:spacing w:after="0" w:line="240" w:lineRule="auto"/>
        <w:ind w:left="142" w:hanging="142"/>
        <w:jc w:val="both"/>
        <w:rPr>
          <w:rFonts w:ascii="Times New Roman" w:hAnsi="Times New Roman" w:cs="Times New Roman"/>
          <w:sz w:val="20"/>
          <w:szCs w:val="20"/>
        </w:rPr>
      </w:pPr>
      <w:r w:rsidRPr="00D23759">
        <w:rPr>
          <w:rStyle w:val="Funotenzeichen"/>
          <w:rFonts w:ascii="Times New Roman" w:hAnsi="Times New Roman" w:cs="Times New Roman"/>
          <w:sz w:val="20"/>
          <w:szCs w:val="20"/>
        </w:rPr>
        <w:footnoteRef/>
      </w:r>
      <w:r w:rsidRPr="00D23759">
        <w:rPr>
          <w:rFonts w:ascii="Times New Roman" w:hAnsi="Times New Roman" w:cs="Times New Roman"/>
          <w:sz w:val="20"/>
          <w:szCs w:val="20"/>
        </w:rPr>
        <w:t xml:space="preserve"> Vgl. Polgar, Alfred: Die kleine Form. Quasi ein Vorwort. In: Alfred Polgar. Das große Lesebuch. Hrsg. von Harry Rowohlt. 4. Aufl. Zürich: Kein &amp; Aber 2004. S.</w:t>
      </w:r>
      <w:r w:rsidR="00346B2B" w:rsidRPr="00D23759">
        <w:rPr>
          <w:rFonts w:ascii="Times New Roman" w:hAnsi="Times New Roman" w:cs="Times New Roman"/>
          <w:sz w:val="20"/>
          <w:szCs w:val="20"/>
        </w:rPr>
        <w:t xml:space="preserve"> </w:t>
      </w:r>
      <w:r w:rsidR="00347629" w:rsidRPr="00D23759">
        <w:rPr>
          <w:rFonts w:ascii="Times New Roman" w:hAnsi="Times New Roman" w:cs="Times New Roman"/>
          <w:sz w:val="20"/>
          <w:szCs w:val="20"/>
        </w:rPr>
        <w:t>Inhaltsverzeichnis</w:t>
      </w:r>
      <w:r w:rsidR="0078188C" w:rsidRPr="00D23759">
        <w:rPr>
          <w:rFonts w:ascii="Times New Roman" w:hAnsi="Times New Roman" w:cs="Times New Roman"/>
          <w:sz w:val="20"/>
          <w:szCs w:val="20"/>
        </w:rPr>
        <w:t xml:space="preserve"> &amp; S. </w:t>
      </w:r>
      <w:r w:rsidR="00C13051" w:rsidRPr="00D23759">
        <w:rPr>
          <w:rFonts w:ascii="Times New Roman" w:hAnsi="Times New Roman" w:cs="Times New Roman"/>
          <w:sz w:val="20"/>
          <w:szCs w:val="20"/>
        </w:rPr>
        <w:t>174.</w:t>
      </w:r>
    </w:p>
  </w:footnote>
  <w:footnote w:id="49">
    <w:p w14:paraId="77DF271C" w14:textId="6F9F596A" w:rsidR="0066331D" w:rsidRPr="00D23759" w:rsidRDefault="0066331D" w:rsidP="00430F56">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236440">
        <w:rPr>
          <w:rFonts w:ascii="Times New Roman" w:hAnsi="Times New Roman" w:cs="Times New Roman"/>
        </w:rPr>
        <w:t xml:space="preserve">Ebda. </w:t>
      </w:r>
      <w:r w:rsidRPr="00D23759">
        <w:rPr>
          <w:rFonts w:ascii="Times New Roman" w:hAnsi="Times New Roman" w:cs="Times New Roman"/>
        </w:rPr>
        <w:t>S.174</w:t>
      </w:r>
    </w:p>
  </w:footnote>
  <w:footnote w:id="50">
    <w:p w14:paraId="338AE025" w14:textId="712EDB1B" w:rsidR="007F4BAC" w:rsidRDefault="007F4BAC" w:rsidP="00430F56">
      <w:pPr>
        <w:pStyle w:val="Funotentext"/>
        <w:jc w:val="both"/>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BF188E">
        <w:rPr>
          <w:rFonts w:ascii="Times New Roman" w:hAnsi="Times New Roman" w:cs="Times New Roman"/>
        </w:rPr>
        <w:t xml:space="preserve">Ebda. </w:t>
      </w:r>
      <w:r w:rsidRPr="00D23759">
        <w:rPr>
          <w:rFonts w:ascii="Times New Roman" w:hAnsi="Times New Roman" w:cs="Times New Roman"/>
        </w:rPr>
        <w:t>S.174</w:t>
      </w:r>
    </w:p>
  </w:footnote>
  <w:footnote w:id="51">
    <w:p w14:paraId="6B80BD15" w14:textId="7E1D791E" w:rsidR="007F4BAC" w:rsidRPr="00D23759" w:rsidRDefault="007F4BAC" w:rsidP="00430F56">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BF188E">
        <w:rPr>
          <w:rFonts w:ascii="Times New Roman" w:hAnsi="Times New Roman" w:cs="Times New Roman"/>
        </w:rPr>
        <w:t xml:space="preserve">Ebda. </w:t>
      </w:r>
      <w:r w:rsidRPr="00D23759">
        <w:rPr>
          <w:rFonts w:ascii="Times New Roman" w:hAnsi="Times New Roman" w:cs="Times New Roman"/>
        </w:rPr>
        <w:t>S.17</w:t>
      </w:r>
      <w:r w:rsidR="00681644" w:rsidRPr="00D23759">
        <w:rPr>
          <w:rFonts w:ascii="Times New Roman" w:hAnsi="Times New Roman" w:cs="Times New Roman"/>
        </w:rPr>
        <w:t>5.</w:t>
      </w:r>
    </w:p>
  </w:footnote>
  <w:footnote w:id="52">
    <w:p w14:paraId="34940392" w14:textId="168B48F5" w:rsidR="00C325EB" w:rsidRPr="00D23759" w:rsidRDefault="00C325EB" w:rsidP="00430F56">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BF188E">
        <w:rPr>
          <w:rFonts w:ascii="Times New Roman" w:hAnsi="Times New Roman" w:cs="Times New Roman"/>
        </w:rPr>
        <w:t xml:space="preserve">Ebda. </w:t>
      </w:r>
      <w:r w:rsidRPr="00D23759">
        <w:rPr>
          <w:rFonts w:ascii="Times New Roman" w:hAnsi="Times New Roman" w:cs="Times New Roman"/>
        </w:rPr>
        <w:t>S.175.</w:t>
      </w:r>
    </w:p>
  </w:footnote>
  <w:footnote w:id="53">
    <w:p w14:paraId="4D3D9476" w14:textId="6AA4DA14" w:rsidR="00D45E03" w:rsidRPr="00D23759" w:rsidRDefault="00D45E03" w:rsidP="00430F56">
      <w:pPr>
        <w:pStyle w:val="Funotentext"/>
        <w:ind w:left="142" w:hanging="142"/>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Polgar, Alfred: Die kleine Form. Quasi ein Vorwort. In: Alfred Polgar. Das große Lesebuch. Hrsg. von Harry Rowohlt. 4. Aufl. Zürich: Kein &amp; Aber 2004. S.175.</w:t>
      </w:r>
    </w:p>
  </w:footnote>
  <w:footnote w:id="54">
    <w:p w14:paraId="46516427" w14:textId="323913BD" w:rsidR="00D45E03" w:rsidRPr="00D23759" w:rsidRDefault="00D45E03" w:rsidP="00430F56">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3330D8">
        <w:rPr>
          <w:rFonts w:ascii="Times New Roman" w:hAnsi="Times New Roman" w:cs="Times New Roman"/>
        </w:rPr>
        <w:t xml:space="preserve">Ebda. </w:t>
      </w:r>
      <w:r w:rsidR="009F3FD3" w:rsidRPr="00D23759">
        <w:rPr>
          <w:rFonts w:ascii="Times New Roman" w:hAnsi="Times New Roman" w:cs="Times New Roman"/>
        </w:rPr>
        <w:t>S.175.</w:t>
      </w:r>
    </w:p>
  </w:footnote>
  <w:footnote w:id="55">
    <w:p w14:paraId="0928C9AD" w14:textId="16C75FFE" w:rsidR="00D045F7" w:rsidRPr="00D23759" w:rsidRDefault="00D045F7" w:rsidP="00430F56">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Vgl. </w:t>
      </w:r>
      <w:r w:rsidR="003330D8">
        <w:rPr>
          <w:rFonts w:ascii="Times New Roman" w:hAnsi="Times New Roman" w:cs="Times New Roman"/>
        </w:rPr>
        <w:t>ebda</w:t>
      </w:r>
      <w:r w:rsidRPr="00D23759">
        <w:rPr>
          <w:rFonts w:ascii="Times New Roman" w:hAnsi="Times New Roman" w:cs="Times New Roman"/>
        </w:rPr>
        <w:t>. S.17</w:t>
      </w:r>
      <w:r w:rsidR="00964699" w:rsidRPr="00D23759">
        <w:rPr>
          <w:rFonts w:ascii="Times New Roman" w:hAnsi="Times New Roman" w:cs="Times New Roman"/>
        </w:rPr>
        <w:t>4</w:t>
      </w:r>
      <w:r w:rsidRPr="00D23759">
        <w:rPr>
          <w:rFonts w:ascii="Times New Roman" w:hAnsi="Times New Roman" w:cs="Times New Roman"/>
        </w:rPr>
        <w:t>-17</w:t>
      </w:r>
      <w:r w:rsidR="00964699" w:rsidRPr="00D23759">
        <w:rPr>
          <w:rFonts w:ascii="Times New Roman" w:hAnsi="Times New Roman" w:cs="Times New Roman"/>
        </w:rPr>
        <w:t>5</w:t>
      </w:r>
      <w:r w:rsidRPr="00D23759">
        <w:rPr>
          <w:rFonts w:ascii="Times New Roman" w:hAnsi="Times New Roman" w:cs="Times New Roman"/>
        </w:rPr>
        <w:t>.</w:t>
      </w:r>
    </w:p>
  </w:footnote>
  <w:footnote w:id="56">
    <w:p w14:paraId="74BFD9B0" w14:textId="62670300" w:rsidR="009F3FD3" w:rsidRPr="00D23759" w:rsidRDefault="009F3FD3" w:rsidP="002B7F7C">
      <w:pPr>
        <w:pStyle w:val="Funotentext"/>
        <w:ind w:left="142" w:hanging="142"/>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3E587B" w:rsidRPr="00D23759">
        <w:rPr>
          <w:rFonts w:ascii="Times New Roman" w:hAnsi="Times New Roman" w:cs="Times New Roman"/>
        </w:rPr>
        <w:t>Polgar, Alfred: Die kleine Form. Quasi ein Vorwort. In: Alfred Polgar. Das große Lesebuch. Hrsg. von Harry Rowohlt. 4. Aufl. Zürich: Kein &amp; Aber 2004. S.175.</w:t>
      </w:r>
    </w:p>
  </w:footnote>
  <w:footnote w:id="57">
    <w:p w14:paraId="04486DE3" w14:textId="06CA33A9" w:rsidR="00765947" w:rsidRPr="00D23759" w:rsidRDefault="00765947" w:rsidP="002B7F7C">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3330D8">
        <w:rPr>
          <w:rFonts w:ascii="Times New Roman" w:hAnsi="Times New Roman" w:cs="Times New Roman"/>
        </w:rPr>
        <w:t xml:space="preserve">Ebda. </w:t>
      </w:r>
      <w:r w:rsidRPr="00D23759">
        <w:rPr>
          <w:rFonts w:ascii="Times New Roman" w:hAnsi="Times New Roman" w:cs="Times New Roman"/>
        </w:rPr>
        <w:t>S.176.</w:t>
      </w:r>
    </w:p>
  </w:footnote>
  <w:footnote w:id="58">
    <w:p w14:paraId="60A9A8E8" w14:textId="7793F80D" w:rsidR="00FC1AAB" w:rsidRPr="00D23759" w:rsidRDefault="00FC1AAB" w:rsidP="002B7F7C">
      <w:pPr>
        <w:pStyle w:val="Funotentext"/>
        <w:jc w:val="both"/>
        <w:rPr>
          <w:rFonts w:ascii="Times New Roman" w:hAnsi="Times New Roman" w:cs="Times New Roman"/>
        </w:rPr>
      </w:pPr>
      <w:r w:rsidRPr="00D23759">
        <w:rPr>
          <w:rStyle w:val="Funotenzeichen"/>
          <w:rFonts w:ascii="Times New Roman" w:hAnsi="Times New Roman" w:cs="Times New Roman"/>
        </w:rPr>
        <w:footnoteRef/>
      </w:r>
      <w:r w:rsidRPr="00D23759">
        <w:rPr>
          <w:rFonts w:ascii="Times New Roman" w:hAnsi="Times New Roman" w:cs="Times New Roman"/>
        </w:rPr>
        <w:t xml:space="preserve"> </w:t>
      </w:r>
      <w:r w:rsidR="003330D8">
        <w:rPr>
          <w:rFonts w:ascii="Times New Roman" w:hAnsi="Times New Roman" w:cs="Times New Roman"/>
        </w:rPr>
        <w:t xml:space="preserve">Ebda. </w:t>
      </w:r>
      <w:r w:rsidR="0083006A" w:rsidRPr="00D23759">
        <w:rPr>
          <w:rFonts w:ascii="Times New Roman" w:hAnsi="Times New Roman" w:cs="Times New Roman"/>
        </w:rPr>
        <w:t>S.177.</w:t>
      </w:r>
    </w:p>
  </w:footnote>
  <w:footnote w:id="59">
    <w:p w14:paraId="184CF572" w14:textId="1B7D18BA" w:rsidR="009A1C20" w:rsidRPr="008E5C2B" w:rsidRDefault="009A1C20" w:rsidP="002B7F7C">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3330D8">
        <w:rPr>
          <w:rFonts w:ascii="Times New Roman" w:hAnsi="Times New Roman" w:cs="Times New Roman"/>
        </w:rPr>
        <w:t>Ebda.</w:t>
      </w:r>
    </w:p>
  </w:footnote>
  <w:footnote w:id="60">
    <w:p w14:paraId="75EBFF55" w14:textId="0C2363CE" w:rsidR="009A1C20" w:rsidRPr="008E5C2B" w:rsidRDefault="009A1C20" w:rsidP="002B7F7C">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00D045F7" w:rsidRPr="008E5C2B">
        <w:rPr>
          <w:rFonts w:ascii="Times New Roman" w:hAnsi="Times New Roman" w:cs="Times New Roman"/>
        </w:rPr>
        <w:t xml:space="preserve"> Vgl. </w:t>
      </w:r>
      <w:r w:rsidR="003330D8">
        <w:rPr>
          <w:rFonts w:ascii="Times New Roman" w:hAnsi="Times New Roman" w:cs="Times New Roman"/>
        </w:rPr>
        <w:t xml:space="preserve">ebda. </w:t>
      </w:r>
      <w:r w:rsidRPr="008E5C2B">
        <w:rPr>
          <w:rFonts w:ascii="Times New Roman" w:hAnsi="Times New Roman" w:cs="Times New Roman"/>
        </w:rPr>
        <w:t>S.17</w:t>
      </w:r>
      <w:r w:rsidR="003A4965" w:rsidRPr="008E5C2B">
        <w:rPr>
          <w:rFonts w:ascii="Times New Roman" w:hAnsi="Times New Roman" w:cs="Times New Roman"/>
        </w:rPr>
        <w:t>6</w:t>
      </w:r>
      <w:r w:rsidRPr="008E5C2B">
        <w:rPr>
          <w:rFonts w:ascii="Times New Roman" w:hAnsi="Times New Roman" w:cs="Times New Roman"/>
        </w:rPr>
        <w:t>-178.</w:t>
      </w:r>
    </w:p>
  </w:footnote>
  <w:footnote w:id="61">
    <w:p w14:paraId="690E7404" w14:textId="40AA99BE" w:rsidR="00940B45" w:rsidRDefault="00940B45" w:rsidP="002B7F7C">
      <w:pPr>
        <w:pStyle w:val="Funotentext"/>
        <w:ind w:left="142" w:hanging="142"/>
        <w:jc w:val="both"/>
      </w:pPr>
      <w:r w:rsidRPr="008E5C2B">
        <w:rPr>
          <w:rStyle w:val="Funotenzeichen"/>
          <w:rFonts w:ascii="Times New Roman" w:hAnsi="Times New Roman" w:cs="Times New Roman"/>
        </w:rPr>
        <w:footnoteRef/>
      </w:r>
      <w:r w:rsidRPr="008E5C2B">
        <w:rPr>
          <w:rFonts w:ascii="Times New Roman" w:hAnsi="Times New Roman" w:cs="Times New Roman"/>
        </w:rPr>
        <w:t xml:space="preserve"> Vgl. Kesting, Hanjo: Die feinste Hand seiner Zeit. Alfred Polgar. In: Ein bunter Flecken am Kaftan. Hrsg. von dems.  Essays zur deutsch-jüdischen Literatur. Göttingen: Wallstein 2005. S.5</w:t>
      </w:r>
      <w:r w:rsidR="00804D4C" w:rsidRPr="008E5C2B">
        <w:rPr>
          <w:rFonts w:ascii="Times New Roman" w:hAnsi="Times New Roman" w:cs="Times New Roman"/>
        </w:rPr>
        <w:t>6</w:t>
      </w:r>
      <w:r w:rsidRPr="008E5C2B">
        <w:rPr>
          <w:rFonts w:ascii="Times New Roman" w:hAnsi="Times New Roman" w:cs="Times New Roman"/>
        </w:rPr>
        <w:t>.</w:t>
      </w:r>
    </w:p>
  </w:footnote>
  <w:footnote w:id="62">
    <w:p w14:paraId="4E462811" w14:textId="6E934F33" w:rsidR="00BB0A50" w:rsidRPr="008E5C2B" w:rsidRDefault="00BB0A50" w:rsidP="002B7F7C">
      <w:pPr>
        <w:pStyle w:val="Funotentext"/>
        <w:ind w:left="142" w:hanging="142"/>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Alfred Polgar zitiert nach Friedrich Torberg: Alfred Polgar. Oder die Geschichte vom Manne, der den Sprachschatz hob. </w:t>
      </w:r>
      <w:r w:rsidR="000325E8" w:rsidRPr="008E5C2B">
        <w:rPr>
          <w:rFonts w:ascii="Times New Roman" w:hAnsi="Times New Roman" w:cs="Times New Roman"/>
        </w:rPr>
        <w:t>In: Der Monat 1954, Heft 66. S.648.</w:t>
      </w:r>
    </w:p>
  </w:footnote>
  <w:footnote w:id="63">
    <w:p w14:paraId="7BBCB372" w14:textId="5B2D93EF" w:rsidR="00BB0A50" w:rsidRPr="008E5C2B" w:rsidRDefault="00BB0A50" w:rsidP="000E09D0">
      <w:pPr>
        <w:pStyle w:val="Funotentext"/>
        <w:ind w:left="142" w:hanging="142"/>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953263" w:rsidRPr="008E5C2B">
        <w:rPr>
          <w:rFonts w:ascii="Times New Roman" w:hAnsi="Times New Roman" w:cs="Times New Roman"/>
        </w:rPr>
        <w:t>Alfred Polgar zitiert nach Friedrich Torberg: Alfred Polgar. Oder die Geschichte vom Manne, der den Sprachschatz hob. In: Der Monat 1954, Heft 66</w:t>
      </w:r>
      <w:r w:rsidR="005E532C">
        <w:rPr>
          <w:rFonts w:ascii="Times New Roman" w:hAnsi="Times New Roman" w:cs="Times New Roman"/>
        </w:rPr>
        <w:t>.</w:t>
      </w:r>
      <w:r w:rsidR="000325E8" w:rsidRPr="008E5C2B">
        <w:rPr>
          <w:rFonts w:ascii="Times New Roman" w:hAnsi="Times New Roman" w:cs="Times New Roman"/>
        </w:rPr>
        <w:t xml:space="preserve"> S.648.</w:t>
      </w:r>
    </w:p>
  </w:footnote>
  <w:footnote w:id="64">
    <w:p w14:paraId="51424BDD" w14:textId="5CA56CBD" w:rsidR="007409B2" w:rsidRPr="008E5C2B" w:rsidRDefault="007409B2"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Vgl. </w:t>
      </w:r>
      <w:r w:rsidR="005E532C">
        <w:rPr>
          <w:rFonts w:ascii="Times New Roman" w:hAnsi="Times New Roman" w:cs="Times New Roman"/>
        </w:rPr>
        <w:t>ebda.</w:t>
      </w:r>
      <w:r w:rsidR="005E532C" w:rsidRPr="008E5C2B">
        <w:rPr>
          <w:rFonts w:ascii="Times New Roman" w:hAnsi="Times New Roman" w:cs="Times New Roman"/>
        </w:rPr>
        <w:t xml:space="preserve"> </w:t>
      </w:r>
      <w:r w:rsidRPr="008E5C2B">
        <w:rPr>
          <w:rFonts w:ascii="Times New Roman" w:hAnsi="Times New Roman" w:cs="Times New Roman"/>
        </w:rPr>
        <w:t>S.648</w:t>
      </w:r>
      <w:r w:rsidR="004450B1">
        <w:rPr>
          <w:rFonts w:ascii="Times New Roman" w:hAnsi="Times New Roman" w:cs="Times New Roman"/>
        </w:rPr>
        <w:t xml:space="preserve"> </w:t>
      </w:r>
      <w:r w:rsidR="000906BB" w:rsidRPr="008E5C2B">
        <w:rPr>
          <w:rFonts w:ascii="Times New Roman" w:hAnsi="Times New Roman" w:cs="Times New Roman"/>
        </w:rPr>
        <w:t>-</w:t>
      </w:r>
      <w:r w:rsidR="004450B1">
        <w:rPr>
          <w:rFonts w:ascii="Times New Roman" w:hAnsi="Times New Roman" w:cs="Times New Roman"/>
        </w:rPr>
        <w:t xml:space="preserve"> </w:t>
      </w:r>
      <w:r w:rsidR="000906BB" w:rsidRPr="008E5C2B">
        <w:rPr>
          <w:rFonts w:ascii="Times New Roman" w:hAnsi="Times New Roman" w:cs="Times New Roman"/>
        </w:rPr>
        <w:t>649</w:t>
      </w:r>
      <w:r w:rsidRPr="008E5C2B">
        <w:rPr>
          <w:rFonts w:ascii="Times New Roman" w:hAnsi="Times New Roman" w:cs="Times New Roman"/>
        </w:rPr>
        <w:t>.</w:t>
      </w:r>
    </w:p>
  </w:footnote>
  <w:footnote w:id="65">
    <w:p w14:paraId="1436C9F3" w14:textId="03AB383E" w:rsidR="007409B2" w:rsidRPr="008E5C2B" w:rsidRDefault="007409B2"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5E532C">
        <w:rPr>
          <w:rFonts w:ascii="Times New Roman" w:hAnsi="Times New Roman" w:cs="Times New Roman"/>
        </w:rPr>
        <w:t>Ebda.</w:t>
      </w:r>
      <w:r w:rsidRPr="008E5C2B">
        <w:rPr>
          <w:rFonts w:ascii="Times New Roman" w:hAnsi="Times New Roman" w:cs="Times New Roman"/>
        </w:rPr>
        <w:t xml:space="preserve"> S.649.</w:t>
      </w:r>
    </w:p>
  </w:footnote>
  <w:footnote w:id="66">
    <w:p w14:paraId="08C2E4B3" w14:textId="5158BC16" w:rsidR="00583187" w:rsidRPr="008E5C2B" w:rsidRDefault="00583187"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Vgl. </w:t>
      </w:r>
      <w:r w:rsidR="00E907A0">
        <w:rPr>
          <w:rFonts w:ascii="Times New Roman" w:hAnsi="Times New Roman" w:cs="Times New Roman"/>
        </w:rPr>
        <w:t>ebda.</w:t>
      </w:r>
    </w:p>
  </w:footnote>
  <w:footnote w:id="67">
    <w:p w14:paraId="59F4D7E9" w14:textId="0B26268D" w:rsidR="001344ED" w:rsidRPr="008E5C2B" w:rsidRDefault="001344ED"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Vgl. </w:t>
      </w:r>
      <w:r w:rsidR="00E907A0">
        <w:rPr>
          <w:rFonts w:ascii="Times New Roman" w:hAnsi="Times New Roman" w:cs="Times New Roman"/>
        </w:rPr>
        <w:t>ebda.</w:t>
      </w:r>
      <w:r w:rsidR="00E907A0" w:rsidRPr="008E5C2B">
        <w:rPr>
          <w:rFonts w:ascii="Times New Roman" w:hAnsi="Times New Roman" w:cs="Times New Roman"/>
        </w:rPr>
        <w:t xml:space="preserve"> </w:t>
      </w:r>
      <w:r w:rsidRPr="008E5C2B">
        <w:rPr>
          <w:rFonts w:ascii="Times New Roman" w:hAnsi="Times New Roman" w:cs="Times New Roman"/>
        </w:rPr>
        <w:t>S.648</w:t>
      </w:r>
      <w:r w:rsidR="004450B1">
        <w:rPr>
          <w:rFonts w:ascii="Times New Roman" w:hAnsi="Times New Roman" w:cs="Times New Roman"/>
        </w:rPr>
        <w:t xml:space="preserve"> </w:t>
      </w:r>
      <w:r w:rsidRPr="008E5C2B">
        <w:rPr>
          <w:rFonts w:ascii="Times New Roman" w:hAnsi="Times New Roman" w:cs="Times New Roman"/>
        </w:rPr>
        <w:t>-</w:t>
      </w:r>
      <w:r w:rsidR="004450B1">
        <w:rPr>
          <w:rFonts w:ascii="Times New Roman" w:hAnsi="Times New Roman" w:cs="Times New Roman"/>
        </w:rPr>
        <w:t xml:space="preserve"> </w:t>
      </w:r>
      <w:r w:rsidRPr="008E5C2B">
        <w:rPr>
          <w:rFonts w:ascii="Times New Roman" w:hAnsi="Times New Roman" w:cs="Times New Roman"/>
        </w:rPr>
        <w:t>649.</w:t>
      </w:r>
    </w:p>
  </w:footnote>
  <w:footnote w:id="68">
    <w:p w14:paraId="66500EDE" w14:textId="4EABAA19" w:rsidR="00534791" w:rsidRPr="008E5C2B" w:rsidRDefault="00534791" w:rsidP="000E09D0">
      <w:pPr>
        <w:spacing w:after="0" w:line="240" w:lineRule="auto"/>
        <w:ind w:left="142" w:hanging="142"/>
        <w:jc w:val="both"/>
        <w:rPr>
          <w:rFonts w:ascii="Times New Roman" w:hAnsi="Times New Roman" w:cs="Times New Roman"/>
          <w:sz w:val="20"/>
          <w:szCs w:val="20"/>
        </w:rPr>
      </w:pPr>
      <w:r w:rsidRPr="008E5C2B">
        <w:rPr>
          <w:rStyle w:val="Funotenzeichen"/>
          <w:rFonts w:ascii="Times New Roman" w:hAnsi="Times New Roman" w:cs="Times New Roman"/>
          <w:sz w:val="20"/>
          <w:szCs w:val="20"/>
        </w:rPr>
        <w:footnoteRef/>
      </w:r>
      <w:r w:rsidRPr="008E5C2B">
        <w:rPr>
          <w:rFonts w:ascii="Times New Roman" w:hAnsi="Times New Roman" w:cs="Times New Roman"/>
          <w:sz w:val="20"/>
          <w:szCs w:val="20"/>
        </w:rPr>
        <w:t xml:space="preserve"> </w:t>
      </w:r>
      <w:r w:rsidR="00EE2823" w:rsidRPr="008E5C2B">
        <w:rPr>
          <w:rFonts w:ascii="Times New Roman" w:hAnsi="Times New Roman" w:cs="Times New Roman"/>
          <w:sz w:val="20"/>
          <w:szCs w:val="20"/>
        </w:rPr>
        <w:t xml:space="preserve">Innerhofer, Roland: Kabarett als kondensierte Kritik. In: Der Untertreiber schlecht hin. Studien zu Alfred Polgar. Mit unbekannten Briefen. </w:t>
      </w:r>
      <w:r w:rsidR="00732365" w:rsidRPr="008E5C2B">
        <w:rPr>
          <w:rFonts w:ascii="Times New Roman" w:hAnsi="Times New Roman" w:cs="Times New Roman"/>
          <w:sz w:val="20"/>
          <w:szCs w:val="20"/>
        </w:rPr>
        <w:t>Hrsg.</w:t>
      </w:r>
      <w:r w:rsidR="00EE2823" w:rsidRPr="008E5C2B">
        <w:rPr>
          <w:rFonts w:ascii="Times New Roman" w:hAnsi="Times New Roman" w:cs="Times New Roman"/>
          <w:sz w:val="20"/>
          <w:szCs w:val="20"/>
        </w:rPr>
        <w:t xml:space="preserve"> von Polt-Heinzl, Evelyne/ Scheichl, Sigurd </w:t>
      </w:r>
      <w:r w:rsidR="00732365" w:rsidRPr="008E5C2B">
        <w:rPr>
          <w:rFonts w:ascii="Times New Roman" w:hAnsi="Times New Roman" w:cs="Times New Roman"/>
          <w:sz w:val="20"/>
          <w:szCs w:val="20"/>
        </w:rPr>
        <w:t>Paul. Wien</w:t>
      </w:r>
      <w:r w:rsidR="00EE2823" w:rsidRPr="008E5C2B">
        <w:rPr>
          <w:rFonts w:ascii="Times New Roman" w:hAnsi="Times New Roman" w:cs="Times New Roman"/>
          <w:sz w:val="20"/>
          <w:szCs w:val="20"/>
        </w:rPr>
        <w:t>: Löcker 2007. S. 63.</w:t>
      </w:r>
    </w:p>
  </w:footnote>
  <w:footnote w:id="69">
    <w:p w14:paraId="48357C00" w14:textId="7DDEBEA4" w:rsidR="001A05C6" w:rsidRPr="008E5C2B" w:rsidRDefault="001A05C6"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Vgl. </w:t>
      </w:r>
      <w:r w:rsidR="00E907A0">
        <w:rPr>
          <w:rFonts w:ascii="Times New Roman" w:hAnsi="Times New Roman" w:cs="Times New Roman"/>
        </w:rPr>
        <w:t>ebda</w:t>
      </w:r>
      <w:r w:rsidRPr="008E5C2B">
        <w:rPr>
          <w:rFonts w:ascii="Times New Roman" w:hAnsi="Times New Roman" w:cs="Times New Roman"/>
        </w:rPr>
        <w:t>.</w:t>
      </w:r>
    </w:p>
  </w:footnote>
  <w:footnote w:id="70">
    <w:p w14:paraId="31F5B292" w14:textId="6757FD11" w:rsidR="00F9135D" w:rsidRPr="008E5C2B" w:rsidRDefault="00F9135D" w:rsidP="000E09D0">
      <w:pPr>
        <w:pStyle w:val="Funotentext"/>
        <w:ind w:left="142" w:hanging="142"/>
        <w:jc w:val="both"/>
        <w:rPr>
          <w:rFonts w:ascii="Times New Roman" w:hAnsi="Times New Roman" w:cs="Times New Roman"/>
        </w:rPr>
      </w:pPr>
      <w:r w:rsidRPr="008E5C2B">
        <w:rPr>
          <w:rStyle w:val="Funotenzeichen"/>
          <w:rFonts w:ascii="Times New Roman" w:hAnsi="Times New Roman" w:cs="Times New Roman"/>
        </w:rPr>
        <w:footnoteRef/>
      </w:r>
      <w:r w:rsidR="002D7EDC" w:rsidRPr="008E5C2B">
        <w:rPr>
          <w:rFonts w:ascii="Times New Roman" w:hAnsi="Times New Roman" w:cs="Times New Roman"/>
        </w:rPr>
        <w:t xml:space="preserve"> Vgl. </w:t>
      </w:r>
      <w:r w:rsidRPr="008E5C2B">
        <w:rPr>
          <w:rFonts w:ascii="Times New Roman" w:hAnsi="Times New Roman" w:cs="Times New Roman"/>
        </w:rPr>
        <w:t xml:space="preserve"> </w:t>
      </w:r>
      <w:r w:rsidR="002D7EDC" w:rsidRPr="008E5C2B">
        <w:rPr>
          <w:rFonts w:ascii="Times New Roman" w:hAnsi="Times New Roman" w:cs="Times New Roman"/>
        </w:rPr>
        <w:t>Polt-Heinzl, Evelyne: Vom Sehen und vom Hören. In: Der Untertreiber schlecht hin. Studien zu Alfred Polgar. Mit unbekannten Briefen. Hrsg. von Polt-Heinzl, Evelyne/ Scheichl, Sigurd Paul. Wien: Löcker 2007. S.</w:t>
      </w:r>
      <w:r w:rsidR="00A54E6A" w:rsidRPr="008E5C2B">
        <w:rPr>
          <w:rFonts w:ascii="Times New Roman" w:hAnsi="Times New Roman" w:cs="Times New Roman"/>
        </w:rPr>
        <w:t>37.</w:t>
      </w:r>
    </w:p>
  </w:footnote>
  <w:footnote w:id="71">
    <w:p w14:paraId="680BDCDB" w14:textId="4664BC15" w:rsidR="00BA04EA" w:rsidRDefault="00BA04EA" w:rsidP="000E09D0">
      <w:pPr>
        <w:pStyle w:val="Funotentext"/>
        <w:ind w:left="142" w:hanging="142"/>
        <w:jc w:val="both"/>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8E5C2B" w:rsidRPr="008E5C2B">
        <w:rPr>
          <w:rFonts w:ascii="Times New Roman" w:hAnsi="Times New Roman" w:cs="Times New Roman"/>
        </w:rPr>
        <w:t>Vgl. Alfred Polgar. Kreislauf. Hrsg. von Marcel Reich-Ranicki in Zusammenarbeit mit Ulrich Weinzierl. Reinbeck bei Hamburg: Rowohlt 2004. (= Kleine Schriften. Band 2.) S.</w:t>
      </w:r>
      <w:r w:rsidR="00AB118C">
        <w:rPr>
          <w:rFonts w:ascii="Times New Roman" w:hAnsi="Times New Roman" w:cs="Times New Roman"/>
        </w:rPr>
        <w:t xml:space="preserve"> Inhaltsverzeichnis</w:t>
      </w:r>
      <w:r w:rsidR="009A6AD2">
        <w:rPr>
          <w:rFonts w:ascii="Times New Roman" w:hAnsi="Times New Roman" w:cs="Times New Roman"/>
        </w:rPr>
        <w:t>.</w:t>
      </w:r>
    </w:p>
  </w:footnote>
  <w:footnote w:id="72">
    <w:p w14:paraId="36ED6945" w14:textId="75054C96" w:rsidR="00732365" w:rsidRPr="008E5C2B" w:rsidRDefault="00732365" w:rsidP="000E09D0">
      <w:pPr>
        <w:pStyle w:val="Funotentext"/>
        <w:ind w:left="142" w:hanging="142"/>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2D7EDC" w:rsidRPr="008E5C2B">
        <w:rPr>
          <w:rFonts w:ascii="Times New Roman" w:hAnsi="Times New Roman" w:cs="Times New Roman"/>
        </w:rPr>
        <w:t>Polt-Heinzl, Evelyne: Vom Sehen und vom Hören. In: Der Untertreiber schlecht hin. Studien zu Alfred Polgar. Mit unbekannten Briefen. Hrsg. von Polt-Heinzl, Evelyne/ Scheichl, Sigurd Paul. Wien: Löcker 2007. S.</w:t>
      </w:r>
      <w:r w:rsidR="00A54E6A" w:rsidRPr="008E5C2B">
        <w:rPr>
          <w:rFonts w:ascii="Times New Roman" w:hAnsi="Times New Roman" w:cs="Times New Roman"/>
        </w:rPr>
        <w:t>50.</w:t>
      </w:r>
    </w:p>
  </w:footnote>
  <w:footnote w:id="73">
    <w:p w14:paraId="25601D4D" w14:textId="47745E53" w:rsidR="002D7EDC" w:rsidRPr="008E5C2B" w:rsidRDefault="002D7EDC"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E907A0">
        <w:rPr>
          <w:rFonts w:ascii="Times New Roman" w:hAnsi="Times New Roman" w:cs="Times New Roman"/>
        </w:rPr>
        <w:t>Ebda.</w:t>
      </w:r>
    </w:p>
  </w:footnote>
  <w:footnote w:id="74">
    <w:p w14:paraId="28210A1E" w14:textId="07422DAA" w:rsidR="002D7EDC" w:rsidRPr="008E5C2B" w:rsidRDefault="002D7EDC" w:rsidP="000E09D0">
      <w:pPr>
        <w:pStyle w:val="Funotentext"/>
        <w:jc w:val="both"/>
        <w:rPr>
          <w:rFonts w:ascii="Times New Roman" w:hAnsi="Times New Roman" w:cs="Times New Roman"/>
        </w:rPr>
      </w:pPr>
      <w:r w:rsidRPr="008E5C2B">
        <w:rPr>
          <w:rStyle w:val="Funotenzeichen"/>
          <w:rFonts w:ascii="Times New Roman" w:hAnsi="Times New Roman" w:cs="Times New Roman"/>
        </w:rPr>
        <w:footnoteRef/>
      </w:r>
      <w:r w:rsidRPr="008E5C2B">
        <w:rPr>
          <w:rFonts w:ascii="Times New Roman" w:hAnsi="Times New Roman" w:cs="Times New Roman"/>
        </w:rPr>
        <w:t xml:space="preserve"> </w:t>
      </w:r>
      <w:r w:rsidR="00717A68">
        <w:rPr>
          <w:rFonts w:ascii="Times New Roman" w:hAnsi="Times New Roman" w:cs="Times New Roman"/>
        </w:rPr>
        <w:t xml:space="preserve">Ebda. </w:t>
      </w:r>
      <w:r w:rsidRPr="008E5C2B">
        <w:rPr>
          <w:rFonts w:ascii="Times New Roman" w:hAnsi="Times New Roman" w:cs="Times New Roman"/>
        </w:rPr>
        <w:t>S.</w:t>
      </w:r>
      <w:r w:rsidR="009608EC" w:rsidRPr="008E5C2B">
        <w:rPr>
          <w:rFonts w:ascii="Times New Roman" w:hAnsi="Times New Roman" w:cs="Times New Roman"/>
        </w:rPr>
        <w:t>53.</w:t>
      </w:r>
    </w:p>
  </w:footnote>
  <w:footnote w:id="75">
    <w:p w14:paraId="15EA3B4C" w14:textId="4DDF52AD" w:rsidR="00196226" w:rsidRPr="00D6698A" w:rsidRDefault="00196226" w:rsidP="006A0589">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w:t>
      </w:r>
      <w:r w:rsidR="00717A68" w:rsidRPr="00D6698A">
        <w:rPr>
          <w:rFonts w:ascii="Times New Roman" w:hAnsi="Times New Roman" w:cs="Times New Roman"/>
        </w:rPr>
        <w:t>Polt-Heinzl, Evelyne: Vom Sehen und vom Hören. In: Der Untertreiber schlecht hin. Studien zu Alfred Polgar. Mit unbekannten Briefen. Hrsg. von Polt-Heinzl, Evelyne/ Scheichl, Sigurd Paul. Wien: Löcker 2007.</w:t>
      </w:r>
      <w:r w:rsidR="0095328E" w:rsidRPr="00D6698A">
        <w:rPr>
          <w:rFonts w:ascii="Times New Roman" w:hAnsi="Times New Roman" w:cs="Times New Roman"/>
        </w:rPr>
        <w:t xml:space="preserve"> S.53</w:t>
      </w:r>
      <w:r w:rsidR="00322EFD" w:rsidRPr="00D6698A">
        <w:rPr>
          <w:rFonts w:ascii="Times New Roman" w:hAnsi="Times New Roman" w:cs="Times New Roman"/>
        </w:rPr>
        <w:t>.</w:t>
      </w:r>
    </w:p>
  </w:footnote>
  <w:footnote w:id="76">
    <w:p w14:paraId="3B44A0C7" w14:textId="4E23883B" w:rsidR="00196226" w:rsidRPr="00D6698A" w:rsidRDefault="00196226" w:rsidP="006A0589">
      <w:pPr>
        <w:pStyle w:val="Funotentext"/>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w:t>
      </w:r>
      <w:r w:rsidR="00611E10" w:rsidRPr="00D6698A">
        <w:rPr>
          <w:rFonts w:ascii="Times New Roman" w:hAnsi="Times New Roman" w:cs="Times New Roman"/>
        </w:rPr>
        <w:t>Ebda.</w:t>
      </w:r>
    </w:p>
  </w:footnote>
  <w:footnote w:id="77">
    <w:p w14:paraId="2C6A9AFF" w14:textId="0474875E" w:rsidR="002B31DD" w:rsidRPr="00D6698A" w:rsidRDefault="002B31DD" w:rsidP="006A0589">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006E6706" w:rsidRPr="00D6698A">
        <w:rPr>
          <w:rFonts w:ascii="Times New Roman" w:hAnsi="Times New Roman" w:cs="Times New Roman"/>
        </w:rPr>
        <w:t xml:space="preserve"> </w:t>
      </w:r>
      <w:r w:rsidR="002D7EDC" w:rsidRPr="00D6698A">
        <w:rPr>
          <w:rFonts w:ascii="Times New Roman" w:hAnsi="Times New Roman" w:cs="Times New Roman"/>
        </w:rPr>
        <w:t>Vgl. Polt-Heinzl, Evelyne: Vom Sehen und vom Hören. In: Der Untertreiber schlecht hin. Studien zu Alfred Polgar. Mit unbekannten Briefen. Hrsg. von Polt-Heinzl, Evelyne/ Scheichl, Sigurd Paul. Wien: Löcker 2007. S.</w:t>
      </w:r>
      <w:r w:rsidR="00AF3801" w:rsidRPr="00D6698A">
        <w:rPr>
          <w:rFonts w:ascii="Times New Roman" w:hAnsi="Times New Roman" w:cs="Times New Roman"/>
        </w:rPr>
        <w:t>54.</w:t>
      </w:r>
    </w:p>
  </w:footnote>
  <w:footnote w:id="78">
    <w:p w14:paraId="3888F340" w14:textId="63FFF29B" w:rsidR="00F7318F" w:rsidRPr="00D6698A" w:rsidRDefault="00F7318F" w:rsidP="006A0589">
      <w:pPr>
        <w:pStyle w:val="Funotentext"/>
        <w:ind w:left="142" w:hanging="142"/>
        <w:jc w:val="both"/>
        <w:rPr>
          <w:rFonts w:ascii="Times New Roman" w:hAnsi="Times New Roman" w:cs="Times New Roman"/>
          <w:b/>
          <w:bCs/>
          <w:color w:val="FF0000"/>
        </w:rPr>
      </w:pPr>
      <w:r w:rsidRPr="00D6698A">
        <w:rPr>
          <w:rStyle w:val="Funotenzeichen"/>
          <w:rFonts w:ascii="Times New Roman" w:hAnsi="Times New Roman" w:cs="Times New Roman"/>
          <w:b/>
          <w:bCs/>
        </w:rPr>
        <w:footnoteRef/>
      </w:r>
      <w:r w:rsidRPr="00D6698A">
        <w:rPr>
          <w:rFonts w:ascii="Times New Roman" w:hAnsi="Times New Roman" w:cs="Times New Roman"/>
          <w:b/>
          <w:bCs/>
        </w:rPr>
        <w:t xml:space="preserve"> </w:t>
      </w:r>
      <w:r w:rsidR="00324FF0" w:rsidRPr="00D6698A">
        <w:rPr>
          <w:rFonts w:ascii="Times New Roman" w:hAnsi="Times New Roman" w:cs="Times New Roman"/>
        </w:rPr>
        <w:t>Vgl</w:t>
      </w:r>
      <w:r w:rsidR="00A61943" w:rsidRPr="00D6698A">
        <w:rPr>
          <w:rFonts w:ascii="Times New Roman" w:hAnsi="Times New Roman" w:cs="Times New Roman"/>
        </w:rPr>
        <w:t>. Philippoff, Eva: Alfred Polgar. Ein</w:t>
      </w:r>
      <w:r w:rsidR="00324FF0" w:rsidRPr="00D6698A">
        <w:rPr>
          <w:rFonts w:ascii="Times New Roman" w:hAnsi="Times New Roman" w:cs="Times New Roman"/>
        </w:rPr>
        <w:t xml:space="preserve"> </w:t>
      </w:r>
      <w:r w:rsidR="00A61943" w:rsidRPr="00D6698A">
        <w:rPr>
          <w:rFonts w:ascii="Times New Roman" w:hAnsi="Times New Roman" w:cs="Times New Roman"/>
        </w:rPr>
        <w:t>m</w:t>
      </w:r>
      <w:r w:rsidR="00B456A0" w:rsidRPr="00D6698A">
        <w:rPr>
          <w:rFonts w:ascii="Times New Roman" w:hAnsi="Times New Roman" w:cs="Times New Roman"/>
        </w:rPr>
        <w:t>oralischer Chronist</w:t>
      </w:r>
      <w:r w:rsidR="00A61943" w:rsidRPr="00D6698A">
        <w:rPr>
          <w:rFonts w:ascii="Times New Roman" w:hAnsi="Times New Roman" w:cs="Times New Roman"/>
        </w:rPr>
        <w:t xml:space="preserve"> seiner Zeit. München: Minerva-Publikation 1980. S.</w:t>
      </w:r>
      <w:r w:rsidR="00B456A0" w:rsidRPr="00D6698A">
        <w:rPr>
          <w:rFonts w:ascii="Times New Roman" w:hAnsi="Times New Roman" w:cs="Times New Roman"/>
        </w:rPr>
        <w:t xml:space="preserve"> 272</w:t>
      </w:r>
      <w:r w:rsidR="00C571F1" w:rsidRPr="00D6698A">
        <w:rPr>
          <w:rFonts w:ascii="Times New Roman" w:hAnsi="Times New Roman" w:cs="Times New Roman"/>
        </w:rPr>
        <w:t>.</w:t>
      </w:r>
    </w:p>
  </w:footnote>
  <w:footnote w:id="79">
    <w:p w14:paraId="0507C77C" w14:textId="6D0B111A" w:rsidR="00534FCE" w:rsidRPr="00D6698A" w:rsidRDefault="00534FCE" w:rsidP="006A0589">
      <w:pPr>
        <w:pStyle w:val="Funotentext"/>
        <w:jc w:val="both"/>
        <w:rPr>
          <w:rFonts w:ascii="Times New Roman" w:hAnsi="Times New Roman" w:cs="Times New Roman"/>
        </w:rPr>
      </w:pPr>
      <w:r w:rsidRPr="00D6698A">
        <w:rPr>
          <w:rStyle w:val="Funotenzeichen"/>
          <w:rFonts w:ascii="Times New Roman" w:hAnsi="Times New Roman" w:cs="Times New Roman"/>
        </w:rPr>
        <w:footnoteRef/>
      </w:r>
      <w:r w:rsidR="006E6706" w:rsidRPr="00D6698A">
        <w:rPr>
          <w:rFonts w:ascii="Times New Roman" w:hAnsi="Times New Roman" w:cs="Times New Roman"/>
        </w:rPr>
        <w:t xml:space="preserve"> Ebda</w:t>
      </w:r>
      <w:r w:rsidR="001F67A3" w:rsidRPr="00D6698A">
        <w:rPr>
          <w:rFonts w:ascii="Times New Roman" w:hAnsi="Times New Roman" w:cs="Times New Roman"/>
        </w:rPr>
        <w:t xml:space="preserve">. S. </w:t>
      </w:r>
      <w:r w:rsidRPr="00D6698A">
        <w:rPr>
          <w:rFonts w:ascii="Times New Roman" w:hAnsi="Times New Roman" w:cs="Times New Roman"/>
        </w:rPr>
        <w:t>275</w:t>
      </w:r>
      <w:r w:rsidR="00C571F1" w:rsidRPr="00D6698A">
        <w:rPr>
          <w:rFonts w:ascii="Times New Roman" w:hAnsi="Times New Roman" w:cs="Times New Roman"/>
        </w:rPr>
        <w:t>.</w:t>
      </w:r>
    </w:p>
  </w:footnote>
  <w:footnote w:id="80">
    <w:p w14:paraId="7F8E1200" w14:textId="0B1B436C" w:rsidR="00881B14" w:rsidRPr="00D6698A" w:rsidRDefault="00881B14" w:rsidP="006A0589">
      <w:pPr>
        <w:pStyle w:val="Funotentext"/>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Vgl. </w:t>
      </w:r>
      <w:r w:rsidR="00A100A3" w:rsidRPr="00D6698A">
        <w:rPr>
          <w:rFonts w:ascii="Times New Roman" w:hAnsi="Times New Roman" w:cs="Times New Roman"/>
        </w:rPr>
        <w:t xml:space="preserve">ebda. </w:t>
      </w:r>
      <w:r w:rsidRPr="00D6698A">
        <w:rPr>
          <w:rFonts w:ascii="Times New Roman" w:hAnsi="Times New Roman" w:cs="Times New Roman"/>
        </w:rPr>
        <w:t>S.277</w:t>
      </w:r>
      <w:r w:rsidR="006976FF" w:rsidRPr="00D6698A">
        <w:rPr>
          <w:rFonts w:ascii="Times New Roman" w:hAnsi="Times New Roman" w:cs="Times New Roman"/>
        </w:rPr>
        <w:t>.</w:t>
      </w:r>
    </w:p>
  </w:footnote>
  <w:footnote w:id="81">
    <w:p w14:paraId="09BBB5C6" w14:textId="7B9F06A7" w:rsidR="001B0935" w:rsidRPr="00D6698A" w:rsidRDefault="001B0935" w:rsidP="006A0589">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00776E6A" w:rsidRPr="00D6698A">
        <w:rPr>
          <w:rFonts w:ascii="Times New Roman" w:hAnsi="Times New Roman" w:cs="Times New Roman"/>
        </w:rPr>
        <w:t xml:space="preserve"> Vgl. </w:t>
      </w:r>
      <w:r w:rsidR="007A1EDB" w:rsidRPr="00D6698A">
        <w:rPr>
          <w:rFonts w:ascii="Times New Roman" w:hAnsi="Times New Roman" w:cs="Times New Roman"/>
        </w:rPr>
        <w:t xml:space="preserve">Philippoff, Eva: Alfred Polgar. Ein moralischer Chronist seiner Zeit. München: Minerva-Publikation 1980. S. </w:t>
      </w:r>
      <w:r w:rsidRPr="00D6698A">
        <w:rPr>
          <w:rFonts w:ascii="Times New Roman" w:hAnsi="Times New Roman" w:cs="Times New Roman"/>
        </w:rPr>
        <w:t>269-270</w:t>
      </w:r>
      <w:r w:rsidR="001C30D7" w:rsidRPr="00D6698A">
        <w:rPr>
          <w:rFonts w:ascii="Times New Roman" w:hAnsi="Times New Roman" w:cs="Times New Roman"/>
        </w:rPr>
        <w:t>, 276</w:t>
      </w:r>
      <w:r w:rsidR="00881B14" w:rsidRPr="00D6698A">
        <w:rPr>
          <w:rFonts w:ascii="Times New Roman" w:hAnsi="Times New Roman" w:cs="Times New Roman"/>
        </w:rPr>
        <w:t>-277</w:t>
      </w:r>
      <w:r w:rsidR="006976FF" w:rsidRPr="00D6698A">
        <w:rPr>
          <w:rFonts w:ascii="Times New Roman" w:hAnsi="Times New Roman" w:cs="Times New Roman"/>
        </w:rPr>
        <w:t>.</w:t>
      </w:r>
    </w:p>
  </w:footnote>
  <w:footnote w:id="82">
    <w:p w14:paraId="7E3A79FD" w14:textId="4932495B" w:rsidR="008A4732" w:rsidRPr="00D6698A" w:rsidRDefault="008A4732" w:rsidP="006A0589">
      <w:pPr>
        <w:pStyle w:val="Funotentext"/>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Vgl. </w:t>
      </w:r>
      <w:r w:rsidR="00575F5F" w:rsidRPr="00D6698A">
        <w:rPr>
          <w:rFonts w:ascii="Times New Roman" w:hAnsi="Times New Roman" w:cs="Times New Roman"/>
        </w:rPr>
        <w:t xml:space="preserve">ebda. </w:t>
      </w:r>
      <w:r w:rsidRPr="00D6698A">
        <w:rPr>
          <w:rFonts w:ascii="Times New Roman" w:hAnsi="Times New Roman" w:cs="Times New Roman"/>
        </w:rPr>
        <w:t>S.279.</w:t>
      </w:r>
    </w:p>
  </w:footnote>
  <w:footnote w:id="83">
    <w:p w14:paraId="109ED563" w14:textId="6918CBAC" w:rsidR="00D23759" w:rsidRPr="00D6698A" w:rsidRDefault="00D23759" w:rsidP="00D40D3B">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Kurt Tucholsky zitiert in </w:t>
      </w:r>
      <w:r w:rsidR="0048570E" w:rsidRPr="00D6698A">
        <w:rPr>
          <w:rFonts w:ascii="Times New Roman" w:hAnsi="Times New Roman" w:cs="Times New Roman"/>
        </w:rPr>
        <w:t xml:space="preserve">Eva </w:t>
      </w:r>
      <w:r w:rsidRPr="00D6698A">
        <w:rPr>
          <w:rFonts w:ascii="Times New Roman" w:hAnsi="Times New Roman" w:cs="Times New Roman"/>
        </w:rPr>
        <w:t>Philippoff</w:t>
      </w:r>
      <w:r w:rsidR="0048570E" w:rsidRPr="00D6698A">
        <w:rPr>
          <w:rFonts w:ascii="Times New Roman" w:hAnsi="Times New Roman" w:cs="Times New Roman"/>
        </w:rPr>
        <w:t xml:space="preserve"> </w:t>
      </w:r>
      <w:r w:rsidRPr="00D6698A">
        <w:rPr>
          <w:rFonts w:ascii="Times New Roman" w:hAnsi="Times New Roman" w:cs="Times New Roman"/>
        </w:rPr>
        <w:t>: Alfred Polgar. Ein moralischer Chronist seiner Zeit. München: Minerva-Publikation 1980. S. 27</w:t>
      </w:r>
      <w:r w:rsidR="0048570E" w:rsidRPr="00D6698A">
        <w:rPr>
          <w:rFonts w:ascii="Times New Roman" w:hAnsi="Times New Roman" w:cs="Times New Roman"/>
        </w:rPr>
        <w:t>3</w:t>
      </w:r>
      <w:r w:rsidRPr="00D6698A">
        <w:rPr>
          <w:rFonts w:ascii="Times New Roman" w:hAnsi="Times New Roman" w:cs="Times New Roman"/>
        </w:rPr>
        <w:t>.</w:t>
      </w:r>
    </w:p>
  </w:footnote>
  <w:footnote w:id="84">
    <w:p w14:paraId="69863D88" w14:textId="7D3205E4" w:rsidR="00F12EAA" w:rsidRPr="00D6698A" w:rsidRDefault="00F12EAA" w:rsidP="00D40D3B">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Vgl. Philippoff, Eva: Alfred Polgar. Ein moralischer Chronist seiner Zeit. München: Minerva-Publikation 1980. S. 273-275.</w:t>
      </w:r>
    </w:p>
  </w:footnote>
  <w:footnote w:id="85">
    <w:p w14:paraId="28A42D37" w14:textId="5E5E8315" w:rsidR="00590D2C" w:rsidRPr="00D6698A" w:rsidRDefault="00590D2C" w:rsidP="00D40D3B">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w:t>
      </w:r>
      <w:r w:rsidR="00B20301" w:rsidRPr="00D6698A">
        <w:rPr>
          <w:rFonts w:ascii="Times New Roman" w:hAnsi="Times New Roman" w:cs="Times New Roman"/>
        </w:rPr>
        <w:t>Vgl. Weinzierl, Ulrich: Er war Zeuge. Alfred Polgar. Ein Leben zwischen Publizistik und Literatur. Wien: Löcker &amp; Wögenstein 1978. S.85</w:t>
      </w:r>
    </w:p>
  </w:footnote>
  <w:footnote w:id="86">
    <w:p w14:paraId="547B8A14" w14:textId="23DC5ED7" w:rsidR="009A4406" w:rsidRPr="00D6698A" w:rsidRDefault="009A4406" w:rsidP="00D40D3B">
      <w:pPr>
        <w:pStyle w:val="Funotentext"/>
        <w:jc w:val="both"/>
        <w:rPr>
          <w:rFonts w:ascii="Times New Roman" w:hAnsi="Times New Roman" w:cs="Times New Roman"/>
          <w:color w:val="FF0000"/>
        </w:rPr>
      </w:pPr>
      <w:r w:rsidRPr="00D6698A">
        <w:rPr>
          <w:rStyle w:val="Funotenzeichen"/>
          <w:rFonts w:ascii="Times New Roman" w:hAnsi="Times New Roman" w:cs="Times New Roman"/>
        </w:rPr>
        <w:footnoteRef/>
      </w:r>
      <w:r w:rsidRPr="00D6698A">
        <w:rPr>
          <w:rFonts w:ascii="Times New Roman" w:hAnsi="Times New Roman" w:cs="Times New Roman"/>
        </w:rPr>
        <w:t xml:space="preserve"> </w:t>
      </w:r>
      <w:r w:rsidR="008E14EF" w:rsidRPr="00D6698A">
        <w:rPr>
          <w:rFonts w:ascii="Times New Roman" w:hAnsi="Times New Roman" w:cs="Times New Roman"/>
        </w:rPr>
        <w:t xml:space="preserve">Vgl. Philippoff, Eva: Alfred Polgar. Ein moralischer Chronist seiner Zeit. München: Minerva-Publikation 1980. S. </w:t>
      </w:r>
      <w:r w:rsidR="00DA4EB7" w:rsidRPr="00D6698A">
        <w:rPr>
          <w:rFonts w:ascii="Times New Roman" w:hAnsi="Times New Roman" w:cs="Times New Roman"/>
        </w:rPr>
        <w:t>272-</w:t>
      </w:r>
      <w:r w:rsidR="0067640B" w:rsidRPr="00D6698A">
        <w:rPr>
          <w:rFonts w:ascii="Times New Roman" w:hAnsi="Times New Roman" w:cs="Times New Roman"/>
        </w:rPr>
        <w:t>275.</w:t>
      </w:r>
    </w:p>
  </w:footnote>
  <w:footnote w:id="87">
    <w:p w14:paraId="6FD2FF5D" w14:textId="15410743" w:rsidR="00AD7D56" w:rsidRPr="00D6698A" w:rsidRDefault="00AD7D56" w:rsidP="00D40D3B">
      <w:pPr>
        <w:pStyle w:val="Funotentext"/>
        <w:ind w:left="142" w:hanging="142"/>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Burdorf, Dieter/Fasbender Christoph/Moenninghoff Burkard: Metzler Lexikon Literatur. Begriffe und Definitionen. 3. Aufl. Stuttgart: J.B. Metzler 2007. S.512. [Stichwort „Montage“]</w:t>
      </w:r>
    </w:p>
  </w:footnote>
  <w:footnote w:id="88">
    <w:p w14:paraId="6E55ED9B" w14:textId="666E4C86" w:rsidR="00F22667" w:rsidRPr="00CC5B2A" w:rsidRDefault="00F22667" w:rsidP="00D40D3B">
      <w:pPr>
        <w:pStyle w:val="Funotentext"/>
        <w:jc w:val="both"/>
        <w:rPr>
          <w:rFonts w:ascii="Times New Roman" w:hAnsi="Times New Roman" w:cs="Times New Roman"/>
        </w:rPr>
      </w:pPr>
      <w:r w:rsidRPr="00D6698A">
        <w:rPr>
          <w:rStyle w:val="Funotenzeichen"/>
          <w:rFonts w:ascii="Times New Roman" w:hAnsi="Times New Roman" w:cs="Times New Roman"/>
        </w:rPr>
        <w:footnoteRef/>
      </w:r>
      <w:r w:rsidRPr="00D6698A">
        <w:rPr>
          <w:rFonts w:ascii="Times New Roman" w:hAnsi="Times New Roman" w:cs="Times New Roman"/>
        </w:rPr>
        <w:t xml:space="preserve"> Vgl. </w:t>
      </w:r>
      <w:r w:rsidR="00AD7D56" w:rsidRPr="00D6698A">
        <w:rPr>
          <w:rFonts w:ascii="Times New Roman" w:hAnsi="Times New Roman" w:cs="Times New Roman"/>
        </w:rPr>
        <w:t>ebda</w:t>
      </w:r>
      <w:r w:rsidRPr="00D6698A">
        <w:rPr>
          <w:rFonts w:ascii="Times New Roman" w:hAnsi="Times New Roman" w:cs="Times New Roman"/>
        </w:rPr>
        <w:t>. S.512.</w:t>
      </w:r>
    </w:p>
  </w:footnote>
  <w:footnote w:id="89">
    <w:p w14:paraId="6874812A" w14:textId="64D13DFF" w:rsidR="00FF0445" w:rsidRPr="0005410E" w:rsidRDefault="00FF0445" w:rsidP="00F1156F">
      <w:pPr>
        <w:spacing w:after="0" w:line="240" w:lineRule="auto"/>
        <w:ind w:left="142" w:hanging="142"/>
        <w:jc w:val="both"/>
        <w:rPr>
          <w:rFonts w:ascii="Times New Roman" w:hAnsi="Times New Roman" w:cs="Times New Roman"/>
          <w:color w:val="202122"/>
          <w:sz w:val="20"/>
          <w:szCs w:val="20"/>
          <w:shd w:val="clear" w:color="auto" w:fill="FFFFFF"/>
        </w:rPr>
      </w:pPr>
      <w:r w:rsidRPr="0005410E">
        <w:rPr>
          <w:rStyle w:val="Funotenzeichen"/>
          <w:rFonts w:ascii="Times New Roman" w:hAnsi="Times New Roman" w:cs="Times New Roman"/>
          <w:sz w:val="20"/>
          <w:szCs w:val="20"/>
        </w:rPr>
        <w:footnoteRef/>
      </w:r>
      <w:r w:rsidRPr="0005410E">
        <w:rPr>
          <w:rFonts w:ascii="Times New Roman" w:hAnsi="Times New Roman" w:cs="Times New Roman"/>
          <w:sz w:val="20"/>
          <w:szCs w:val="20"/>
        </w:rPr>
        <w:t xml:space="preserve"> Vgl. </w:t>
      </w:r>
      <w:r w:rsidR="00470A7B" w:rsidRPr="0005410E">
        <w:rPr>
          <w:rFonts w:ascii="Times New Roman" w:hAnsi="Times New Roman" w:cs="Times New Roman"/>
          <w:sz w:val="20"/>
          <w:szCs w:val="20"/>
        </w:rPr>
        <w:t xml:space="preserve">Viktor </w:t>
      </w:r>
      <w:r w:rsidRPr="0005410E">
        <w:rPr>
          <w:rFonts w:ascii="Times New Roman" w:hAnsi="Times New Roman" w:cs="Times New Roman"/>
          <w:color w:val="202122"/>
          <w:sz w:val="20"/>
          <w:szCs w:val="20"/>
          <w:shd w:val="clear" w:color="auto" w:fill="FFFFFF"/>
        </w:rPr>
        <w:t>Ž</w:t>
      </w:r>
      <w:r w:rsidRPr="0005410E">
        <w:rPr>
          <w:rFonts w:ascii="Times New Roman" w:hAnsi="Times New Roman" w:cs="Times New Roman"/>
          <w:sz w:val="20"/>
          <w:szCs w:val="20"/>
        </w:rPr>
        <w:t>mega</w:t>
      </w:r>
      <w:r w:rsidRPr="0005410E">
        <w:rPr>
          <w:rFonts w:ascii="Times New Roman" w:hAnsi="Times New Roman" w:cs="Times New Roman"/>
          <w:color w:val="202122"/>
          <w:sz w:val="20"/>
          <w:szCs w:val="20"/>
          <w:shd w:val="clear" w:color="auto" w:fill="FFFFFF"/>
        </w:rPr>
        <w:t>č</w:t>
      </w:r>
      <w:r w:rsidRPr="0005410E">
        <w:rPr>
          <w:rFonts w:ascii="Times New Roman" w:hAnsi="Times New Roman" w:cs="Times New Roman"/>
          <w:sz w:val="20"/>
          <w:szCs w:val="20"/>
        </w:rPr>
        <w:t xml:space="preserve">: Montage/Collage. In: Moderne Literatur in Grundbegriffen. Hrsg. von Dieter Borchmeyer/Viktor </w:t>
      </w:r>
      <w:r w:rsidRPr="0005410E">
        <w:rPr>
          <w:rFonts w:ascii="Times New Roman" w:hAnsi="Times New Roman" w:cs="Times New Roman"/>
          <w:color w:val="202122"/>
          <w:sz w:val="20"/>
          <w:szCs w:val="20"/>
          <w:shd w:val="clear" w:color="auto" w:fill="FFFFFF"/>
        </w:rPr>
        <w:t>Ž</w:t>
      </w:r>
      <w:r w:rsidRPr="0005410E">
        <w:rPr>
          <w:rFonts w:ascii="Times New Roman" w:hAnsi="Times New Roman" w:cs="Times New Roman"/>
          <w:sz w:val="20"/>
          <w:szCs w:val="20"/>
        </w:rPr>
        <w:t>mega</w:t>
      </w:r>
      <w:r w:rsidRPr="0005410E">
        <w:rPr>
          <w:rFonts w:ascii="Times New Roman" w:hAnsi="Times New Roman" w:cs="Times New Roman"/>
          <w:color w:val="202122"/>
          <w:sz w:val="20"/>
          <w:szCs w:val="20"/>
          <w:shd w:val="clear" w:color="auto" w:fill="FFFFFF"/>
        </w:rPr>
        <w:t>č. Tübingen: Niemeyer 1994. S. 286</w:t>
      </w:r>
      <w:r w:rsidR="00C6101B" w:rsidRPr="0005410E">
        <w:rPr>
          <w:rFonts w:ascii="Times New Roman" w:hAnsi="Times New Roman" w:cs="Times New Roman"/>
          <w:color w:val="202122"/>
          <w:sz w:val="20"/>
          <w:szCs w:val="20"/>
          <w:shd w:val="clear" w:color="auto" w:fill="FFFFFF"/>
        </w:rPr>
        <w:t>.</w:t>
      </w:r>
    </w:p>
  </w:footnote>
  <w:footnote w:id="90">
    <w:p w14:paraId="4D03ECFE" w14:textId="2150B030" w:rsidR="00847FD9" w:rsidRPr="0005410E" w:rsidRDefault="00847FD9" w:rsidP="00F1156F">
      <w:pPr>
        <w:pStyle w:val="Funotentext"/>
        <w:ind w:left="142" w:hanging="142"/>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w:t>
      </w:r>
      <w:r w:rsidR="00425737" w:rsidRPr="0005410E">
        <w:rPr>
          <w:rFonts w:ascii="Times New Roman" w:hAnsi="Times New Roman" w:cs="Times New Roman"/>
        </w:rPr>
        <w:t xml:space="preserve">Vgl. </w:t>
      </w:r>
      <w:r w:rsidR="00470A7B" w:rsidRPr="0005410E">
        <w:rPr>
          <w:rFonts w:ascii="Times New Roman" w:hAnsi="Times New Roman" w:cs="Times New Roman"/>
        </w:rPr>
        <w:t>Matthias Lastowiecki</w:t>
      </w:r>
      <w:r w:rsidR="004322EF" w:rsidRPr="0005410E">
        <w:rPr>
          <w:rFonts w:ascii="Times New Roman" w:hAnsi="Times New Roman" w:cs="Times New Roman"/>
        </w:rPr>
        <w:t xml:space="preserve">: Moderne (1890-1920) – Epoche der Literatur. Zuletzt geändert am: 27.11. 2021. URL: https://www.literaturwelt.com/moderne/ [22.04.2022] </w:t>
      </w:r>
    </w:p>
  </w:footnote>
  <w:footnote w:id="91">
    <w:p w14:paraId="69C8C283" w14:textId="54DC6CAC" w:rsidR="00847FD9" w:rsidRPr="0005410E" w:rsidRDefault="00847FD9" w:rsidP="00F1156F">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w:t>
      </w:r>
      <w:r w:rsidR="00425737" w:rsidRPr="0005410E">
        <w:rPr>
          <w:rFonts w:ascii="Times New Roman" w:hAnsi="Times New Roman" w:cs="Times New Roman"/>
        </w:rPr>
        <w:t xml:space="preserve">Vgl. </w:t>
      </w:r>
      <w:r w:rsidR="008D4939" w:rsidRPr="0005410E">
        <w:rPr>
          <w:rFonts w:ascii="Times New Roman" w:hAnsi="Times New Roman" w:cs="Times New Roman"/>
        </w:rPr>
        <w:t xml:space="preserve">Walter Fähnders: Avantgarde und Moderne 1890 – 1933. Stuttgart/Weimar: J.B. Metzler 1999. S. IX. </w:t>
      </w:r>
    </w:p>
  </w:footnote>
  <w:footnote w:id="92">
    <w:p w14:paraId="04252692" w14:textId="52127D2D" w:rsidR="006922A8" w:rsidRPr="0005410E" w:rsidRDefault="006922A8" w:rsidP="00F1156F">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Vgl. Novotný, Pavel: Die Vorformen der literarischen Montage. Wuppertal: Arco Wissenschaft. 2012. S.9.</w:t>
      </w:r>
    </w:p>
  </w:footnote>
  <w:footnote w:id="93">
    <w:p w14:paraId="7EFCAD80" w14:textId="3F3AE1A3" w:rsidR="00114DCD" w:rsidRPr="0005410E" w:rsidRDefault="00114DCD" w:rsidP="00F1156F">
      <w:pPr>
        <w:autoSpaceDE w:val="0"/>
        <w:autoSpaceDN w:val="0"/>
        <w:adjustRightInd w:val="0"/>
        <w:spacing w:after="0" w:line="240" w:lineRule="auto"/>
        <w:jc w:val="both"/>
        <w:rPr>
          <w:rFonts w:ascii="Times New Roman" w:hAnsi="Times New Roman" w:cs="Times New Roman"/>
          <w:sz w:val="20"/>
          <w:szCs w:val="20"/>
        </w:rPr>
      </w:pPr>
      <w:r w:rsidRPr="0005410E">
        <w:rPr>
          <w:rStyle w:val="Funotenzeichen"/>
          <w:rFonts w:ascii="Times New Roman" w:hAnsi="Times New Roman" w:cs="Times New Roman"/>
          <w:sz w:val="20"/>
          <w:szCs w:val="20"/>
        </w:rPr>
        <w:footnoteRef/>
      </w:r>
      <w:r w:rsidRPr="0005410E">
        <w:rPr>
          <w:rFonts w:ascii="Times New Roman" w:hAnsi="Times New Roman" w:cs="Times New Roman"/>
          <w:sz w:val="20"/>
          <w:szCs w:val="20"/>
        </w:rPr>
        <w:t xml:space="preserve"> Vgl. </w:t>
      </w:r>
      <w:r w:rsidR="006B49A9" w:rsidRPr="0005410E">
        <w:rPr>
          <w:rFonts w:ascii="Times New Roman" w:hAnsi="Times New Roman" w:cs="Times New Roman"/>
          <w:sz w:val="20"/>
          <w:szCs w:val="20"/>
        </w:rPr>
        <w:t>ebda.</w:t>
      </w:r>
      <w:r w:rsidRPr="0005410E">
        <w:rPr>
          <w:rFonts w:ascii="Times New Roman" w:hAnsi="Times New Roman" w:cs="Times New Roman"/>
          <w:sz w:val="20"/>
          <w:szCs w:val="20"/>
        </w:rPr>
        <w:t xml:space="preserve"> S.40.</w:t>
      </w:r>
    </w:p>
  </w:footnote>
  <w:footnote w:id="94">
    <w:p w14:paraId="56C3AC7F" w14:textId="4FC3693F" w:rsidR="005E193E" w:rsidRPr="0005410E" w:rsidRDefault="005E193E" w:rsidP="00F1156F">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Vgl. </w:t>
      </w:r>
      <w:r w:rsidR="006B49A9" w:rsidRPr="0005410E">
        <w:rPr>
          <w:rFonts w:ascii="Times New Roman" w:hAnsi="Times New Roman" w:cs="Times New Roman"/>
        </w:rPr>
        <w:t>ebda.</w:t>
      </w:r>
      <w:r w:rsidRPr="0005410E">
        <w:rPr>
          <w:rFonts w:ascii="Times New Roman" w:hAnsi="Times New Roman" w:cs="Times New Roman"/>
        </w:rPr>
        <w:t xml:space="preserve"> S.47.</w:t>
      </w:r>
    </w:p>
  </w:footnote>
  <w:footnote w:id="95">
    <w:p w14:paraId="34D1BC0C" w14:textId="3AC3B7F2" w:rsidR="003D2636" w:rsidRPr="0005410E" w:rsidRDefault="003D2636" w:rsidP="00F1156F">
      <w:pPr>
        <w:autoSpaceDE w:val="0"/>
        <w:autoSpaceDN w:val="0"/>
        <w:adjustRightInd w:val="0"/>
        <w:spacing w:after="0" w:line="240" w:lineRule="auto"/>
        <w:ind w:left="142" w:hanging="142"/>
        <w:jc w:val="both"/>
        <w:rPr>
          <w:rFonts w:ascii="Times New Roman" w:hAnsi="Times New Roman" w:cs="Times New Roman"/>
          <w:sz w:val="20"/>
          <w:szCs w:val="20"/>
        </w:rPr>
      </w:pPr>
      <w:r w:rsidRPr="0005410E">
        <w:rPr>
          <w:rStyle w:val="Funotenzeichen"/>
          <w:rFonts w:ascii="Times New Roman" w:hAnsi="Times New Roman" w:cs="Times New Roman"/>
          <w:sz w:val="20"/>
          <w:szCs w:val="20"/>
        </w:rPr>
        <w:footnoteRef/>
      </w:r>
      <w:r w:rsidRPr="0005410E">
        <w:rPr>
          <w:rFonts w:ascii="Times New Roman" w:hAnsi="Times New Roman" w:cs="Times New Roman"/>
          <w:sz w:val="20"/>
          <w:szCs w:val="20"/>
        </w:rPr>
        <w:t xml:space="preserve"> Mathy, Dietrich: Die Avantgarde als Gestalt der Moderne oder: Die andauernde Wiederkehr des Neuen. Zur Korrespondenz und Grenzüberschreitung der Künste zu Beginn des zwanzigsten Jahrhunderts. In: Die literarische Moderne in Europa. Hrsg. von Hans Joachim Piechotta/ Ralph-Rainer Wuthenow/ Sabine Rothemann. Opladen: Westdeutscher Verlag 1994. (= Formationen der literarischen Avantgarde. Bd. 2) S.81.</w:t>
      </w:r>
    </w:p>
  </w:footnote>
  <w:footnote w:id="96">
    <w:p w14:paraId="1B64591E" w14:textId="2867E5CC" w:rsidR="00AC79F0" w:rsidRPr="00AC79F0" w:rsidRDefault="00AC79F0" w:rsidP="00F1156F">
      <w:pPr>
        <w:autoSpaceDE w:val="0"/>
        <w:autoSpaceDN w:val="0"/>
        <w:adjustRightInd w:val="0"/>
        <w:spacing w:after="0" w:line="240" w:lineRule="auto"/>
        <w:jc w:val="both"/>
        <w:rPr>
          <w:rFonts w:ascii="Times New Roman" w:hAnsi="Times New Roman" w:cs="Times New Roman"/>
          <w:sz w:val="24"/>
          <w:szCs w:val="24"/>
        </w:rPr>
      </w:pPr>
      <w:r w:rsidRPr="0005410E">
        <w:rPr>
          <w:rStyle w:val="Funotenzeichen"/>
          <w:rFonts w:ascii="Times New Roman" w:hAnsi="Times New Roman" w:cs="Times New Roman"/>
          <w:sz w:val="20"/>
          <w:szCs w:val="20"/>
        </w:rPr>
        <w:footnoteRef/>
      </w:r>
      <w:r w:rsidRPr="0005410E">
        <w:rPr>
          <w:rFonts w:ascii="Times New Roman" w:hAnsi="Times New Roman" w:cs="Times New Roman"/>
          <w:sz w:val="20"/>
          <w:szCs w:val="20"/>
        </w:rPr>
        <w:t xml:space="preserve"> Vgl. </w:t>
      </w:r>
      <w:r w:rsidR="00E275A1" w:rsidRPr="0005410E">
        <w:rPr>
          <w:rFonts w:ascii="Times New Roman" w:hAnsi="Times New Roman" w:cs="Times New Roman"/>
          <w:sz w:val="20"/>
          <w:szCs w:val="20"/>
        </w:rPr>
        <w:t xml:space="preserve">ebda. </w:t>
      </w:r>
      <w:r w:rsidRPr="0005410E">
        <w:rPr>
          <w:rFonts w:ascii="Times New Roman" w:hAnsi="Times New Roman" w:cs="Times New Roman"/>
          <w:sz w:val="20"/>
          <w:szCs w:val="20"/>
        </w:rPr>
        <w:t>S.</w:t>
      </w:r>
      <w:r w:rsidR="001F6715" w:rsidRPr="0005410E">
        <w:rPr>
          <w:rFonts w:ascii="Times New Roman" w:hAnsi="Times New Roman" w:cs="Times New Roman"/>
          <w:sz w:val="20"/>
          <w:szCs w:val="20"/>
        </w:rPr>
        <w:t>70-</w:t>
      </w:r>
      <w:r w:rsidR="00BB2F35" w:rsidRPr="0005410E">
        <w:rPr>
          <w:rFonts w:ascii="Times New Roman" w:hAnsi="Times New Roman" w:cs="Times New Roman"/>
          <w:sz w:val="20"/>
          <w:szCs w:val="20"/>
        </w:rPr>
        <w:t>81</w:t>
      </w:r>
      <w:r w:rsidRPr="0005410E">
        <w:rPr>
          <w:rFonts w:ascii="Times New Roman" w:hAnsi="Times New Roman" w:cs="Times New Roman"/>
          <w:sz w:val="20"/>
          <w:szCs w:val="20"/>
        </w:rPr>
        <w:t>.</w:t>
      </w:r>
    </w:p>
  </w:footnote>
  <w:footnote w:id="97">
    <w:p w14:paraId="319081F3" w14:textId="0B44A299" w:rsidR="00C6101B" w:rsidRPr="0005410E" w:rsidRDefault="00C6101B" w:rsidP="001F79E6">
      <w:pPr>
        <w:pStyle w:val="Funotentext"/>
        <w:ind w:left="142" w:hanging="142"/>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Vgl. Viktor </w:t>
      </w:r>
      <w:r w:rsidRPr="0005410E">
        <w:rPr>
          <w:rFonts w:ascii="Times New Roman" w:hAnsi="Times New Roman" w:cs="Times New Roman"/>
          <w:color w:val="202122"/>
          <w:shd w:val="clear" w:color="auto" w:fill="FFFFFF"/>
        </w:rPr>
        <w:t>Ž</w:t>
      </w:r>
      <w:r w:rsidRPr="0005410E">
        <w:rPr>
          <w:rFonts w:ascii="Times New Roman" w:hAnsi="Times New Roman" w:cs="Times New Roman"/>
        </w:rPr>
        <w:t>mega</w:t>
      </w:r>
      <w:r w:rsidRPr="0005410E">
        <w:rPr>
          <w:rFonts w:ascii="Times New Roman" w:hAnsi="Times New Roman" w:cs="Times New Roman"/>
          <w:color w:val="202122"/>
          <w:shd w:val="clear" w:color="auto" w:fill="FFFFFF"/>
        </w:rPr>
        <w:t>č</w:t>
      </w:r>
      <w:r w:rsidRPr="0005410E">
        <w:rPr>
          <w:rFonts w:ascii="Times New Roman" w:hAnsi="Times New Roman" w:cs="Times New Roman"/>
        </w:rPr>
        <w:t xml:space="preserve">: Montage/Collage. In: Moderne Literatur in Grundbegriffen. Hrsg. von Dieter </w:t>
      </w:r>
      <w:r w:rsidR="00EF797A">
        <w:rPr>
          <w:rFonts w:ascii="Times New Roman" w:hAnsi="Times New Roman" w:cs="Times New Roman"/>
        </w:rPr>
        <w:t xml:space="preserve"> </w:t>
      </w:r>
      <w:r w:rsidRPr="0005410E">
        <w:rPr>
          <w:rFonts w:ascii="Times New Roman" w:hAnsi="Times New Roman" w:cs="Times New Roman"/>
        </w:rPr>
        <w:t xml:space="preserve">Borchmeyer/Viktor </w:t>
      </w:r>
      <w:r w:rsidRPr="0005410E">
        <w:rPr>
          <w:rFonts w:ascii="Times New Roman" w:hAnsi="Times New Roman" w:cs="Times New Roman"/>
          <w:color w:val="202122"/>
          <w:shd w:val="clear" w:color="auto" w:fill="FFFFFF"/>
        </w:rPr>
        <w:t>Ž</w:t>
      </w:r>
      <w:r w:rsidRPr="0005410E">
        <w:rPr>
          <w:rFonts w:ascii="Times New Roman" w:hAnsi="Times New Roman" w:cs="Times New Roman"/>
        </w:rPr>
        <w:t>mega</w:t>
      </w:r>
      <w:r w:rsidRPr="0005410E">
        <w:rPr>
          <w:rFonts w:ascii="Times New Roman" w:hAnsi="Times New Roman" w:cs="Times New Roman"/>
          <w:color w:val="202122"/>
          <w:shd w:val="clear" w:color="auto" w:fill="FFFFFF"/>
        </w:rPr>
        <w:t>č. Tübingen: Niemeyer 1994. S. 286.</w:t>
      </w:r>
    </w:p>
  </w:footnote>
  <w:footnote w:id="98">
    <w:p w14:paraId="44AE3E2C" w14:textId="1C4F6477" w:rsidR="00753926" w:rsidRPr="0005410E" w:rsidRDefault="00753926" w:rsidP="001F79E6">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Ebda.</w:t>
      </w:r>
    </w:p>
  </w:footnote>
  <w:footnote w:id="99">
    <w:p w14:paraId="700850F7" w14:textId="6BFC338A" w:rsidR="006A7F0E" w:rsidRPr="0005410E" w:rsidRDefault="006A7F0E" w:rsidP="001F79E6">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Vgl. Ebda.</w:t>
      </w:r>
    </w:p>
  </w:footnote>
  <w:footnote w:id="100">
    <w:p w14:paraId="0B51001D" w14:textId="6EAA277D" w:rsidR="00603B1D" w:rsidRPr="0005410E" w:rsidRDefault="00603B1D" w:rsidP="001F79E6">
      <w:pPr>
        <w:pStyle w:val="Funotentext"/>
        <w:ind w:left="284" w:hanging="284"/>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Vgl. Burdorf, Dieter/Fasbender Christoph/Moenninghoff Burkard: Metzler Lexikon Literatur. Begriffe und</w:t>
      </w:r>
      <w:r w:rsidR="0005410E" w:rsidRPr="0005410E">
        <w:rPr>
          <w:rFonts w:ascii="Times New Roman" w:hAnsi="Times New Roman" w:cs="Times New Roman"/>
        </w:rPr>
        <w:t xml:space="preserve"> </w:t>
      </w:r>
      <w:r w:rsidRPr="0005410E">
        <w:rPr>
          <w:rFonts w:ascii="Times New Roman" w:hAnsi="Times New Roman" w:cs="Times New Roman"/>
        </w:rPr>
        <w:t>Definitionen. 3. Aufl. Stuttgart: J.B. Metzler 2007. S.512. [Stichwort „Montage“]</w:t>
      </w:r>
    </w:p>
  </w:footnote>
  <w:footnote w:id="101">
    <w:p w14:paraId="44044571" w14:textId="70A6E949" w:rsidR="00FF018A" w:rsidRPr="0005410E" w:rsidRDefault="00FF018A" w:rsidP="001F79E6">
      <w:pPr>
        <w:pStyle w:val="Funotentext"/>
        <w:ind w:left="284" w:hanging="284"/>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w:t>
      </w:r>
      <w:r w:rsidR="006A7F0E" w:rsidRPr="0005410E">
        <w:rPr>
          <w:rFonts w:ascii="Times New Roman" w:hAnsi="Times New Roman" w:cs="Times New Roman"/>
        </w:rPr>
        <w:t xml:space="preserve">Vgl. Viktor </w:t>
      </w:r>
      <w:r w:rsidR="006A7F0E" w:rsidRPr="0005410E">
        <w:rPr>
          <w:rFonts w:ascii="Times New Roman" w:hAnsi="Times New Roman" w:cs="Times New Roman"/>
          <w:color w:val="202122"/>
          <w:shd w:val="clear" w:color="auto" w:fill="FFFFFF"/>
        </w:rPr>
        <w:t>Ž</w:t>
      </w:r>
      <w:r w:rsidR="006A7F0E" w:rsidRPr="0005410E">
        <w:rPr>
          <w:rFonts w:ascii="Times New Roman" w:hAnsi="Times New Roman" w:cs="Times New Roman"/>
        </w:rPr>
        <w:t>mega</w:t>
      </w:r>
      <w:r w:rsidR="006A7F0E" w:rsidRPr="0005410E">
        <w:rPr>
          <w:rFonts w:ascii="Times New Roman" w:hAnsi="Times New Roman" w:cs="Times New Roman"/>
          <w:color w:val="202122"/>
          <w:shd w:val="clear" w:color="auto" w:fill="FFFFFF"/>
        </w:rPr>
        <w:t>č</w:t>
      </w:r>
      <w:r w:rsidR="006A7F0E" w:rsidRPr="0005410E">
        <w:rPr>
          <w:rFonts w:ascii="Times New Roman" w:hAnsi="Times New Roman" w:cs="Times New Roman"/>
        </w:rPr>
        <w:t xml:space="preserve">: Montage/Collage. In: Moderne Literatur in Grundbegriffen. Hrsg. von Dieter Borchmeyer/Viktor </w:t>
      </w:r>
      <w:r w:rsidR="006A7F0E" w:rsidRPr="0005410E">
        <w:rPr>
          <w:rFonts w:ascii="Times New Roman" w:hAnsi="Times New Roman" w:cs="Times New Roman"/>
          <w:color w:val="202122"/>
          <w:shd w:val="clear" w:color="auto" w:fill="FFFFFF"/>
        </w:rPr>
        <w:t>Ž</w:t>
      </w:r>
      <w:r w:rsidR="006A7F0E" w:rsidRPr="0005410E">
        <w:rPr>
          <w:rFonts w:ascii="Times New Roman" w:hAnsi="Times New Roman" w:cs="Times New Roman"/>
        </w:rPr>
        <w:t>mega</w:t>
      </w:r>
      <w:r w:rsidR="006A7F0E" w:rsidRPr="0005410E">
        <w:rPr>
          <w:rFonts w:ascii="Times New Roman" w:hAnsi="Times New Roman" w:cs="Times New Roman"/>
          <w:color w:val="202122"/>
          <w:shd w:val="clear" w:color="auto" w:fill="FFFFFF"/>
        </w:rPr>
        <w:t>č. Tübingen: Niemeyer 1994. S. 286.</w:t>
      </w:r>
    </w:p>
  </w:footnote>
  <w:footnote w:id="102">
    <w:p w14:paraId="380B5670" w14:textId="161C4E0B" w:rsidR="00500E00" w:rsidRDefault="00500E00" w:rsidP="001F79E6">
      <w:pPr>
        <w:pStyle w:val="Funotentext"/>
        <w:ind w:left="284" w:hanging="284"/>
        <w:jc w:val="both"/>
      </w:pPr>
      <w:r w:rsidRPr="0005410E">
        <w:rPr>
          <w:rStyle w:val="Funotenzeichen"/>
          <w:rFonts w:ascii="Times New Roman" w:hAnsi="Times New Roman" w:cs="Times New Roman"/>
        </w:rPr>
        <w:footnoteRef/>
      </w:r>
      <w:r w:rsidRPr="0005410E">
        <w:rPr>
          <w:rFonts w:ascii="Times New Roman" w:hAnsi="Times New Roman" w:cs="Times New Roman"/>
        </w:rPr>
        <w:t xml:space="preserve"> Vgl. Burdorf, Dieter/Fasbender Christoph/Moenninghoff Burkard: Metzler Lexikon Literatur. Begriffe und Definitionen. 3. Aufl. Stuttgart: J.B. Metzler 2007. S.512. [Stichwort „Montage“]</w:t>
      </w:r>
    </w:p>
  </w:footnote>
  <w:footnote w:id="103">
    <w:p w14:paraId="73762FE3" w14:textId="68C23C13" w:rsidR="00275459" w:rsidRPr="0005410E" w:rsidRDefault="00275459" w:rsidP="001F79E6">
      <w:pPr>
        <w:autoSpaceDE w:val="0"/>
        <w:autoSpaceDN w:val="0"/>
        <w:adjustRightInd w:val="0"/>
        <w:spacing w:after="0" w:line="240" w:lineRule="auto"/>
        <w:ind w:left="284" w:hanging="284"/>
        <w:jc w:val="both"/>
        <w:rPr>
          <w:rFonts w:ascii="Times New Roman" w:hAnsi="Times New Roman" w:cs="Times New Roman"/>
          <w:sz w:val="20"/>
          <w:szCs w:val="20"/>
        </w:rPr>
      </w:pPr>
      <w:r w:rsidRPr="0005410E">
        <w:rPr>
          <w:rStyle w:val="Funotenzeichen"/>
          <w:rFonts w:ascii="Times New Roman" w:hAnsi="Times New Roman" w:cs="Times New Roman"/>
          <w:sz w:val="20"/>
          <w:szCs w:val="20"/>
        </w:rPr>
        <w:footnoteRef/>
      </w:r>
      <w:r w:rsidRPr="0005410E">
        <w:rPr>
          <w:rFonts w:ascii="Times New Roman" w:hAnsi="Times New Roman" w:cs="Times New Roman"/>
          <w:sz w:val="20"/>
          <w:szCs w:val="20"/>
        </w:rPr>
        <w:t xml:space="preserve"> </w:t>
      </w:r>
      <w:r w:rsidR="00EA0ECC" w:rsidRPr="0005410E">
        <w:rPr>
          <w:rFonts w:ascii="Times New Roman" w:hAnsi="Times New Roman" w:cs="Times New Roman"/>
          <w:sz w:val="20"/>
          <w:szCs w:val="20"/>
        </w:rPr>
        <w:t>Vgl. Mathy</w:t>
      </w:r>
      <w:r w:rsidR="005546A7" w:rsidRPr="0005410E">
        <w:rPr>
          <w:rFonts w:ascii="Times New Roman" w:hAnsi="Times New Roman" w:cs="Times New Roman"/>
          <w:sz w:val="20"/>
          <w:szCs w:val="20"/>
        </w:rPr>
        <w:t>, Dietrich</w:t>
      </w:r>
      <w:r w:rsidR="00EA0ECC" w:rsidRPr="0005410E">
        <w:rPr>
          <w:rFonts w:ascii="Times New Roman" w:hAnsi="Times New Roman" w:cs="Times New Roman"/>
          <w:sz w:val="20"/>
          <w:szCs w:val="20"/>
        </w:rPr>
        <w:t>: Die Avantgarde als Gestalt der Moderne oder: Die andauernde Wiederkehr des Neuen. Zur Korrespondenz und Grenzüberschreitung der Künste zu Beginn des zwanzigsten Jahrhunderts. In: Die literarische Moderne in Europa. Hrsg. von Hans Joachim Piechotta/ Ralph-Rainer Wuthenow/ Sabine Rothemann. Opladen: Westdeutscher Verlag 1994. (= Formationen der literarischen Avantgarde, Bd. 2) S. 81.</w:t>
      </w:r>
    </w:p>
  </w:footnote>
  <w:footnote w:id="104">
    <w:p w14:paraId="59AC3CAE" w14:textId="105CC8D1" w:rsidR="001C016B" w:rsidRPr="0005410E" w:rsidRDefault="001C016B" w:rsidP="001F79E6">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w:t>
      </w:r>
      <w:r w:rsidR="00225FD4" w:rsidRPr="0005410E">
        <w:rPr>
          <w:rFonts w:ascii="Times New Roman" w:hAnsi="Times New Roman" w:cs="Times New Roman"/>
        </w:rPr>
        <w:t>Vgl. Novotný, Pavel: Die Vorformen der literarischen Montage. Wuppertal: Arco Wissenschaft. 2012. S.12.</w:t>
      </w:r>
    </w:p>
  </w:footnote>
  <w:footnote w:id="105">
    <w:p w14:paraId="1EBA421C" w14:textId="2F6348AC" w:rsidR="00C71FEE" w:rsidRPr="0005410E" w:rsidRDefault="00C71FEE" w:rsidP="001F79E6">
      <w:pPr>
        <w:autoSpaceDE w:val="0"/>
        <w:autoSpaceDN w:val="0"/>
        <w:adjustRightInd w:val="0"/>
        <w:spacing w:after="0" w:line="240" w:lineRule="auto"/>
        <w:ind w:left="284" w:hanging="284"/>
        <w:jc w:val="both"/>
        <w:rPr>
          <w:rFonts w:ascii="Times New Roman" w:hAnsi="Times New Roman" w:cs="Times New Roman"/>
          <w:sz w:val="20"/>
          <w:szCs w:val="20"/>
        </w:rPr>
      </w:pPr>
      <w:r w:rsidRPr="0005410E">
        <w:rPr>
          <w:rStyle w:val="Funotenzeichen"/>
          <w:rFonts w:ascii="Times New Roman" w:hAnsi="Times New Roman" w:cs="Times New Roman"/>
          <w:sz w:val="20"/>
          <w:szCs w:val="20"/>
        </w:rPr>
        <w:footnoteRef/>
      </w:r>
      <w:r w:rsidR="004E24A3" w:rsidRPr="0005410E">
        <w:rPr>
          <w:rFonts w:ascii="Times New Roman" w:hAnsi="Times New Roman" w:cs="Times New Roman"/>
          <w:sz w:val="20"/>
          <w:szCs w:val="20"/>
        </w:rPr>
        <w:t xml:space="preserve"> Vgl.</w:t>
      </w:r>
      <w:r w:rsidRPr="0005410E">
        <w:rPr>
          <w:rFonts w:ascii="Times New Roman" w:hAnsi="Times New Roman" w:cs="Times New Roman"/>
          <w:sz w:val="20"/>
          <w:szCs w:val="20"/>
        </w:rPr>
        <w:t xml:space="preserve"> Mathy, Dietrich: Die Avantgarde als Gestalt der Moderne oder: Die andauernde Wiederkehr des Neuen. Zur Korrespondenz und Grenzüberschreitung der Künste zu Beginn des zwanzigsten Jahrhunderts. In: Die literarische Moderne in Europa. Hrsg. von Hans Joachim Piechotta/ Ralph-Rainer Wuthenow/ Sabine Rothemann. Opladen: Westdeutscher Verlag 1994. (= Formationen der literarischen Avantgarde. Bd. 2) S.81.</w:t>
      </w:r>
    </w:p>
  </w:footnote>
  <w:footnote w:id="106">
    <w:p w14:paraId="520C643F" w14:textId="647DAE24" w:rsidR="00405D8F" w:rsidRPr="0005410E" w:rsidRDefault="00405D8F" w:rsidP="001F79E6">
      <w:pPr>
        <w:pStyle w:val="Funotentext"/>
        <w:jc w:val="both"/>
        <w:rPr>
          <w:rFonts w:ascii="Times New Roman" w:hAnsi="Times New Roman" w:cs="Times New Roman"/>
        </w:rPr>
      </w:pPr>
      <w:r w:rsidRPr="0005410E">
        <w:rPr>
          <w:rStyle w:val="Funotenzeichen"/>
          <w:rFonts w:ascii="Times New Roman" w:hAnsi="Times New Roman" w:cs="Times New Roman"/>
        </w:rPr>
        <w:footnoteRef/>
      </w:r>
      <w:r w:rsidRPr="0005410E">
        <w:rPr>
          <w:rFonts w:ascii="Times New Roman" w:hAnsi="Times New Roman" w:cs="Times New Roman"/>
        </w:rPr>
        <w:t xml:space="preserve"> Ebda. S. 82</w:t>
      </w:r>
    </w:p>
  </w:footnote>
  <w:footnote w:id="107">
    <w:p w14:paraId="09B5E156" w14:textId="54E310E3" w:rsidR="008853C9" w:rsidRDefault="008853C9" w:rsidP="001F79E6">
      <w:pPr>
        <w:pStyle w:val="Funotentext"/>
        <w:ind w:left="284" w:hanging="284"/>
        <w:jc w:val="both"/>
      </w:pPr>
      <w:r w:rsidRPr="0005410E">
        <w:rPr>
          <w:rStyle w:val="Funotenzeichen"/>
          <w:rFonts w:ascii="Times New Roman" w:hAnsi="Times New Roman" w:cs="Times New Roman"/>
        </w:rPr>
        <w:footnoteRef/>
      </w:r>
      <w:r w:rsidRPr="0005410E">
        <w:rPr>
          <w:rFonts w:ascii="Times New Roman" w:hAnsi="Times New Roman" w:cs="Times New Roman"/>
        </w:rPr>
        <w:t xml:space="preserve"> Vgl. Burdorf, Dieter/Fasbender Christoph/Moenninghoff Burkard: Metzler Lexikon Literatur. Begriffe und Definitionen. 3. Aufl. Stuttgart: J.B. Metzler 2007. S.512. [Stichwort „Montage“]</w:t>
      </w:r>
    </w:p>
  </w:footnote>
  <w:footnote w:id="108">
    <w:p w14:paraId="2B4CDF70" w14:textId="7085EB14" w:rsidR="008853C9" w:rsidRPr="00606AE2" w:rsidRDefault="008853C9" w:rsidP="00606AE2">
      <w:pPr>
        <w:pStyle w:val="Funotentext"/>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Vgl Novotný, Pavel: Die Vorformen der literarischen Montage. Wuppertal: Arco Wissenschaft. 2012. S.38.</w:t>
      </w:r>
    </w:p>
  </w:footnote>
  <w:footnote w:id="109">
    <w:p w14:paraId="7469DF5A" w14:textId="5EDC6E38" w:rsidR="008758A8" w:rsidRPr="00606AE2" w:rsidRDefault="008758A8" w:rsidP="00606AE2">
      <w:pPr>
        <w:pStyle w:val="Funotentext"/>
        <w:ind w:left="284" w:hanging="284"/>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Vgl. Burdorf, Dieter/Fasbender Christoph/Moenninghoff Burkard: Metzler Lexikon Literatur. Begriffe und Definitionen. 3. Aufl. Stuttgart: J.B. Metzler 2007. S.512. [Stichwort „Montage“]</w:t>
      </w:r>
    </w:p>
  </w:footnote>
  <w:footnote w:id="110">
    <w:p w14:paraId="06E6E0A7" w14:textId="65C90123" w:rsidR="00B80FFA" w:rsidRPr="00606AE2" w:rsidRDefault="00B80FFA" w:rsidP="00606AE2">
      <w:pPr>
        <w:pStyle w:val="Funotentext"/>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w:t>
      </w:r>
      <w:r w:rsidR="006D3D91" w:rsidRPr="00606AE2">
        <w:rPr>
          <w:rFonts w:ascii="Times New Roman" w:hAnsi="Times New Roman" w:cs="Times New Roman"/>
        </w:rPr>
        <w:t>Vgl Novotný, Pavel: Die Vorformen der literarischen Montage. Wuppertal: Arco Wissenschaft. 2012. S.38.</w:t>
      </w:r>
    </w:p>
  </w:footnote>
  <w:footnote w:id="111">
    <w:p w14:paraId="51032A70" w14:textId="2D9B7A42" w:rsidR="00F32EDA" w:rsidRPr="00606AE2" w:rsidRDefault="00F32EDA" w:rsidP="00606AE2">
      <w:pPr>
        <w:pStyle w:val="Funotentext"/>
        <w:ind w:left="284" w:hanging="284"/>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Vgl. Burdorf, Dieter/Fasbender Christoph/Moenninghoff Burkard: Metzler Lexikon Literatur. Begriffe und Definitionen. 3. Aufl. Stuttgart: J.B. Metzler 2007. S.512. [Stichwort „Montage“]</w:t>
      </w:r>
    </w:p>
  </w:footnote>
  <w:footnote w:id="112">
    <w:p w14:paraId="2DDB940C" w14:textId="77777777" w:rsidR="003F7D42" w:rsidRPr="00606AE2" w:rsidRDefault="003F7D42" w:rsidP="00606AE2">
      <w:pPr>
        <w:pStyle w:val="Funotentext"/>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Novotný, Pavel: Die Vorformen der literarischen Montage. Wuppertal: Arco Wissenschaft. 2012. S.16.</w:t>
      </w:r>
    </w:p>
  </w:footnote>
  <w:footnote w:id="113">
    <w:p w14:paraId="3B59F9BB" w14:textId="58B88E8B" w:rsidR="003F7D42" w:rsidRPr="00606AE2" w:rsidRDefault="003F7D42" w:rsidP="00606AE2">
      <w:pPr>
        <w:pStyle w:val="Funotentext"/>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w:t>
      </w:r>
      <w:r w:rsidR="002D39B5" w:rsidRPr="00606AE2">
        <w:rPr>
          <w:rFonts w:ascii="Times New Roman" w:hAnsi="Times New Roman" w:cs="Times New Roman"/>
        </w:rPr>
        <w:t>Ebda.</w:t>
      </w:r>
    </w:p>
  </w:footnote>
  <w:footnote w:id="114">
    <w:p w14:paraId="326BD060" w14:textId="466FBB84" w:rsidR="00D673C1" w:rsidRPr="00002B7F" w:rsidRDefault="00D673C1" w:rsidP="00606AE2">
      <w:pPr>
        <w:pStyle w:val="Funotentext"/>
        <w:ind w:left="284" w:hanging="284"/>
        <w:jc w:val="both"/>
        <w:rPr>
          <w:rFonts w:ascii="Times New Roman" w:hAnsi="Times New Roman" w:cs="Times New Roman"/>
        </w:rPr>
      </w:pPr>
      <w:r w:rsidRPr="00606AE2">
        <w:rPr>
          <w:rStyle w:val="Funotenzeichen"/>
          <w:rFonts w:ascii="Times New Roman" w:hAnsi="Times New Roman" w:cs="Times New Roman"/>
        </w:rPr>
        <w:footnoteRef/>
      </w:r>
      <w:r w:rsidRPr="00606AE2">
        <w:rPr>
          <w:rFonts w:ascii="Times New Roman" w:hAnsi="Times New Roman" w:cs="Times New Roman"/>
        </w:rPr>
        <w:t xml:space="preserve"> Vgl. Hage, Volker: Collagen in der deutschen Literatur. Zur Praxis und Theorie eines Schreibverfahrens. Frankfurt a. M./Bern/New York 1984. (Forschungen zur Literatur- und Kulturgeschichte. Bd. 5). S.77f.</w:t>
      </w:r>
    </w:p>
  </w:footnote>
  <w:footnote w:id="115">
    <w:p w14:paraId="57EA5DDA" w14:textId="77777777" w:rsidR="003F7D42" w:rsidRPr="00725DD3" w:rsidRDefault="003F7D42" w:rsidP="00725DD3">
      <w:pPr>
        <w:pStyle w:val="Funotentext"/>
        <w:jc w:val="both"/>
        <w:rPr>
          <w:rFonts w:ascii="Times New Roman" w:hAnsi="Times New Roman" w:cs="Times New Roman"/>
        </w:rPr>
      </w:pPr>
      <w:r w:rsidRPr="00725DD3">
        <w:rPr>
          <w:rStyle w:val="Funotenzeichen"/>
          <w:rFonts w:ascii="Times New Roman" w:hAnsi="Times New Roman" w:cs="Times New Roman"/>
        </w:rPr>
        <w:footnoteRef/>
      </w:r>
      <w:r w:rsidRPr="00725DD3">
        <w:rPr>
          <w:rFonts w:ascii="Times New Roman" w:hAnsi="Times New Roman" w:cs="Times New Roman"/>
        </w:rPr>
        <w:t xml:space="preserve"> Novotný, Pavel: Die Vorformen der literarischen Montage. Wuppertal: Arco Wissenschaft. 2012. S.16.</w:t>
      </w:r>
    </w:p>
  </w:footnote>
  <w:footnote w:id="116">
    <w:p w14:paraId="60D5B904" w14:textId="30CBF48A" w:rsidR="00E87179" w:rsidRPr="00725DD3" w:rsidRDefault="00E87179" w:rsidP="00725DD3">
      <w:pPr>
        <w:spacing w:after="0" w:line="240" w:lineRule="auto"/>
        <w:ind w:left="284" w:hanging="284"/>
        <w:jc w:val="both"/>
        <w:rPr>
          <w:rFonts w:ascii="Times New Roman" w:hAnsi="Times New Roman" w:cs="Times New Roman"/>
          <w:sz w:val="20"/>
          <w:szCs w:val="20"/>
        </w:rPr>
      </w:pPr>
      <w:r w:rsidRPr="00725DD3">
        <w:rPr>
          <w:rStyle w:val="Funotenzeichen"/>
          <w:rFonts w:ascii="Times New Roman" w:hAnsi="Times New Roman" w:cs="Times New Roman"/>
          <w:sz w:val="20"/>
          <w:szCs w:val="20"/>
        </w:rPr>
        <w:footnoteRef/>
      </w:r>
      <w:r w:rsidRPr="00725DD3">
        <w:rPr>
          <w:rFonts w:ascii="Times New Roman" w:hAnsi="Times New Roman" w:cs="Times New Roman"/>
          <w:sz w:val="20"/>
          <w:szCs w:val="20"/>
        </w:rPr>
        <w:t xml:space="preserve"> </w:t>
      </w:r>
      <w:r w:rsidR="00106761" w:rsidRPr="00725DD3">
        <w:rPr>
          <w:rFonts w:ascii="Times New Roman" w:hAnsi="Times New Roman" w:cs="Times New Roman"/>
          <w:sz w:val="20"/>
          <w:szCs w:val="20"/>
        </w:rPr>
        <w:t xml:space="preserve">Vgl. </w:t>
      </w:r>
      <w:r w:rsidR="0059173C" w:rsidRPr="00725DD3">
        <w:rPr>
          <w:rFonts w:ascii="Times New Roman" w:hAnsi="Times New Roman" w:cs="Times New Roman"/>
          <w:sz w:val="20"/>
          <w:szCs w:val="20"/>
        </w:rPr>
        <w:t>Sokolov, Pavel: Videos schneiden (Teil2): Was heißt Kausalmontage und Parallelmontage. Aktualisiert am: 31.1.2022 URL: https://filmpuls.info/parallelmontage-kausalmontage/ [06.05.2022]</w:t>
      </w:r>
    </w:p>
  </w:footnote>
  <w:footnote w:id="117">
    <w:p w14:paraId="34686621" w14:textId="458EC435" w:rsidR="003953CA" w:rsidRPr="00725DD3" w:rsidRDefault="003953CA" w:rsidP="00725DD3">
      <w:pPr>
        <w:spacing w:after="0" w:line="240" w:lineRule="auto"/>
        <w:ind w:left="284" w:hanging="284"/>
        <w:jc w:val="both"/>
        <w:rPr>
          <w:rFonts w:ascii="Times New Roman" w:hAnsi="Times New Roman" w:cs="Times New Roman"/>
          <w:sz w:val="20"/>
          <w:szCs w:val="20"/>
        </w:rPr>
      </w:pPr>
      <w:r w:rsidRPr="00725DD3">
        <w:rPr>
          <w:rStyle w:val="Funotenzeichen"/>
          <w:rFonts w:ascii="Times New Roman" w:hAnsi="Times New Roman" w:cs="Times New Roman"/>
          <w:sz w:val="20"/>
          <w:szCs w:val="20"/>
        </w:rPr>
        <w:footnoteRef/>
      </w:r>
      <w:r w:rsidR="00106761" w:rsidRPr="00725DD3">
        <w:rPr>
          <w:rFonts w:ascii="Times New Roman" w:hAnsi="Times New Roman" w:cs="Times New Roman"/>
          <w:sz w:val="20"/>
          <w:szCs w:val="20"/>
        </w:rPr>
        <w:t xml:space="preserve"> Vgl.</w:t>
      </w:r>
      <w:r w:rsidRPr="00725DD3">
        <w:rPr>
          <w:rFonts w:ascii="Times New Roman" w:hAnsi="Times New Roman" w:cs="Times New Roman"/>
          <w:sz w:val="20"/>
          <w:szCs w:val="20"/>
        </w:rPr>
        <w:t xml:space="preserve"> </w:t>
      </w:r>
      <w:proofErr w:type="spellStart"/>
      <w:r w:rsidR="00002B7F" w:rsidRPr="00725DD3">
        <w:rPr>
          <w:rFonts w:ascii="Times New Roman" w:hAnsi="Times New Roman" w:cs="Times New Roman"/>
          <w:sz w:val="20"/>
          <w:szCs w:val="20"/>
        </w:rPr>
        <w:t>tfm</w:t>
      </w:r>
      <w:proofErr w:type="spellEnd"/>
      <w:r w:rsidR="00002B7F" w:rsidRPr="00725DD3">
        <w:rPr>
          <w:rFonts w:ascii="Times New Roman" w:hAnsi="Times New Roman" w:cs="Times New Roman"/>
          <w:sz w:val="20"/>
          <w:szCs w:val="20"/>
        </w:rPr>
        <w:t>-Institut für Theater-,Film- und Medienwissenschaft Universität Wien: Grundbegriffe Filmanalyse. 4. Montage. Zuletzt geändert am: unbekannt. URL: https://filmanalyse.at/grundlagen/montage/ [06.05.2022]</w:t>
      </w:r>
    </w:p>
  </w:footnote>
  <w:footnote w:id="118">
    <w:p w14:paraId="4A6BE588" w14:textId="6C5FA24F" w:rsidR="00101DCF" w:rsidRPr="00725DD3" w:rsidRDefault="00101DCF" w:rsidP="00725DD3">
      <w:pPr>
        <w:pStyle w:val="Funotentext"/>
        <w:ind w:left="284" w:hanging="284"/>
        <w:jc w:val="both"/>
        <w:rPr>
          <w:rFonts w:ascii="Times New Roman" w:hAnsi="Times New Roman" w:cs="Times New Roman"/>
        </w:rPr>
      </w:pPr>
      <w:r w:rsidRPr="00725DD3">
        <w:rPr>
          <w:rStyle w:val="Funotenzeichen"/>
          <w:rFonts w:ascii="Times New Roman" w:hAnsi="Times New Roman" w:cs="Times New Roman"/>
        </w:rPr>
        <w:footnoteRef/>
      </w:r>
      <w:r w:rsidRPr="00725DD3">
        <w:rPr>
          <w:rFonts w:ascii="Times New Roman" w:hAnsi="Times New Roman" w:cs="Times New Roman"/>
        </w:rPr>
        <w:t xml:space="preserve"> Haucke, Lutz/ Wulff, Hans Jürgen: Lexikon der Filmbegriffe. Assoziationsmontage.</w:t>
      </w:r>
      <w:r w:rsidR="005F4A19" w:rsidRPr="00725DD3">
        <w:rPr>
          <w:rFonts w:ascii="Times New Roman" w:hAnsi="Times New Roman" w:cs="Times New Roman"/>
        </w:rPr>
        <w:t xml:space="preserve"> </w:t>
      </w:r>
      <w:r w:rsidRPr="00725DD3">
        <w:rPr>
          <w:rFonts w:ascii="Times New Roman" w:hAnsi="Times New Roman" w:cs="Times New Roman"/>
        </w:rPr>
        <w:t>Zuletzt geändert am: 22.12.2021.URL:https://filmlexikon.uni-kiel.de/doku.php/a:assoziationsmontage-4585#:~:text=Assoziationsmontage%20basiert%20auf%20der%20elementaren,der%20Eindruck%20eines%20Zusammenhangs%20her. [12.10.2022]</w:t>
      </w:r>
    </w:p>
  </w:footnote>
  <w:footnote w:id="119">
    <w:p w14:paraId="2611F410" w14:textId="77777777" w:rsidR="003F7D42" w:rsidRPr="00725DD3" w:rsidRDefault="003F7D42" w:rsidP="00725DD3">
      <w:pPr>
        <w:pStyle w:val="Funotentext"/>
        <w:jc w:val="both"/>
        <w:rPr>
          <w:rFonts w:ascii="Times New Roman" w:hAnsi="Times New Roman" w:cs="Times New Roman"/>
        </w:rPr>
      </w:pPr>
      <w:r w:rsidRPr="00725DD3">
        <w:rPr>
          <w:rStyle w:val="Funotenzeichen"/>
          <w:rFonts w:ascii="Times New Roman" w:hAnsi="Times New Roman" w:cs="Times New Roman"/>
        </w:rPr>
        <w:footnoteRef/>
      </w:r>
      <w:r w:rsidRPr="00725DD3">
        <w:rPr>
          <w:rFonts w:ascii="Times New Roman" w:hAnsi="Times New Roman" w:cs="Times New Roman"/>
        </w:rPr>
        <w:t xml:space="preserve"> Novotný, Pavel: Die Vorformen der literarischen Montage. Wuppertal: Arco Wissenschaft. 2012. S.16.</w:t>
      </w:r>
    </w:p>
  </w:footnote>
  <w:footnote w:id="120">
    <w:p w14:paraId="132E91EF" w14:textId="79813CBA" w:rsidR="00544BA7" w:rsidRPr="00725DD3" w:rsidRDefault="00544BA7" w:rsidP="00725DD3">
      <w:pPr>
        <w:spacing w:after="0" w:line="240" w:lineRule="auto"/>
        <w:ind w:left="284" w:hanging="284"/>
        <w:jc w:val="both"/>
        <w:rPr>
          <w:rFonts w:ascii="Times New Roman" w:hAnsi="Times New Roman" w:cs="Times New Roman"/>
          <w:sz w:val="20"/>
          <w:szCs w:val="20"/>
        </w:rPr>
      </w:pPr>
      <w:r w:rsidRPr="00725DD3">
        <w:rPr>
          <w:rStyle w:val="Funotenzeichen"/>
          <w:rFonts w:ascii="Times New Roman" w:hAnsi="Times New Roman" w:cs="Times New Roman"/>
          <w:sz w:val="20"/>
          <w:szCs w:val="20"/>
        </w:rPr>
        <w:footnoteRef/>
      </w:r>
      <w:r w:rsidRPr="00725DD3">
        <w:rPr>
          <w:rFonts w:ascii="Times New Roman" w:hAnsi="Times New Roman" w:cs="Times New Roman"/>
          <w:sz w:val="20"/>
          <w:szCs w:val="20"/>
        </w:rPr>
        <w:t xml:space="preserve"> </w:t>
      </w:r>
      <w:r w:rsidR="00106761" w:rsidRPr="00725DD3">
        <w:rPr>
          <w:rFonts w:ascii="Times New Roman" w:hAnsi="Times New Roman" w:cs="Times New Roman"/>
          <w:sz w:val="20"/>
          <w:szCs w:val="20"/>
        </w:rPr>
        <w:t xml:space="preserve">Vgl. </w:t>
      </w:r>
      <w:r w:rsidR="0059173C" w:rsidRPr="00725DD3">
        <w:rPr>
          <w:rFonts w:ascii="Times New Roman" w:hAnsi="Times New Roman" w:cs="Times New Roman"/>
          <w:bCs/>
          <w:sz w:val="20"/>
          <w:szCs w:val="20"/>
        </w:rPr>
        <w:t>Beller</w:t>
      </w:r>
      <w:r w:rsidR="0059173C" w:rsidRPr="00725DD3">
        <w:rPr>
          <w:rFonts w:ascii="Times New Roman" w:hAnsi="Times New Roman" w:cs="Times New Roman"/>
          <w:sz w:val="20"/>
          <w:szCs w:val="20"/>
        </w:rPr>
        <w:t>, Hans: Lexikon der Filmbegriffe. Kontrastmontage. Zuletzt geändert am 16.02.2022. URL: https://filmlexikon.uni-kiel.de/doku.php/k:kontrastmontage-4397#:~:text=(1)%20Wird%20zwischen%20zwei%20alternierenden,der%20%E2%80%9EKollision%20zweier%20Handlungsstr%C3%A4nge%E2%80%9C [06.05.2022]</w:t>
      </w:r>
    </w:p>
  </w:footnote>
  <w:footnote w:id="121">
    <w:p w14:paraId="594BB7FB" w14:textId="11494421" w:rsidR="00673689" w:rsidRPr="00002B7F" w:rsidRDefault="00673689" w:rsidP="00725DD3">
      <w:pPr>
        <w:spacing w:after="0" w:line="240" w:lineRule="auto"/>
        <w:ind w:left="284" w:hanging="284"/>
        <w:jc w:val="both"/>
        <w:rPr>
          <w:rFonts w:ascii="Times New Roman" w:hAnsi="Times New Roman" w:cs="Times New Roman"/>
          <w:sz w:val="20"/>
          <w:szCs w:val="20"/>
        </w:rPr>
      </w:pPr>
      <w:r w:rsidRPr="00725DD3">
        <w:rPr>
          <w:rStyle w:val="Funotenzeichen"/>
          <w:rFonts w:ascii="Times New Roman" w:hAnsi="Times New Roman" w:cs="Times New Roman"/>
          <w:sz w:val="20"/>
          <w:szCs w:val="20"/>
        </w:rPr>
        <w:footnoteRef/>
      </w:r>
      <w:r w:rsidRPr="00725DD3">
        <w:rPr>
          <w:rFonts w:ascii="Times New Roman" w:hAnsi="Times New Roman" w:cs="Times New Roman"/>
          <w:sz w:val="20"/>
          <w:szCs w:val="20"/>
        </w:rPr>
        <w:t xml:space="preserve"> </w:t>
      </w:r>
      <w:r w:rsidR="00106761" w:rsidRPr="00725DD3">
        <w:rPr>
          <w:rFonts w:ascii="Times New Roman" w:hAnsi="Times New Roman" w:cs="Times New Roman"/>
          <w:sz w:val="20"/>
          <w:szCs w:val="20"/>
        </w:rPr>
        <w:t xml:space="preserve">Vgl. </w:t>
      </w:r>
      <w:proofErr w:type="spellStart"/>
      <w:r w:rsidR="00002B7F" w:rsidRPr="00725DD3">
        <w:rPr>
          <w:rFonts w:ascii="Times New Roman" w:hAnsi="Times New Roman" w:cs="Times New Roman"/>
          <w:sz w:val="20"/>
          <w:szCs w:val="20"/>
        </w:rPr>
        <w:t>tfm</w:t>
      </w:r>
      <w:proofErr w:type="spellEnd"/>
      <w:r w:rsidR="00002B7F" w:rsidRPr="00725DD3">
        <w:rPr>
          <w:rFonts w:ascii="Times New Roman" w:hAnsi="Times New Roman" w:cs="Times New Roman"/>
          <w:sz w:val="20"/>
          <w:szCs w:val="20"/>
        </w:rPr>
        <w:t>-Institut für Theater-,Film- und Medienwissenschaft Universität Wien: Grundbegriffe Filmanalyse. 4. Montage. Zuletzt geändert am: unbekannt. URL: https://filmanalyse.at/grundlagen/montage/ [06.05.2022]</w:t>
      </w:r>
    </w:p>
  </w:footnote>
  <w:footnote w:id="122">
    <w:p w14:paraId="42F9FBA1" w14:textId="0DD1EAF7" w:rsidR="004A5372" w:rsidRPr="00AB258E" w:rsidRDefault="004A5372" w:rsidP="00AB258E">
      <w:pPr>
        <w:pStyle w:val="Funotentext"/>
        <w:jc w:val="both"/>
        <w:rPr>
          <w:rFonts w:ascii="Times New Roman" w:hAnsi="Times New Roman" w:cs="Times New Roman"/>
        </w:rPr>
      </w:pPr>
      <w:r w:rsidRPr="00002B7F">
        <w:rPr>
          <w:rStyle w:val="Funotenzeichen"/>
          <w:rFonts w:ascii="Times New Roman" w:hAnsi="Times New Roman" w:cs="Times New Roman"/>
        </w:rPr>
        <w:footnoteRef/>
      </w:r>
      <w:r w:rsidRPr="00002B7F">
        <w:rPr>
          <w:rFonts w:ascii="Times New Roman" w:hAnsi="Times New Roman" w:cs="Times New Roman"/>
        </w:rPr>
        <w:t xml:space="preserve"> </w:t>
      </w:r>
      <w:r w:rsidRPr="00AB258E">
        <w:rPr>
          <w:rFonts w:ascii="Times New Roman" w:hAnsi="Times New Roman" w:cs="Times New Roman"/>
        </w:rPr>
        <w:t>Novotný, Pavel: Die Vorformen der literarischen Montage. Wuppertal: Arco Wissenschaft. 2012. S.16.</w:t>
      </w:r>
    </w:p>
  </w:footnote>
  <w:footnote w:id="123">
    <w:p w14:paraId="71E06FDD" w14:textId="439F3493" w:rsidR="00DA195A" w:rsidRPr="00AB258E" w:rsidRDefault="00DA195A" w:rsidP="00AB258E">
      <w:pPr>
        <w:pStyle w:val="Funotentext"/>
        <w:ind w:left="284" w:hanging="284"/>
        <w:jc w:val="both"/>
        <w:rPr>
          <w:rFonts w:ascii="Times New Roman" w:hAnsi="Times New Roman" w:cs="Times New Roman"/>
        </w:rPr>
      </w:pPr>
      <w:r w:rsidRPr="00AB258E">
        <w:rPr>
          <w:rStyle w:val="Funotenzeichen"/>
          <w:rFonts w:ascii="Times New Roman" w:hAnsi="Times New Roman" w:cs="Times New Roman"/>
        </w:rPr>
        <w:footnoteRef/>
      </w:r>
      <w:r w:rsidRPr="00AB258E">
        <w:rPr>
          <w:rFonts w:ascii="Times New Roman" w:hAnsi="Times New Roman" w:cs="Times New Roman"/>
        </w:rPr>
        <w:t xml:space="preserve"> Hage, Volker: Collagen in der deutschen Literatur. Zur Praxis und Theorie eines Schreibverfahrens. Frankfurt a. M./Bern/New York 1984. (Forschungen zur Literatur- und Kulturgeschichte. Bd. 5). S.76.</w:t>
      </w:r>
    </w:p>
  </w:footnote>
  <w:footnote w:id="124">
    <w:p w14:paraId="1FFE0AA1" w14:textId="54175CC5" w:rsidR="00057F2D" w:rsidRPr="00AB258E" w:rsidRDefault="00057F2D" w:rsidP="00AB258E">
      <w:pPr>
        <w:pStyle w:val="Funotentext"/>
        <w:jc w:val="both"/>
        <w:rPr>
          <w:rFonts w:ascii="Times New Roman" w:hAnsi="Times New Roman" w:cs="Times New Roman"/>
          <w:lang w:val="en-GB"/>
        </w:rPr>
      </w:pPr>
      <w:r w:rsidRPr="00AB258E">
        <w:rPr>
          <w:rStyle w:val="Funotenzeichen"/>
          <w:rFonts w:ascii="Times New Roman" w:hAnsi="Times New Roman" w:cs="Times New Roman"/>
        </w:rPr>
        <w:footnoteRef/>
      </w:r>
      <w:r w:rsidRPr="00AB258E">
        <w:rPr>
          <w:rFonts w:ascii="Times New Roman" w:hAnsi="Times New Roman" w:cs="Times New Roman"/>
          <w:lang w:val="en-GB"/>
        </w:rPr>
        <w:t xml:space="preserve"> Polgar, Alfred: Boulevards. S.185.</w:t>
      </w:r>
    </w:p>
  </w:footnote>
  <w:footnote w:id="125">
    <w:p w14:paraId="748EB06D" w14:textId="4B455CAC" w:rsidR="00057F2D" w:rsidRPr="00AB258E" w:rsidRDefault="00057F2D" w:rsidP="00AB258E">
      <w:pPr>
        <w:pStyle w:val="Funotentext"/>
        <w:jc w:val="both"/>
        <w:rPr>
          <w:rFonts w:ascii="Times New Roman" w:hAnsi="Times New Roman" w:cs="Times New Roman"/>
          <w:lang w:val="en-GB"/>
        </w:rPr>
      </w:pPr>
      <w:r w:rsidRPr="00AB258E">
        <w:rPr>
          <w:rStyle w:val="Funotenzeichen"/>
          <w:rFonts w:ascii="Times New Roman" w:hAnsi="Times New Roman" w:cs="Times New Roman"/>
        </w:rPr>
        <w:footnoteRef/>
      </w:r>
      <w:r w:rsidRPr="00AB258E">
        <w:rPr>
          <w:rFonts w:ascii="Times New Roman" w:hAnsi="Times New Roman" w:cs="Times New Roman"/>
          <w:lang w:val="en-GB"/>
        </w:rPr>
        <w:t xml:space="preserve"> </w:t>
      </w:r>
      <w:r w:rsidR="009805AD" w:rsidRPr="00AB258E">
        <w:rPr>
          <w:rFonts w:ascii="Times New Roman" w:hAnsi="Times New Roman" w:cs="Times New Roman"/>
          <w:lang w:val="en-GB"/>
        </w:rPr>
        <w:t xml:space="preserve">Ebda. </w:t>
      </w:r>
      <w:r w:rsidRPr="00AB258E">
        <w:rPr>
          <w:rFonts w:ascii="Times New Roman" w:hAnsi="Times New Roman" w:cs="Times New Roman"/>
          <w:lang w:val="en-GB"/>
        </w:rPr>
        <w:t>S.185.</w:t>
      </w:r>
    </w:p>
  </w:footnote>
  <w:footnote w:id="126">
    <w:p w14:paraId="23B8BC7A" w14:textId="77777777" w:rsidR="00324F67" w:rsidRPr="00F30C1B" w:rsidRDefault="00324F67" w:rsidP="00AB258E">
      <w:pPr>
        <w:pStyle w:val="Funotentext"/>
        <w:ind w:left="284" w:hanging="284"/>
        <w:jc w:val="both"/>
        <w:rPr>
          <w:lang w:val="en-GB"/>
        </w:rPr>
      </w:pPr>
      <w:r w:rsidRPr="00AB258E">
        <w:rPr>
          <w:rStyle w:val="Funotenzeichen"/>
          <w:rFonts w:ascii="Times New Roman" w:hAnsi="Times New Roman" w:cs="Times New Roman"/>
        </w:rPr>
        <w:footnoteRef/>
      </w:r>
      <w:r w:rsidRPr="00AB258E">
        <w:rPr>
          <w:rFonts w:ascii="Times New Roman" w:hAnsi="Times New Roman" w:cs="Times New Roman"/>
          <w:lang w:val="en-GB"/>
        </w:rPr>
        <w:t xml:space="preserve"> </w:t>
      </w:r>
      <w:r w:rsidRPr="00AB258E">
        <w:rPr>
          <w:rStyle w:val="reference-text"/>
          <w:rFonts w:ascii="Times New Roman" w:hAnsi="Times New Roman" w:cs="Times New Roman"/>
          <w:color w:val="202122"/>
          <w:lang w:val="en-GB"/>
        </w:rPr>
        <w:t xml:space="preserve">Vgl. </w:t>
      </w:r>
      <w:proofErr w:type="spellStart"/>
      <w:r w:rsidRPr="00AB258E">
        <w:rPr>
          <w:rStyle w:val="reference-text"/>
          <w:rFonts w:ascii="Times New Roman" w:hAnsi="Times New Roman" w:cs="Times New Roman"/>
          <w:color w:val="202122"/>
          <w:lang w:val="en-GB"/>
        </w:rPr>
        <w:t>Bellu</w:t>
      </w:r>
      <w:proofErr w:type="spellEnd"/>
      <w:r w:rsidRPr="00AB258E">
        <w:rPr>
          <w:rStyle w:val="reference-text"/>
          <w:rFonts w:ascii="Times New Roman" w:hAnsi="Times New Roman" w:cs="Times New Roman"/>
          <w:color w:val="202122"/>
          <w:lang w:val="en-GB"/>
        </w:rPr>
        <w:t xml:space="preserve">, René: Automobilia. N° 72. </w:t>
      </w:r>
      <w:proofErr w:type="spellStart"/>
      <w:r w:rsidRPr="00AB258E">
        <w:rPr>
          <w:rStyle w:val="reference-text"/>
          <w:rFonts w:ascii="Times New Roman" w:hAnsi="Times New Roman" w:cs="Times New Roman"/>
          <w:color w:val="202122"/>
          <w:lang w:val="en-GB"/>
        </w:rPr>
        <w:t>Toutes</w:t>
      </w:r>
      <w:proofErr w:type="spellEnd"/>
      <w:r w:rsidRPr="00AB258E">
        <w:rPr>
          <w:rStyle w:val="reference-text"/>
          <w:rFonts w:ascii="Times New Roman" w:hAnsi="Times New Roman" w:cs="Times New Roman"/>
          <w:color w:val="202122"/>
          <w:lang w:val="en-GB"/>
        </w:rPr>
        <w:t xml:space="preserve"> les voitures </w:t>
      </w:r>
      <w:proofErr w:type="spellStart"/>
      <w:r w:rsidRPr="00AB258E">
        <w:rPr>
          <w:rStyle w:val="reference-text"/>
          <w:rFonts w:ascii="Times New Roman" w:hAnsi="Times New Roman" w:cs="Times New Roman"/>
          <w:color w:val="202122"/>
          <w:lang w:val="en-GB"/>
        </w:rPr>
        <w:t>Françaises</w:t>
      </w:r>
      <w:proofErr w:type="spellEnd"/>
      <w:r w:rsidRPr="00AB258E">
        <w:rPr>
          <w:rStyle w:val="reference-text"/>
          <w:rFonts w:ascii="Times New Roman" w:hAnsi="Times New Roman" w:cs="Times New Roman"/>
          <w:color w:val="202122"/>
          <w:lang w:val="en-GB"/>
        </w:rPr>
        <w:t xml:space="preserve"> 1975. Salon 1974. </w:t>
      </w:r>
      <w:proofErr w:type="spellStart"/>
      <w:r w:rsidRPr="00AB258E">
        <w:rPr>
          <w:rStyle w:val="reference-text"/>
          <w:rFonts w:ascii="Times New Roman" w:hAnsi="Times New Roman" w:cs="Times New Roman"/>
          <w:color w:val="202122"/>
          <w:lang w:val="en-GB"/>
        </w:rPr>
        <w:t>Toutes</w:t>
      </w:r>
      <w:proofErr w:type="spellEnd"/>
      <w:r w:rsidRPr="00AB258E">
        <w:rPr>
          <w:rStyle w:val="reference-text"/>
          <w:rFonts w:ascii="Times New Roman" w:hAnsi="Times New Roman" w:cs="Times New Roman"/>
          <w:color w:val="202122"/>
          <w:lang w:val="en-GB"/>
        </w:rPr>
        <w:t xml:space="preserve"> les voitures </w:t>
      </w:r>
      <w:proofErr w:type="spellStart"/>
      <w:r w:rsidRPr="00AB258E">
        <w:rPr>
          <w:rStyle w:val="reference-text"/>
          <w:rFonts w:ascii="Times New Roman" w:hAnsi="Times New Roman" w:cs="Times New Roman"/>
          <w:color w:val="202122"/>
          <w:lang w:val="en-GB"/>
        </w:rPr>
        <w:t>Françaises</w:t>
      </w:r>
      <w:proofErr w:type="spellEnd"/>
      <w:r w:rsidRPr="00AB258E">
        <w:rPr>
          <w:rStyle w:val="reference-text"/>
          <w:rFonts w:ascii="Times New Roman" w:hAnsi="Times New Roman" w:cs="Times New Roman"/>
          <w:color w:val="202122"/>
          <w:lang w:val="en-GB"/>
        </w:rPr>
        <w:t xml:space="preserve"> 1925. Salon 1924. </w:t>
      </w:r>
      <w:proofErr w:type="spellStart"/>
      <w:r w:rsidRPr="00AB258E">
        <w:rPr>
          <w:rStyle w:val="reference-text"/>
          <w:rFonts w:ascii="Times New Roman" w:hAnsi="Times New Roman" w:cs="Times New Roman"/>
          <w:color w:val="202122"/>
          <w:lang w:val="en-GB"/>
        </w:rPr>
        <w:t>Histoire</w:t>
      </w:r>
      <w:proofErr w:type="spellEnd"/>
      <w:r w:rsidRPr="00AB258E">
        <w:rPr>
          <w:rStyle w:val="reference-text"/>
          <w:rFonts w:ascii="Times New Roman" w:hAnsi="Times New Roman" w:cs="Times New Roman"/>
          <w:color w:val="202122"/>
          <w:lang w:val="en-GB"/>
        </w:rPr>
        <w:t xml:space="preserve"> &amp; Collections, Paris 2005.</w:t>
      </w:r>
    </w:p>
  </w:footnote>
  <w:footnote w:id="127">
    <w:p w14:paraId="2E50BFB6" w14:textId="5A3817B9" w:rsidR="004D6D49" w:rsidRPr="00B443E8" w:rsidRDefault="004D6D49"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E723BB" w:rsidRPr="00B443E8">
        <w:rPr>
          <w:rFonts w:ascii="Times New Roman" w:hAnsi="Times New Roman" w:cs="Times New Roman"/>
          <w:lang w:val="en-GB"/>
        </w:rPr>
        <w:t>Polgar, Alfred: Boulevards. S.185.</w:t>
      </w:r>
    </w:p>
  </w:footnote>
  <w:footnote w:id="128">
    <w:p w14:paraId="62BDAD5D" w14:textId="73D8735C" w:rsidR="004D6D49" w:rsidRPr="00B443E8" w:rsidRDefault="004D6D49"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r w:rsidR="00E723BB" w:rsidRPr="00B443E8">
        <w:rPr>
          <w:rFonts w:ascii="Times New Roman" w:hAnsi="Times New Roman" w:cs="Times New Roman"/>
          <w:lang w:val="en-GB"/>
        </w:rPr>
        <w:t xml:space="preserve"> S.185.</w:t>
      </w:r>
    </w:p>
  </w:footnote>
  <w:footnote w:id="129">
    <w:p w14:paraId="5F42FDF1" w14:textId="12DCCDB3" w:rsidR="00423FBB" w:rsidRPr="00B443E8" w:rsidRDefault="00423FBB"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r w:rsidR="00E723BB" w:rsidRPr="00B443E8">
        <w:rPr>
          <w:rFonts w:ascii="Times New Roman" w:hAnsi="Times New Roman" w:cs="Times New Roman"/>
          <w:lang w:val="en-GB"/>
        </w:rPr>
        <w:t xml:space="preserve"> S.186.</w:t>
      </w:r>
    </w:p>
  </w:footnote>
  <w:footnote w:id="130">
    <w:p w14:paraId="2A731720" w14:textId="1ECD6A3E" w:rsidR="00423FBB" w:rsidRPr="00B443E8" w:rsidRDefault="00423FBB"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r w:rsidR="00E723BB" w:rsidRPr="00B443E8">
        <w:rPr>
          <w:rFonts w:ascii="Times New Roman" w:hAnsi="Times New Roman" w:cs="Times New Roman"/>
          <w:lang w:val="en-GB"/>
        </w:rPr>
        <w:t xml:space="preserve"> </w:t>
      </w:r>
    </w:p>
  </w:footnote>
  <w:footnote w:id="131">
    <w:p w14:paraId="7E3B4B65" w14:textId="223CD231" w:rsidR="00423FBB" w:rsidRPr="00B443E8" w:rsidRDefault="00423FBB"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p>
  </w:footnote>
  <w:footnote w:id="132">
    <w:p w14:paraId="4D7FD8E0" w14:textId="41118EE0" w:rsidR="00135A33" w:rsidRPr="00B443E8" w:rsidRDefault="00135A33"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 xml:space="preserve">Ebda. </w:t>
      </w:r>
      <w:r w:rsidR="00E723BB" w:rsidRPr="00B443E8">
        <w:rPr>
          <w:rFonts w:ascii="Times New Roman" w:hAnsi="Times New Roman" w:cs="Times New Roman"/>
          <w:lang w:val="en-GB"/>
        </w:rPr>
        <w:t>S.</w:t>
      </w:r>
      <w:r w:rsidR="002B0837" w:rsidRPr="00B443E8">
        <w:rPr>
          <w:rFonts w:ascii="Times New Roman" w:hAnsi="Times New Roman" w:cs="Times New Roman"/>
          <w:lang w:val="en-GB"/>
        </w:rPr>
        <w:t>185.</w:t>
      </w:r>
    </w:p>
  </w:footnote>
  <w:footnote w:id="133">
    <w:p w14:paraId="42643402" w14:textId="64337ACA" w:rsidR="00135A33" w:rsidRPr="00B443E8" w:rsidRDefault="00135A33"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p>
  </w:footnote>
  <w:footnote w:id="134">
    <w:p w14:paraId="20A58B58" w14:textId="25FA7139" w:rsidR="002B0837" w:rsidRPr="00B443E8" w:rsidRDefault="002B0837"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 xml:space="preserve">Ebda. </w:t>
      </w:r>
    </w:p>
  </w:footnote>
  <w:footnote w:id="135">
    <w:p w14:paraId="1483DEC4" w14:textId="239587A1" w:rsidR="006C494A" w:rsidRPr="00B443E8" w:rsidRDefault="006C494A"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p>
  </w:footnote>
  <w:footnote w:id="136">
    <w:p w14:paraId="2205BE73" w14:textId="1BE366D1" w:rsidR="006C494A" w:rsidRPr="00B443E8" w:rsidRDefault="006C494A"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p>
  </w:footnote>
  <w:footnote w:id="137">
    <w:p w14:paraId="44B49F54" w14:textId="49BEE5EC" w:rsidR="00135A33" w:rsidRPr="00B443E8" w:rsidRDefault="00135A33"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 xml:space="preserve">Ebda. </w:t>
      </w:r>
      <w:r w:rsidR="00E723BB" w:rsidRPr="00B443E8">
        <w:rPr>
          <w:rFonts w:ascii="Times New Roman" w:hAnsi="Times New Roman" w:cs="Times New Roman"/>
          <w:lang w:val="en-GB"/>
        </w:rPr>
        <w:t>S.</w:t>
      </w:r>
      <w:r w:rsidR="00764CA5" w:rsidRPr="00B443E8">
        <w:rPr>
          <w:rFonts w:ascii="Times New Roman" w:hAnsi="Times New Roman" w:cs="Times New Roman"/>
          <w:lang w:val="en-GB"/>
        </w:rPr>
        <w:t>186.</w:t>
      </w:r>
    </w:p>
  </w:footnote>
  <w:footnote w:id="138">
    <w:p w14:paraId="6D1BDDFF" w14:textId="5F1AA2C6" w:rsidR="00135A33" w:rsidRPr="00B443E8" w:rsidRDefault="00135A33" w:rsidP="00B443E8">
      <w:pPr>
        <w:pStyle w:val="Funotentext"/>
        <w:jc w:val="both"/>
        <w:rPr>
          <w:rFonts w:ascii="Times New Roman" w:hAnsi="Times New Roman" w:cs="Times New Roman"/>
          <w:lang w:val="en-GB"/>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CF1C36" w:rsidRPr="00B443E8">
        <w:rPr>
          <w:rFonts w:ascii="Times New Roman" w:hAnsi="Times New Roman" w:cs="Times New Roman"/>
          <w:lang w:val="en-GB"/>
        </w:rPr>
        <w:t>Ebda.</w:t>
      </w:r>
    </w:p>
  </w:footnote>
  <w:footnote w:id="139">
    <w:p w14:paraId="2BC47321" w14:textId="4D44D313" w:rsidR="00057F2D" w:rsidRPr="00B443E8" w:rsidRDefault="00057F2D" w:rsidP="00B443E8">
      <w:pPr>
        <w:pStyle w:val="Funotentext"/>
        <w:jc w:val="both"/>
        <w:rPr>
          <w:rFonts w:ascii="Times New Roman" w:hAnsi="Times New Roman" w:cs="Times New Roman"/>
        </w:rPr>
      </w:pPr>
      <w:r w:rsidRPr="00B443E8">
        <w:rPr>
          <w:rStyle w:val="Funotenzeichen"/>
          <w:rFonts w:ascii="Times New Roman" w:hAnsi="Times New Roman" w:cs="Times New Roman"/>
        </w:rPr>
        <w:footnoteRef/>
      </w:r>
      <w:r w:rsidRPr="00B443E8">
        <w:rPr>
          <w:rFonts w:ascii="Times New Roman" w:hAnsi="Times New Roman" w:cs="Times New Roman"/>
          <w:lang w:val="en-GB"/>
        </w:rPr>
        <w:t xml:space="preserve"> </w:t>
      </w:r>
      <w:r w:rsidR="0071182A" w:rsidRPr="00B443E8">
        <w:rPr>
          <w:rFonts w:ascii="Times New Roman" w:hAnsi="Times New Roman" w:cs="Times New Roman"/>
          <w:lang w:val="en-GB"/>
        </w:rPr>
        <w:t>Ebda</w:t>
      </w:r>
      <w:r w:rsidRPr="00B443E8">
        <w:rPr>
          <w:rFonts w:ascii="Times New Roman" w:hAnsi="Times New Roman" w:cs="Times New Roman"/>
          <w:lang w:val="en-GB"/>
        </w:rPr>
        <w:t xml:space="preserve">. </w:t>
      </w:r>
      <w:r w:rsidRPr="00B443E8">
        <w:rPr>
          <w:rFonts w:ascii="Times New Roman" w:hAnsi="Times New Roman" w:cs="Times New Roman"/>
        </w:rPr>
        <w:t>S.185.</w:t>
      </w:r>
    </w:p>
  </w:footnote>
  <w:footnote w:id="140">
    <w:p w14:paraId="55E6907C" w14:textId="76DAA3F8" w:rsidR="005711AE" w:rsidRDefault="005711AE" w:rsidP="00B443E8">
      <w:pPr>
        <w:pStyle w:val="Funotentext"/>
        <w:jc w:val="both"/>
      </w:pPr>
      <w:r w:rsidRPr="00B443E8">
        <w:rPr>
          <w:rStyle w:val="Funotenzeichen"/>
          <w:rFonts w:ascii="Times New Roman" w:hAnsi="Times New Roman" w:cs="Times New Roman"/>
        </w:rPr>
        <w:footnoteRef/>
      </w:r>
      <w:r w:rsidRPr="00B443E8">
        <w:rPr>
          <w:rFonts w:ascii="Times New Roman" w:hAnsi="Times New Roman" w:cs="Times New Roman"/>
        </w:rPr>
        <w:t xml:space="preserve"> </w:t>
      </w:r>
      <w:r w:rsidR="003A6343" w:rsidRPr="00B443E8">
        <w:rPr>
          <w:rFonts w:ascii="Times New Roman" w:hAnsi="Times New Roman" w:cs="Times New Roman"/>
          <w:lang w:val="en-GB"/>
        </w:rPr>
        <w:t>Ebda.</w:t>
      </w:r>
      <w:r w:rsidR="00B244E8" w:rsidRPr="00B443E8">
        <w:rPr>
          <w:rFonts w:ascii="Times New Roman" w:hAnsi="Times New Roman" w:cs="Times New Roman"/>
          <w:lang w:val="en-GB"/>
        </w:rPr>
        <w:t xml:space="preserve"> </w:t>
      </w:r>
      <w:r w:rsidR="00B244E8" w:rsidRPr="00B443E8">
        <w:rPr>
          <w:rFonts w:ascii="Times New Roman" w:hAnsi="Times New Roman" w:cs="Times New Roman"/>
        </w:rPr>
        <w:t>S.186.</w:t>
      </w:r>
    </w:p>
  </w:footnote>
  <w:footnote w:id="141">
    <w:p w14:paraId="4D072D7A" w14:textId="31E868BA" w:rsidR="00287290" w:rsidRPr="006F3CFF" w:rsidRDefault="00287290" w:rsidP="006F3CFF">
      <w:pPr>
        <w:pStyle w:val="berschrift1"/>
        <w:shd w:val="clear" w:color="auto" w:fill="FFFFFF"/>
        <w:spacing w:before="0" w:line="240" w:lineRule="auto"/>
        <w:ind w:left="284" w:hanging="284"/>
        <w:jc w:val="both"/>
        <w:rPr>
          <w:rFonts w:ascii="Times New Roman" w:hAnsi="Times New Roman" w:cs="Times New Roman"/>
          <w:color w:val="auto"/>
          <w:sz w:val="20"/>
          <w:szCs w:val="20"/>
          <w:lang w:val="en-GB"/>
        </w:rPr>
      </w:pPr>
      <w:r w:rsidRPr="006F3CFF">
        <w:rPr>
          <w:rStyle w:val="Funotenzeichen"/>
          <w:rFonts w:ascii="Times New Roman" w:hAnsi="Times New Roman" w:cs="Times New Roman"/>
          <w:color w:val="auto"/>
          <w:sz w:val="20"/>
          <w:szCs w:val="20"/>
        </w:rPr>
        <w:footnoteRef/>
      </w:r>
      <w:r w:rsidRPr="006F3CFF">
        <w:rPr>
          <w:rFonts w:ascii="Times New Roman" w:hAnsi="Times New Roman" w:cs="Times New Roman"/>
          <w:color w:val="auto"/>
          <w:sz w:val="20"/>
          <w:szCs w:val="20"/>
        </w:rPr>
        <w:t xml:space="preserve"> </w:t>
      </w:r>
      <w:r w:rsidR="007A3E45" w:rsidRPr="006F3CFF">
        <w:rPr>
          <w:rFonts w:ascii="Times New Roman" w:hAnsi="Times New Roman" w:cs="Times New Roman"/>
          <w:color w:val="auto"/>
          <w:sz w:val="20"/>
          <w:szCs w:val="20"/>
        </w:rPr>
        <w:t>Vgl. Rahn, Thomas: Explosion und Konstruktion. Feuerwerk und Illumination als Modelle für Lichtreklame und Kunstlichtästhetik der Avantgarde .</w:t>
      </w:r>
      <w:r w:rsidR="00A435D7" w:rsidRPr="006F3CFF">
        <w:rPr>
          <w:rFonts w:ascii="Times New Roman" w:hAnsi="Times New Roman" w:cs="Times New Roman"/>
          <w:color w:val="auto"/>
          <w:sz w:val="20"/>
          <w:szCs w:val="20"/>
        </w:rPr>
        <w:t xml:space="preserve"> Hrsg. von </w:t>
      </w:r>
      <w:r w:rsidR="00A435D7" w:rsidRPr="006F3CFF">
        <w:rPr>
          <w:rFonts w:ascii="Times New Roman" w:hAnsi="Times New Roman" w:cs="Times New Roman"/>
          <w:color w:val="393A3D"/>
          <w:sz w:val="20"/>
          <w:szCs w:val="20"/>
        </w:rPr>
        <w:t xml:space="preserve">Helmar Schramm, Ludger Schwarte </w:t>
      </w:r>
      <w:r w:rsidR="00F66A93" w:rsidRPr="006F3CFF">
        <w:rPr>
          <w:rFonts w:ascii="Times New Roman" w:hAnsi="Times New Roman" w:cs="Times New Roman"/>
          <w:color w:val="393A3D"/>
          <w:sz w:val="20"/>
          <w:szCs w:val="20"/>
        </w:rPr>
        <w:t>und</w:t>
      </w:r>
      <w:r w:rsidR="00A435D7" w:rsidRPr="006F3CFF">
        <w:rPr>
          <w:rFonts w:ascii="Times New Roman" w:hAnsi="Times New Roman" w:cs="Times New Roman"/>
          <w:color w:val="393A3D"/>
          <w:sz w:val="20"/>
          <w:szCs w:val="20"/>
        </w:rPr>
        <w:t xml:space="preserve"> Jan Lazardzig, Berlin, New York: De Gruyter, 2008. </w:t>
      </w:r>
      <w:r w:rsidR="007A3E45" w:rsidRPr="006F3CFF">
        <w:rPr>
          <w:rFonts w:ascii="Times New Roman" w:hAnsi="Times New Roman" w:cs="Times New Roman"/>
          <w:color w:val="auto"/>
          <w:sz w:val="20"/>
          <w:szCs w:val="20"/>
        </w:rPr>
        <w:t xml:space="preserve">S.250. (= </w:t>
      </w:r>
      <w:hyperlink r:id="rId1" w:history="1">
        <w:r w:rsidR="007A3E45" w:rsidRPr="006F3CFF">
          <w:rPr>
            <w:rStyle w:val="Hyperlink"/>
            <w:rFonts w:ascii="Times New Roman" w:hAnsi="Times New Roman" w:cs="Times New Roman"/>
            <w:color w:val="auto"/>
            <w:sz w:val="20"/>
            <w:szCs w:val="20"/>
            <w:u w:val="none"/>
          </w:rPr>
          <w:t xml:space="preserve">Spuren der Avantgarde: Theatrum </w:t>
        </w:r>
        <w:proofErr w:type="spellStart"/>
        <w:r w:rsidR="007A3E45" w:rsidRPr="006F3CFF">
          <w:rPr>
            <w:rStyle w:val="Hyperlink"/>
            <w:rFonts w:ascii="Times New Roman" w:hAnsi="Times New Roman" w:cs="Times New Roman"/>
            <w:color w:val="auto"/>
            <w:sz w:val="20"/>
            <w:szCs w:val="20"/>
            <w:u w:val="none"/>
          </w:rPr>
          <w:t>machinarum</w:t>
        </w:r>
        <w:proofErr w:type="spellEnd"/>
      </w:hyperlink>
      <w:r w:rsidR="007A3E45" w:rsidRPr="006F3CFF">
        <w:rPr>
          <w:rFonts w:ascii="Times New Roman" w:hAnsi="Times New Roman" w:cs="Times New Roman"/>
          <w:color w:val="auto"/>
          <w:sz w:val="20"/>
          <w:szCs w:val="20"/>
        </w:rPr>
        <w:t xml:space="preserve">. </w:t>
      </w:r>
      <w:r w:rsidR="007A3E45" w:rsidRPr="006F3CFF">
        <w:rPr>
          <w:rFonts w:ascii="Times New Roman" w:hAnsi="Times New Roman" w:cs="Times New Roman"/>
          <w:color w:val="auto"/>
          <w:sz w:val="20"/>
          <w:szCs w:val="20"/>
          <w:lang w:val="en-GB"/>
        </w:rPr>
        <w:t>B</w:t>
      </w:r>
      <w:r w:rsidR="00103384" w:rsidRPr="006F3CFF">
        <w:rPr>
          <w:rFonts w:ascii="Times New Roman" w:hAnsi="Times New Roman" w:cs="Times New Roman"/>
          <w:color w:val="auto"/>
          <w:sz w:val="20"/>
          <w:szCs w:val="20"/>
          <w:lang w:val="en-GB"/>
        </w:rPr>
        <w:t>an</w:t>
      </w:r>
      <w:r w:rsidR="007A3E45" w:rsidRPr="006F3CFF">
        <w:rPr>
          <w:rFonts w:ascii="Times New Roman" w:hAnsi="Times New Roman" w:cs="Times New Roman"/>
          <w:color w:val="auto"/>
          <w:sz w:val="20"/>
          <w:szCs w:val="20"/>
          <w:lang w:val="en-GB"/>
        </w:rPr>
        <w:t>d. 4)</w:t>
      </w:r>
    </w:p>
  </w:footnote>
  <w:footnote w:id="142">
    <w:p w14:paraId="5C91F6A3" w14:textId="3597CBCC" w:rsidR="00C56949" w:rsidRPr="006F3CFF" w:rsidRDefault="00C56949" w:rsidP="006F3CFF">
      <w:pPr>
        <w:pStyle w:val="Funotentext"/>
        <w:jc w:val="both"/>
        <w:rPr>
          <w:rFonts w:ascii="Times New Roman" w:hAnsi="Times New Roman" w:cs="Times New Roman"/>
          <w:lang w:val="en-GB"/>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w:t>
      </w:r>
      <w:r w:rsidR="00656603" w:rsidRPr="006F3CFF">
        <w:rPr>
          <w:rFonts w:ascii="Times New Roman" w:hAnsi="Times New Roman" w:cs="Times New Roman"/>
          <w:lang w:val="en-GB"/>
        </w:rPr>
        <w:t>Polgar, Alfred: Boulevards. S.186</w:t>
      </w:r>
    </w:p>
  </w:footnote>
  <w:footnote w:id="143">
    <w:p w14:paraId="73256F6F" w14:textId="74AF8F86" w:rsidR="00C56949" w:rsidRPr="006F3CFF" w:rsidRDefault="00C56949" w:rsidP="006F3CFF">
      <w:pPr>
        <w:pStyle w:val="Funotentext"/>
        <w:jc w:val="both"/>
        <w:rPr>
          <w:rFonts w:ascii="Times New Roman" w:hAnsi="Times New Roman" w:cs="Times New Roman"/>
          <w:lang w:val="en-GB"/>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w:t>
      </w:r>
      <w:r w:rsidR="003A6343" w:rsidRPr="006F3CFF">
        <w:rPr>
          <w:rFonts w:ascii="Times New Roman" w:hAnsi="Times New Roman" w:cs="Times New Roman"/>
          <w:lang w:val="en-GB"/>
        </w:rPr>
        <w:t>Ebda.</w:t>
      </w:r>
    </w:p>
  </w:footnote>
  <w:footnote w:id="144">
    <w:p w14:paraId="5801777C" w14:textId="32897417" w:rsidR="00656603" w:rsidRPr="006F3CFF" w:rsidRDefault="00656603" w:rsidP="006F3CFF">
      <w:pPr>
        <w:pStyle w:val="Funotentext"/>
        <w:jc w:val="both"/>
        <w:rPr>
          <w:rFonts w:ascii="Times New Roman" w:hAnsi="Times New Roman" w:cs="Times New Roman"/>
          <w:lang w:val="en-GB"/>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Vgl. </w:t>
      </w:r>
      <w:r w:rsidR="003A6343" w:rsidRPr="006F3CFF">
        <w:rPr>
          <w:rFonts w:ascii="Times New Roman" w:hAnsi="Times New Roman" w:cs="Times New Roman"/>
          <w:lang w:val="en-GB"/>
        </w:rPr>
        <w:t>Ebda.</w:t>
      </w:r>
    </w:p>
  </w:footnote>
  <w:footnote w:id="145">
    <w:p w14:paraId="4A4F6C5E" w14:textId="51925955" w:rsidR="0003543C" w:rsidRPr="006F3CFF" w:rsidRDefault="0003543C" w:rsidP="006F3CFF">
      <w:pPr>
        <w:pStyle w:val="Funotentext"/>
        <w:ind w:left="284" w:hanging="284"/>
        <w:jc w:val="both"/>
        <w:rPr>
          <w:rFonts w:ascii="Times New Roman" w:hAnsi="Times New Roman" w:cs="Times New Roman"/>
          <w:lang w:val="en-GB"/>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w:t>
      </w:r>
      <w:r w:rsidR="0016221E" w:rsidRPr="006F3CFF">
        <w:rPr>
          <w:rFonts w:ascii="Times New Roman" w:hAnsi="Times New Roman" w:cs="Times New Roman"/>
          <w:lang w:val="en-GB"/>
        </w:rPr>
        <w:t>Vgl</w:t>
      </w:r>
      <w:r w:rsidR="00A10FAF" w:rsidRPr="006F3CFF">
        <w:rPr>
          <w:rFonts w:ascii="Times New Roman" w:hAnsi="Times New Roman" w:cs="Times New Roman"/>
          <w:lang w:val="en-GB"/>
        </w:rPr>
        <w:t>.</w:t>
      </w:r>
      <w:r w:rsidR="0016221E" w:rsidRPr="006F3CFF">
        <w:rPr>
          <w:rFonts w:ascii="Times New Roman" w:hAnsi="Times New Roman" w:cs="Times New Roman"/>
          <w:lang w:val="en-GB"/>
        </w:rPr>
        <w:t xml:space="preserve"> </w:t>
      </w:r>
      <w:proofErr w:type="spellStart"/>
      <w:r w:rsidR="0049794D" w:rsidRPr="006F3CFF">
        <w:rPr>
          <w:rFonts w:ascii="Times New Roman" w:hAnsi="Times New Roman" w:cs="Times New Roman"/>
          <w:lang w:val="en-GB"/>
        </w:rPr>
        <w:t>Löchel</w:t>
      </w:r>
      <w:proofErr w:type="spellEnd"/>
      <w:r w:rsidR="0049794D" w:rsidRPr="006F3CFF">
        <w:rPr>
          <w:rFonts w:ascii="Times New Roman" w:hAnsi="Times New Roman" w:cs="Times New Roman"/>
          <w:lang w:val="en-GB"/>
        </w:rPr>
        <w:t xml:space="preserve">, Ingo: </w:t>
      </w:r>
      <w:r w:rsidR="00493F5D" w:rsidRPr="006F3CFF">
        <w:rPr>
          <w:rFonts w:ascii="Times New Roman" w:hAnsi="Times New Roman" w:cs="Times New Roman"/>
          <w:lang w:val="en-GB"/>
        </w:rPr>
        <w:t xml:space="preserve">Douglas Fairbanks </w:t>
      </w:r>
      <w:proofErr w:type="spellStart"/>
      <w:r w:rsidR="00493F5D" w:rsidRPr="006F3CFF">
        <w:rPr>
          <w:rFonts w:ascii="Times New Roman" w:hAnsi="Times New Roman" w:cs="Times New Roman"/>
          <w:lang w:val="en-GB"/>
        </w:rPr>
        <w:t>sen.</w:t>
      </w:r>
      <w:proofErr w:type="spellEnd"/>
      <w:r w:rsidR="00493F5D" w:rsidRPr="006F3CFF">
        <w:rPr>
          <w:rFonts w:ascii="Times New Roman" w:hAnsi="Times New Roman" w:cs="Times New Roman"/>
          <w:lang w:val="en-GB"/>
        </w:rPr>
        <w:t xml:space="preserve"> </w:t>
      </w:r>
      <w:r w:rsidR="00493F5D" w:rsidRPr="006F3CFF">
        <w:rPr>
          <w:rFonts w:ascii="Times New Roman" w:hAnsi="Times New Roman" w:cs="Times New Roman"/>
        </w:rPr>
        <w:t xml:space="preserve">Erstellt am: unbekannt. </w:t>
      </w:r>
      <w:r w:rsidR="00493F5D" w:rsidRPr="006F3CFF">
        <w:rPr>
          <w:rFonts w:ascii="Times New Roman" w:hAnsi="Times New Roman" w:cs="Times New Roman"/>
          <w:lang w:val="en-GB"/>
        </w:rPr>
        <w:t>URL: https://www.zauberspiegel-online.de/index.php/abenteuer-action-mainmenu-25/gesehenes/2464-groe-stummfilmstars-douglas-fairbanks [01.10.2022]</w:t>
      </w:r>
      <w:r w:rsidR="0049794D" w:rsidRPr="006F3CFF">
        <w:rPr>
          <w:rFonts w:ascii="Times New Roman" w:hAnsi="Times New Roman" w:cs="Times New Roman"/>
          <w:lang w:val="en-GB"/>
        </w:rPr>
        <w:t xml:space="preserve"> </w:t>
      </w:r>
    </w:p>
  </w:footnote>
  <w:footnote w:id="146">
    <w:p w14:paraId="74F309B2" w14:textId="3CF7CE53" w:rsidR="00F81CCC" w:rsidRPr="006F3CFF" w:rsidRDefault="00F81CCC"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w:t>
      </w:r>
      <w:r w:rsidR="00694748" w:rsidRPr="006F3CFF">
        <w:rPr>
          <w:rFonts w:ascii="Times New Roman" w:hAnsi="Times New Roman" w:cs="Times New Roman"/>
          <w:lang w:val="en-GB"/>
        </w:rPr>
        <w:t>Polgar, Alfred: Boulevards. S.185.</w:t>
      </w:r>
    </w:p>
  </w:footnote>
  <w:footnote w:id="147">
    <w:p w14:paraId="08061621" w14:textId="006F976C" w:rsidR="00F81CCC" w:rsidRPr="006F3CFF" w:rsidRDefault="00F81CCC"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w:t>
      </w:r>
      <w:r w:rsidR="003A6343" w:rsidRPr="006F3CFF">
        <w:rPr>
          <w:rFonts w:ascii="Times New Roman" w:hAnsi="Times New Roman" w:cs="Times New Roman"/>
          <w:lang w:val="en-GB"/>
        </w:rPr>
        <w:t>Ebda.</w:t>
      </w:r>
    </w:p>
  </w:footnote>
  <w:footnote w:id="148">
    <w:p w14:paraId="47EE0917" w14:textId="4FBC8191" w:rsidR="006248A4" w:rsidRPr="006F3CFF" w:rsidRDefault="006248A4" w:rsidP="006F3CFF">
      <w:pPr>
        <w:pStyle w:val="Funotentext"/>
        <w:jc w:val="both"/>
        <w:rPr>
          <w:rFonts w:ascii="Times New Roman" w:hAnsi="Times New Roman" w:cs="Times New Roman"/>
          <w:lang w:val="en-GB"/>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w:t>
      </w:r>
      <w:r w:rsidR="00F83E00" w:rsidRPr="006F3CFF">
        <w:rPr>
          <w:rFonts w:ascii="Times New Roman" w:hAnsi="Times New Roman" w:cs="Times New Roman"/>
          <w:lang w:val="en-GB"/>
        </w:rPr>
        <w:t>Ebda</w:t>
      </w:r>
      <w:r w:rsidRPr="006F3CFF">
        <w:rPr>
          <w:rFonts w:ascii="Times New Roman" w:hAnsi="Times New Roman" w:cs="Times New Roman"/>
          <w:lang w:val="en-GB"/>
        </w:rPr>
        <w:t>.</w:t>
      </w:r>
    </w:p>
  </w:footnote>
  <w:footnote w:id="149">
    <w:p w14:paraId="2BA52668" w14:textId="379E242D" w:rsidR="00893EFD" w:rsidRPr="006F3CFF" w:rsidRDefault="00893EFD"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0068356E">
        <w:rPr>
          <w:rFonts w:ascii="Times New Roman" w:hAnsi="Times New Roman" w:cs="Times New Roman"/>
          <w:lang w:val="en-GB"/>
        </w:rPr>
        <w:t xml:space="preserve"> </w:t>
      </w:r>
      <w:r w:rsidR="0068356E" w:rsidRPr="006F3CFF">
        <w:rPr>
          <w:rFonts w:ascii="Times New Roman" w:hAnsi="Times New Roman" w:cs="Times New Roman"/>
          <w:lang w:val="en-GB"/>
        </w:rPr>
        <w:t>Polgar, Alfred: Boulevards.</w:t>
      </w:r>
      <w:r w:rsidR="0068356E">
        <w:rPr>
          <w:rFonts w:ascii="Times New Roman" w:hAnsi="Times New Roman" w:cs="Times New Roman"/>
          <w:lang w:val="en-GB"/>
        </w:rPr>
        <w:t xml:space="preserve"> S.185</w:t>
      </w:r>
    </w:p>
  </w:footnote>
  <w:footnote w:id="150">
    <w:p w14:paraId="35A245B0" w14:textId="15FF58D3" w:rsidR="0016221E" w:rsidRPr="006F3CFF" w:rsidRDefault="0016221E" w:rsidP="006F3CFF">
      <w:pPr>
        <w:pStyle w:val="Funotentext"/>
        <w:ind w:left="284" w:hanging="284"/>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Vgl. </w:t>
      </w:r>
      <w:proofErr w:type="spellStart"/>
      <w:r w:rsidRPr="006F3CFF">
        <w:rPr>
          <w:rFonts w:ascii="Times New Roman" w:hAnsi="Times New Roman" w:cs="Times New Roman"/>
        </w:rPr>
        <w:t>BnF.Gallica</w:t>
      </w:r>
      <w:proofErr w:type="spellEnd"/>
      <w:r w:rsidRPr="006F3CFF">
        <w:rPr>
          <w:rFonts w:ascii="Times New Roman" w:hAnsi="Times New Roman" w:cs="Times New Roman"/>
        </w:rPr>
        <w:t xml:space="preserve">: </w:t>
      </w:r>
      <w:proofErr w:type="spellStart"/>
      <w:r w:rsidRPr="006F3CFF">
        <w:rPr>
          <w:rFonts w:ascii="Times New Roman" w:hAnsi="Times New Roman" w:cs="Times New Roman"/>
        </w:rPr>
        <w:t>L’Intransigeant</w:t>
      </w:r>
      <w:proofErr w:type="spellEnd"/>
      <w:r w:rsidRPr="006F3CFF">
        <w:rPr>
          <w:rFonts w:ascii="Times New Roman" w:hAnsi="Times New Roman" w:cs="Times New Roman"/>
        </w:rPr>
        <w:t xml:space="preserve">. Digitalisiert herausgegeben von der Nationalbibliothek Frankreich. Erstellt am: unbekannt. URL: </w:t>
      </w:r>
      <w:r w:rsidR="00A77105" w:rsidRPr="006F3CFF">
        <w:rPr>
          <w:rFonts w:ascii="Times New Roman" w:hAnsi="Times New Roman" w:cs="Times New Roman"/>
        </w:rPr>
        <w:t>https://gallica.bnf.fr/ark:/12148/bpt6k790873m [01.10.2022]</w:t>
      </w:r>
    </w:p>
  </w:footnote>
  <w:footnote w:id="151">
    <w:p w14:paraId="485ECC2E" w14:textId="7074326F" w:rsidR="00351DA6" w:rsidRPr="006F3CFF" w:rsidRDefault="00351DA6" w:rsidP="006F3CFF">
      <w:pPr>
        <w:pStyle w:val="Funotentext"/>
        <w:ind w:left="284" w:hanging="284"/>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lang w:val="en-GB"/>
        </w:rPr>
        <w:t xml:space="preserve"> Vgl. California </w:t>
      </w:r>
      <w:proofErr w:type="spellStart"/>
      <w:r w:rsidRPr="006F3CFF">
        <w:rPr>
          <w:rFonts w:ascii="Times New Roman" w:hAnsi="Times New Roman" w:cs="Times New Roman"/>
          <w:lang w:val="en-GB"/>
        </w:rPr>
        <w:t>Scholarshit</w:t>
      </w:r>
      <w:proofErr w:type="spellEnd"/>
      <w:r w:rsidRPr="006F3CFF">
        <w:rPr>
          <w:rFonts w:ascii="Times New Roman" w:hAnsi="Times New Roman" w:cs="Times New Roman"/>
          <w:lang w:val="en-GB"/>
        </w:rPr>
        <w:t xml:space="preserve"> Online: </w:t>
      </w:r>
      <w:r w:rsidRPr="006F3CFF">
        <w:rPr>
          <w:rStyle w:val="chapter-label"/>
          <w:rFonts w:ascii="Times New Roman" w:hAnsi="Times New Roman" w:cs="Times New Roman"/>
          <w:color w:val="2A2A2A"/>
          <w:bdr w:val="none" w:sz="0" w:space="0" w:color="auto" w:frame="1"/>
          <w:shd w:val="clear" w:color="auto" w:fill="FFFFFF"/>
          <w:lang w:val="en-GB"/>
        </w:rPr>
        <w:t>4 </w:t>
      </w:r>
      <w:r w:rsidRPr="006F3CFF">
        <w:rPr>
          <w:rStyle w:val="chapter-title-without-label"/>
          <w:rFonts w:ascii="Times New Roman" w:hAnsi="Times New Roman" w:cs="Times New Roman"/>
          <w:color w:val="2A2A2A"/>
          <w:bdr w:val="none" w:sz="0" w:space="0" w:color="auto" w:frame="1"/>
          <w:shd w:val="clear" w:color="auto" w:fill="FFFFFF"/>
          <w:lang w:val="en-GB"/>
        </w:rPr>
        <w:t>The Tears of </w:t>
      </w:r>
      <w:r w:rsidRPr="006F3CFF">
        <w:rPr>
          <w:rStyle w:val="Hervorhebung"/>
          <w:rFonts w:ascii="Times New Roman" w:hAnsi="Times New Roman" w:cs="Times New Roman"/>
          <w:color w:val="2A2A2A"/>
          <w:bdr w:val="none" w:sz="0" w:space="0" w:color="auto" w:frame="1"/>
          <w:shd w:val="clear" w:color="auto" w:fill="FFFFFF"/>
          <w:lang w:val="en-GB"/>
        </w:rPr>
        <w:t>L’Intran</w:t>
      </w:r>
      <w:r w:rsidRPr="006F3CFF">
        <w:rPr>
          <w:rStyle w:val="chapter-title-without-label"/>
          <w:rFonts w:ascii="Times New Roman" w:hAnsi="Times New Roman" w:cs="Times New Roman"/>
          <w:color w:val="2A2A2A"/>
          <w:bdr w:val="none" w:sz="0" w:space="0" w:color="auto" w:frame="1"/>
          <w:shd w:val="clear" w:color="auto" w:fill="FFFFFF"/>
          <w:lang w:val="en-GB"/>
        </w:rPr>
        <w:t xml:space="preserve">: Semiotic Hijacking and Wartime Anxieties. </w:t>
      </w:r>
      <w:r w:rsidR="00DF57CE" w:rsidRPr="006F3CFF">
        <w:rPr>
          <w:rStyle w:val="chapter-title-without-label"/>
          <w:rFonts w:ascii="Times New Roman" w:hAnsi="Times New Roman" w:cs="Times New Roman"/>
          <w:color w:val="2A2A2A"/>
          <w:bdr w:val="none" w:sz="0" w:space="0" w:color="auto" w:frame="1"/>
          <w:shd w:val="clear" w:color="auto" w:fill="FFFFFF"/>
        </w:rPr>
        <w:t xml:space="preserve">Abstract. </w:t>
      </w:r>
      <w:r w:rsidRPr="006F3CFF">
        <w:rPr>
          <w:rStyle w:val="chapter-title-without-label"/>
          <w:rFonts w:ascii="Times New Roman" w:hAnsi="Times New Roman" w:cs="Times New Roman"/>
          <w:color w:val="2A2A2A"/>
          <w:bdr w:val="none" w:sz="0" w:space="0" w:color="auto" w:frame="1"/>
          <w:shd w:val="clear" w:color="auto" w:fill="FFFFFF"/>
        </w:rPr>
        <w:t xml:space="preserve">Herausgegeben im Mai 2002. URL: </w:t>
      </w:r>
      <w:r w:rsidRPr="006F3CFF">
        <w:rPr>
          <w:rFonts w:ascii="Times New Roman" w:hAnsi="Times New Roman" w:cs="Times New Roman"/>
        </w:rPr>
        <w:t>https://academic.oup.com/california-scholarship-online/book/19457/chapter-abstract/178102645?redirectedFrom=fulltext [01.10.2022]</w:t>
      </w:r>
    </w:p>
  </w:footnote>
  <w:footnote w:id="152">
    <w:p w14:paraId="3C367ECC" w14:textId="19851271" w:rsidR="00960302" w:rsidRPr="006F3CFF" w:rsidRDefault="00960302"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Polgar, Alfred: Boulevards. S.185.</w:t>
      </w:r>
    </w:p>
  </w:footnote>
  <w:footnote w:id="153">
    <w:p w14:paraId="164677E0" w14:textId="637EE572" w:rsidR="00F81CCC" w:rsidRPr="006F3CFF" w:rsidRDefault="00F81CCC"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w:t>
      </w:r>
      <w:r w:rsidR="00F7353D" w:rsidRPr="006F3CFF">
        <w:rPr>
          <w:rFonts w:ascii="Times New Roman" w:hAnsi="Times New Roman" w:cs="Times New Roman"/>
          <w:lang w:val="en-GB"/>
        </w:rPr>
        <w:t>Ebda.</w:t>
      </w:r>
    </w:p>
  </w:footnote>
  <w:footnote w:id="154">
    <w:p w14:paraId="2BED0E2E" w14:textId="7C75353E" w:rsidR="00F81CCC" w:rsidRPr="006F3CFF" w:rsidRDefault="00F81CCC" w:rsidP="006F3CFF">
      <w:pPr>
        <w:pStyle w:val="Funotentext"/>
        <w:jc w:val="both"/>
        <w:rPr>
          <w:rFonts w:ascii="Times New Roman" w:hAnsi="Times New Roman" w:cs="Times New Roman"/>
        </w:rPr>
      </w:pPr>
      <w:r w:rsidRPr="006F3CFF">
        <w:rPr>
          <w:rStyle w:val="Funotenzeichen"/>
          <w:rFonts w:ascii="Times New Roman" w:hAnsi="Times New Roman" w:cs="Times New Roman"/>
        </w:rPr>
        <w:footnoteRef/>
      </w:r>
      <w:r w:rsidRPr="006F3CFF">
        <w:rPr>
          <w:rFonts w:ascii="Times New Roman" w:hAnsi="Times New Roman" w:cs="Times New Roman"/>
        </w:rPr>
        <w:t xml:space="preserve"> </w:t>
      </w:r>
      <w:r w:rsidR="00F7353D" w:rsidRPr="006F3CFF">
        <w:rPr>
          <w:rFonts w:ascii="Times New Roman" w:hAnsi="Times New Roman" w:cs="Times New Roman"/>
          <w:lang w:val="en-GB"/>
        </w:rPr>
        <w:t>Ebda.</w:t>
      </w:r>
    </w:p>
  </w:footnote>
  <w:footnote w:id="155">
    <w:p w14:paraId="610832C2" w14:textId="25AD6624" w:rsidR="00F81CCC" w:rsidRDefault="00F81CCC" w:rsidP="006F3CFF">
      <w:pPr>
        <w:pStyle w:val="Funotentext"/>
        <w:jc w:val="both"/>
      </w:pPr>
      <w:r w:rsidRPr="006F3CFF">
        <w:rPr>
          <w:rStyle w:val="Funotenzeichen"/>
          <w:rFonts w:ascii="Times New Roman" w:hAnsi="Times New Roman" w:cs="Times New Roman"/>
        </w:rPr>
        <w:footnoteRef/>
      </w:r>
      <w:r w:rsidRPr="006F3CFF">
        <w:rPr>
          <w:rFonts w:ascii="Times New Roman" w:hAnsi="Times New Roman" w:cs="Times New Roman"/>
        </w:rPr>
        <w:t xml:space="preserve"> </w:t>
      </w:r>
      <w:r w:rsidR="00820C16" w:rsidRPr="006F3CFF">
        <w:rPr>
          <w:rFonts w:ascii="Times New Roman" w:hAnsi="Times New Roman" w:cs="Times New Roman"/>
          <w:lang w:val="en-GB"/>
        </w:rPr>
        <w:t>Ebda</w:t>
      </w:r>
      <w:r w:rsidR="00383668" w:rsidRPr="006F3CFF">
        <w:rPr>
          <w:rFonts w:ascii="Times New Roman" w:hAnsi="Times New Roman" w:cs="Times New Roman"/>
          <w:lang w:val="en-GB"/>
        </w:rPr>
        <w:t>.</w:t>
      </w:r>
    </w:p>
  </w:footnote>
  <w:footnote w:id="156">
    <w:p w14:paraId="756EA985" w14:textId="5DC6897B" w:rsidR="00F24D9B" w:rsidRPr="0018337E" w:rsidRDefault="00F24D9B"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Vgl. </w:t>
      </w:r>
      <w:r w:rsidR="00D71DAB" w:rsidRPr="0018337E">
        <w:rPr>
          <w:rFonts w:ascii="Times New Roman" w:hAnsi="Times New Roman" w:cs="Times New Roman"/>
          <w:lang w:val="en-GB"/>
        </w:rPr>
        <w:t>Polgar: Boulevards</w:t>
      </w:r>
      <w:r w:rsidR="007D2314" w:rsidRPr="0018337E">
        <w:rPr>
          <w:rFonts w:ascii="Times New Roman" w:hAnsi="Times New Roman" w:cs="Times New Roman"/>
          <w:lang w:val="en-GB"/>
        </w:rPr>
        <w:t xml:space="preserve">. </w:t>
      </w:r>
      <w:r w:rsidRPr="0018337E">
        <w:rPr>
          <w:rFonts w:ascii="Times New Roman" w:hAnsi="Times New Roman" w:cs="Times New Roman"/>
          <w:lang w:val="en-GB"/>
        </w:rPr>
        <w:t>S.185 - 187.</w:t>
      </w:r>
    </w:p>
  </w:footnote>
  <w:footnote w:id="157">
    <w:p w14:paraId="1462DD1B" w14:textId="187BD55C" w:rsidR="00F24D9B" w:rsidRPr="0018337E" w:rsidRDefault="00F24D9B"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 xml:space="preserve">Ebda. </w:t>
      </w:r>
      <w:r w:rsidRPr="0018337E">
        <w:rPr>
          <w:rFonts w:ascii="Times New Roman" w:hAnsi="Times New Roman" w:cs="Times New Roman"/>
          <w:lang w:val="en-GB"/>
        </w:rPr>
        <w:t>S.185.</w:t>
      </w:r>
    </w:p>
  </w:footnote>
  <w:footnote w:id="158">
    <w:p w14:paraId="62211005" w14:textId="7E8D1EE6" w:rsidR="00F24D9B" w:rsidRPr="0018337E" w:rsidRDefault="00F24D9B"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Ebda.</w:t>
      </w:r>
    </w:p>
  </w:footnote>
  <w:footnote w:id="159">
    <w:p w14:paraId="4E3F7DE2" w14:textId="0C684DC2" w:rsidR="00E14321" w:rsidRPr="0018337E" w:rsidRDefault="00E14321"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 xml:space="preserve">Ebda. </w:t>
      </w:r>
      <w:r w:rsidR="0057672A" w:rsidRPr="0018337E">
        <w:rPr>
          <w:rFonts w:ascii="Times New Roman" w:hAnsi="Times New Roman" w:cs="Times New Roman"/>
          <w:lang w:val="en-GB"/>
        </w:rPr>
        <w:t>S.186.</w:t>
      </w:r>
    </w:p>
  </w:footnote>
  <w:footnote w:id="160">
    <w:p w14:paraId="48AC17A5" w14:textId="3918EDD1" w:rsidR="00E14321" w:rsidRPr="0018337E" w:rsidRDefault="00E14321"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Ebda.</w:t>
      </w:r>
    </w:p>
  </w:footnote>
  <w:footnote w:id="161">
    <w:p w14:paraId="57AA6266" w14:textId="03AEE24E" w:rsidR="0057672A" w:rsidRPr="0018337E" w:rsidRDefault="0057672A" w:rsidP="009E14D9">
      <w:pPr>
        <w:pStyle w:val="Funotentext"/>
        <w:ind w:left="284" w:hanging="284"/>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137230" w:rsidRPr="0018337E">
        <w:rPr>
          <w:rFonts w:ascii="Times New Roman" w:hAnsi="Times New Roman" w:cs="Times New Roman"/>
        </w:rPr>
        <w:t xml:space="preserve">Vgl. </w:t>
      </w:r>
      <w:r w:rsidR="00137230" w:rsidRPr="0018337E">
        <w:rPr>
          <w:rFonts w:ascii="Times New Roman" w:hAnsi="Times New Roman" w:cs="Times New Roman"/>
          <w:color w:val="202122"/>
          <w:shd w:val="clear" w:color="auto" w:fill="FFFFFF"/>
        </w:rPr>
        <w:t>Comité Olympique Français (Hrsg.): </w:t>
      </w:r>
      <w:hyperlink r:id="rId2" w:history="1">
        <w:r w:rsidR="00137230" w:rsidRPr="0018337E">
          <w:rPr>
            <w:rStyle w:val="Hyperlink"/>
            <w:rFonts w:ascii="Times New Roman" w:hAnsi="Times New Roman" w:cs="Times New Roman"/>
            <w:color w:val="auto"/>
            <w:u w:val="none"/>
            <w:shd w:val="clear" w:color="auto" w:fill="FFFFFF"/>
          </w:rPr>
          <w:t>Les Jeux de la VIIIe Olympiade Paris 1924: Rapport Officiel</w:t>
        </w:r>
      </w:hyperlink>
      <w:r w:rsidR="00137230" w:rsidRPr="0018337E">
        <w:rPr>
          <w:rFonts w:ascii="Times New Roman" w:hAnsi="Times New Roman" w:cs="Times New Roman"/>
          <w:shd w:val="clear" w:color="auto" w:fill="FFFFFF"/>
        </w:rPr>
        <w:t>. URL: https://digital.la84.org/digital/collection/p17103coll8/id/13498/rec/9 [30.10.2022]</w:t>
      </w:r>
    </w:p>
  </w:footnote>
  <w:footnote w:id="162">
    <w:p w14:paraId="3239A2B0" w14:textId="632D347E" w:rsidR="002974DF" w:rsidRPr="0018337E" w:rsidRDefault="002974DF"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B4B67" w:rsidRPr="0018337E">
        <w:rPr>
          <w:rFonts w:ascii="Times New Roman" w:hAnsi="Times New Roman" w:cs="Times New Roman"/>
          <w:lang w:val="en-GB"/>
        </w:rPr>
        <w:t>Polgar, Alfred: Boulevards. S.186.</w:t>
      </w:r>
    </w:p>
  </w:footnote>
  <w:footnote w:id="163">
    <w:p w14:paraId="101A5021" w14:textId="6F55C625" w:rsidR="00F23A77" w:rsidRPr="0018337E" w:rsidRDefault="00F23A77"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 xml:space="preserve">Ebda. </w:t>
      </w:r>
      <w:r w:rsidRPr="0018337E">
        <w:rPr>
          <w:rFonts w:ascii="Times New Roman" w:hAnsi="Times New Roman" w:cs="Times New Roman"/>
          <w:lang w:val="en-GB"/>
        </w:rPr>
        <w:t>S.187.</w:t>
      </w:r>
    </w:p>
  </w:footnote>
  <w:footnote w:id="164">
    <w:p w14:paraId="266F1036" w14:textId="557F5557" w:rsidR="002715DC" w:rsidRPr="0018337E" w:rsidRDefault="002715DC"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Vgl. </w:t>
      </w:r>
      <w:r w:rsidR="007D2314" w:rsidRPr="0018337E">
        <w:rPr>
          <w:rFonts w:ascii="Times New Roman" w:hAnsi="Times New Roman" w:cs="Times New Roman"/>
          <w:lang w:val="en-GB"/>
        </w:rPr>
        <w:t>ebda.</w:t>
      </w:r>
    </w:p>
  </w:footnote>
  <w:footnote w:id="165">
    <w:p w14:paraId="6863C922" w14:textId="227AA101" w:rsidR="00A2150F" w:rsidRPr="0018337E" w:rsidRDefault="00A2150F"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Vgl. </w:t>
      </w:r>
      <w:r w:rsidR="007D2314" w:rsidRPr="0018337E">
        <w:rPr>
          <w:rFonts w:ascii="Times New Roman" w:hAnsi="Times New Roman" w:cs="Times New Roman"/>
          <w:lang w:val="en-GB"/>
        </w:rPr>
        <w:t>ebda.</w:t>
      </w:r>
    </w:p>
  </w:footnote>
  <w:footnote w:id="166">
    <w:p w14:paraId="031129A0" w14:textId="59D530DE" w:rsidR="00FD7626" w:rsidRPr="0018337E" w:rsidRDefault="00FD7626"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Ebda.</w:t>
      </w:r>
    </w:p>
  </w:footnote>
  <w:footnote w:id="167">
    <w:p w14:paraId="0968D4C1" w14:textId="6572D409" w:rsidR="00036EAC" w:rsidRPr="0018337E" w:rsidRDefault="00036EAC"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7D2314" w:rsidRPr="0018337E">
        <w:rPr>
          <w:rFonts w:ascii="Times New Roman" w:hAnsi="Times New Roman" w:cs="Times New Roman"/>
          <w:lang w:val="en-GB"/>
        </w:rPr>
        <w:t>Ebda.</w:t>
      </w:r>
    </w:p>
  </w:footnote>
  <w:footnote w:id="168">
    <w:p w14:paraId="213A3D14" w14:textId="455ADEFC" w:rsidR="0003190F" w:rsidRPr="0018337E" w:rsidRDefault="0003190F"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Vgl. </w:t>
      </w:r>
      <w:r w:rsidR="007D2314" w:rsidRPr="0018337E">
        <w:rPr>
          <w:rFonts w:ascii="Times New Roman" w:hAnsi="Times New Roman" w:cs="Times New Roman"/>
          <w:lang w:val="en-GB"/>
        </w:rPr>
        <w:t>ebda.</w:t>
      </w:r>
    </w:p>
  </w:footnote>
  <w:footnote w:id="169">
    <w:p w14:paraId="19CEB7E6" w14:textId="72CA5CB0" w:rsidR="00AD7FBD" w:rsidRPr="0018337E" w:rsidRDefault="00AD7FBD" w:rsidP="009E14D9">
      <w:pPr>
        <w:pStyle w:val="Funotentext"/>
        <w:jc w:val="both"/>
        <w:rPr>
          <w:rFonts w:ascii="Times New Roman" w:hAnsi="Times New Roman" w:cs="Times New Roman"/>
        </w:rPr>
      </w:pPr>
      <w:r w:rsidRPr="0018337E">
        <w:rPr>
          <w:rStyle w:val="Funotenzeichen"/>
          <w:rFonts w:ascii="Times New Roman" w:hAnsi="Times New Roman" w:cs="Times New Roman"/>
        </w:rPr>
        <w:footnoteRef/>
      </w:r>
      <w:r w:rsidRPr="0018337E">
        <w:rPr>
          <w:rFonts w:ascii="Times New Roman" w:hAnsi="Times New Roman" w:cs="Times New Roman"/>
        </w:rPr>
        <w:t xml:space="preserve"> </w:t>
      </w:r>
      <w:r w:rsidR="006D21D2">
        <w:rPr>
          <w:rFonts w:ascii="Times New Roman" w:hAnsi="Times New Roman" w:cs="Times New Roman"/>
          <w:lang w:val="en-GB"/>
        </w:rPr>
        <w:t>Ebda.</w:t>
      </w:r>
      <w:r w:rsidRPr="0018337E">
        <w:rPr>
          <w:rFonts w:ascii="Times New Roman" w:hAnsi="Times New Roman" w:cs="Times New Roman"/>
          <w:lang w:val="en-GB"/>
        </w:rPr>
        <w:t xml:space="preserve"> S.186.</w:t>
      </w:r>
    </w:p>
  </w:footnote>
  <w:footnote w:id="170">
    <w:p w14:paraId="19382203" w14:textId="098002A6" w:rsidR="001E3AAF" w:rsidRPr="001D440C" w:rsidRDefault="001E3AAF" w:rsidP="009E14D9">
      <w:pPr>
        <w:spacing w:after="0" w:line="240" w:lineRule="auto"/>
        <w:ind w:left="284" w:hanging="284"/>
        <w:jc w:val="both"/>
        <w:rPr>
          <w:rFonts w:ascii="Times New Roman" w:hAnsi="Times New Roman" w:cs="Times New Roman"/>
          <w:color w:val="FF0000"/>
          <w:sz w:val="20"/>
          <w:szCs w:val="20"/>
        </w:rPr>
      </w:pPr>
      <w:r w:rsidRPr="0018337E">
        <w:rPr>
          <w:rStyle w:val="Funotenzeichen"/>
          <w:rFonts w:ascii="Times New Roman" w:hAnsi="Times New Roman" w:cs="Times New Roman"/>
          <w:sz w:val="20"/>
          <w:szCs w:val="20"/>
        </w:rPr>
        <w:footnoteRef/>
      </w:r>
      <w:r w:rsidRPr="0018337E">
        <w:rPr>
          <w:rFonts w:ascii="Times New Roman" w:hAnsi="Times New Roman" w:cs="Times New Roman"/>
          <w:sz w:val="20"/>
          <w:szCs w:val="20"/>
        </w:rPr>
        <w:t xml:space="preserve"> </w:t>
      </w:r>
      <w:r w:rsidR="00616795" w:rsidRPr="0018337E">
        <w:rPr>
          <w:rFonts w:ascii="Times New Roman" w:hAnsi="Times New Roman" w:cs="Times New Roman"/>
          <w:sz w:val="20"/>
          <w:szCs w:val="20"/>
        </w:rPr>
        <w:t xml:space="preserve">Vgl. </w:t>
      </w:r>
      <w:r w:rsidRPr="0018337E">
        <w:rPr>
          <w:rFonts w:ascii="Times New Roman" w:hAnsi="Times New Roman" w:cs="Times New Roman"/>
          <w:sz w:val="20"/>
          <w:szCs w:val="20"/>
        </w:rPr>
        <w:t>ZBW. Leibnitz-Informationszentrum Wirtschaft: Doumergue, Gaston. Zuletzt geändert am: 21.12.2017. URL: https://pm20.zbw.eu/folder/pe/0042xx/004207/about [30.10.2022]</w:t>
      </w:r>
    </w:p>
  </w:footnote>
  <w:footnote w:id="171">
    <w:p w14:paraId="4E8112C4" w14:textId="11F7B339" w:rsidR="001D440C" w:rsidRPr="009E14D9" w:rsidRDefault="001D440C" w:rsidP="009E14D9">
      <w:pPr>
        <w:pStyle w:val="Funotentext"/>
        <w:jc w:val="both"/>
        <w:rPr>
          <w:rFonts w:ascii="Times New Roman" w:hAnsi="Times New Roman" w:cs="Times New Roman"/>
        </w:rPr>
      </w:pPr>
      <w:r w:rsidRPr="009E14D9">
        <w:rPr>
          <w:rStyle w:val="Funotenzeichen"/>
          <w:rFonts w:ascii="Times New Roman" w:hAnsi="Times New Roman" w:cs="Times New Roman"/>
        </w:rPr>
        <w:footnoteRef/>
      </w:r>
      <w:r w:rsidRPr="009E14D9">
        <w:rPr>
          <w:rFonts w:ascii="Times New Roman" w:hAnsi="Times New Roman" w:cs="Times New Roman"/>
        </w:rPr>
        <w:t xml:space="preserve"> </w:t>
      </w:r>
      <w:r w:rsidRPr="009E14D9">
        <w:rPr>
          <w:rFonts w:ascii="Times New Roman" w:hAnsi="Times New Roman" w:cs="Times New Roman"/>
          <w:lang w:val="en-GB"/>
        </w:rPr>
        <w:t>Polgar, Alfred: Boulevards. S.188.</w:t>
      </w:r>
    </w:p>
  </w:footnote>
  <w:footnote w:id="172">
    <w:p w14:paraId="58818D51" w14:textId="38703338" w:rsidR="00D830B1" w:rsidRPr="009E14D9" w:rsidRDefault="00D830B1" w:rsidP="009E14D9">
      <w:pPr>
        <w:pStyle w:val="Funotentext"/>
        <w:jc w:val="both"/>
        <w:rPr>
          <w:rFonts w:ascii="Times New Roman" w:hAnsi="Times New Roman" w:cs="Times New Roman"/>
        </w:rPr>
      </w:pPr>
      <w:r w:rsidRPr="009E14D9">
        <w:rPr>
          <w:rStyle w:val="Funotenzeichen"/>
          <w:rFonts w:ascii="Times New Roman" w:hAnsi="Times New Roman" w:cs="Times New Roman"/>
        </w:rPr>
        <w:footnoteRef/>
      </w:r>
      <w:r w:rsidRPr="009E14D9">
        <w:rPr>
          <w:rFonts w:ascii="Times New Roman" w:hAnsi="Times New Roman" w:cs="Times New Roman"/>
        </w:rPr>
        <w:t xml:space="preserve"> Vgl. </w:t>
      </w:r>
      <w:r w:rsidR="009D3084" w:rsidRPr="009E14D9">
        <w:rPr>
          <w:rFonts w:ascii="Times New Roman" w:hAnsi="Times New Roman" w:cs="Times New Roman"/>
        </w:rPr>
        <w:t>e</w:t>
      </w:r>
      <w:r w:rsidRPr="009E14D9">
        <w:rPr>
          <w:rFonts w:ascii="Times New Roman" w:hAnsi="Times New Roman" w:cs="Times New Roman"/>
        </w:rPr>
        <w:t xml:space="preserve">bda. </w:t>
      </w:r>
      <w:r w:rsidRPr="009E14D9">
        <w:rPr>
          <w:rFonts w:ascii="Times New Roman" w:hAnsi="Times New Roman" w:cs="Times New Roman"/>
          <w:lang w:val="en-GB"/>
        </w:rPr>
        <w:t>S.188</w:t>
      </w:r>
    </w:p>
  </w:footnote>
  <w:footnote w:id="173">
    <w:p w14:paraId="6C46BAA1" w14:textId="668F876A" w:rsidR="003B124B" w:rsidRDefault="003B124B" w:rsidP="009E14D9">
      <w:pPr>
        <w:pStyle w:val="Funotentext"/>
        <w:jc w:val="both"/>
      </w:pPr>
      <w:r w:rsidRPr="009E14D9">
        <w:rPr>
          <w:rStyle w:val="Funotenzeichen"/>
          <w:rFonts w:ascii="Times New Roman" w:hAnsi="Times New Roman" w:cs="Times New Roman"/>
        </w:rPr>
        <w:footnoteRef/>
      </w:r>
      <w:r w:rsidRPr="009E14D9">
        <w:rPr>
          <w:rFonts w:ascii="Times New Roman" w:hAnsi="Times New Roman" w:cs="Times New Roman"/>
        </w:rPr>
        <w:t xml:space="preserve"> </w:t>
      </w:r>
      <w:r w:rsidR="006E6C82" w:rsidRPr="009E14D9">
        <w:rPr>
          <w:rFonts w:ascii="Times New Roman" w:hAnsi="Times New Roman" w:cs="Times New Roman"/>
          <w:lang w:val="en-GB"/>
        </w:rPr>
        <w:t>Ebda</w:t>
      </w:r>
      <w:r w:rsidR="00700DCC" w:rsidRPr="009E14D9">
        <w:rPr>
          <w:rFonts w:ascii="Times New Roman" w:hAnsi="Times New Roman" w:cs="Times New Roman"/>
          <w:lang w:val="en-GB"/>
        </w:rPr>
        <w:t>.</w:t>
      </w:r>
    </w:p>
  </w:footnote>
  <w:footnote w:id="174">
    <w:p w14:paraId="41952225" w14:textId="4F38301F" w:rsidR="00631461" w:rsidRPr="00292E47" w:rsidRDefault="00631461" w:rsidP="00292E47">
      <w:pPr>
        <w:pStyle w:val="Funotentext"/>
        <w:jc w:val="both"/>
        <w:rPr>
          <w:rFonts w:ascii="Times New Roman" w:hAnsi="Times New Roman" w:cs="Times New Roman"/>
        </w:rPr>
      </w:pPr>
      <w:r w:rsidRPr="00292E47">
        <w:rPr>
          <w:rStyle w:val="Funotenzeichen"/>
          <w:rFonts w:ascii="Times New Roman" w:hAnsi="Times New Roman" w:cs="Times New Roman"/>
        </w:rPr>
        <w:footnoteRef/>
      </w:r>
      <w:r w:rsidRPr="00292E47">
        <w:rPr>
          <w:rFonts w:ascii="Times New Roman" w:hAnsi="Times New Roman" w:cs="Times New Roman"/>
        </w:rPr>
        <w:t xml:space="preserve"> </w:t>
      </w:r>
      <w:r w:rsidR="002B7D8E" w:rsidRPr="00292E47">
        <w:rPr>
          <w:rFonts w:ascii="Times New Roman" w:hAnsi="Times New Roman" w:cs="Times New Roman"/>
          <w:lang w:val="en-GB"/>
        </w:rPr>
        <w:t>Polgar, Alfred: Boulevards. S.188</w:t>
      </w:r>
    </w:p>
  </w:footnote>
  <w:footnote w:id="175">
    <w:p w14:paraId="4614203C" w14:textId="32EB620F" w:rsidR="00631461" w:rsidRPr="00292E47" w:rsidRDefault="00631461" w:rsidP="00292E47">
      <w:pPr>
        <w:pStyle w:val="Funotentext"/>
        <w:jc w:val="both"/>
        <w:rPr>
          <w:rFonts w:ascii="Times New Roman" w:hAnsi="Times New Roman" w:cs="Times New Roman"/>
        </w:rPr>
      </w:pPr>
      <w:r w:rsidRPr="00292E47">
        <w:rPr>
          <w:rStyle w:val="Funotenzeichen"/>
          <w:rFonts w:ascii="Times New Roman" w:hAnsi="Times New Roman" w:cs="Times New Roman"/>
        </w:rPr>
        <w:footnoteRef/>
      </w:r>
      <w:r w:rsidRPr="00292E47">
        <w:rPr>
          <w:rFonts w:ascii="Times New Roman" w:hAnsi="Times New Roman" w:cs="Times New Roman"/>
        </w:rPr>
        <w:t xml:space="preserve"> </w:t>
      </w:r>
      <w:r w:rsidR="00001D8E" w:rsidRPr="00292E47">
        <w:rPr>
          <w:rFonts w:ascii="Times New Roman" w:hAnsi="Times New Roman" w:cs="Times New Roman"/>
          <w:lang w:val="en-GB"/>
        </w:rPr>
        <w:t>Ebda.</w:t>
      </w:r>
    </w:p>
  </w:footnote>
  <w:footnote w:id="176">
    <w:p w14:paraId="6A49483A" w14:textId="0E822367" w:rsidR="00631461" w:rsidRPr="00292E47" w:rsidRDefault="00631461" w:rsidP="00292E47">
      <w:pPr>
        <w:pStyle w:val="Funotentext"/>
        <w:jc w:val="both"/>
        <w:rPr>
          <w:rFonts w:ascii="Times New Roman" w:hAnsi="Times New Roman" w:cs="Times New Roman"/>
        </w:rPr>
      </w:pPr>
      <w:r w:rsidRPr="00292E47">
        <w:rPr>
          <w:rStyle w:val="Funotenzeichen"/>
          <w:rFonts w:ascii="Times New Roman" w:hAnsi="Times New Roman" w:cs="Times New Roman"/>
        </w:rPr>
        <w:footnoteRef/>
      </w:r>
      <w:r w:rsidRPr="00292E47">
        <w:rPr>
          <w:rFonts w:ascii="Times New Roman" w:hAnsi="Times New Roman" w:cs="Times New Roman"/>
        </w:rPr>
        <w:t xml:space="preserve"> </w:t>
      </w:r>
      <w:r w:rsidR="00001D8E" w:rsidRPr="00292E47">
        <w:rPr>
          <w:rFonts w:ascii="Times New Roman" w:hAnsi="Times New Roman" w:cs="Times New Roman"/>
          <w:lang w:val="en-GB"/>
        </w:rPr>
        <w:t>Ebda.</w:t>
      </w:r>
    </w:p>
  </w:footnote>
  <w:footnote w:id="177">
    <w:p w14:paraId="2646A3AA" w14:textId="48DD172B" w:rsidR="00537093" w:rsidRPr="00292E47" w:rsidRDefault="00537093" w:rsidP="00292E47">
      <w:pPr>
        <w:pStyle w:val="Funotentext"/>
        <w:ind w:left="284" w:hanging="284"/>
        <w:jc w:val="both"/>
        <w:rPr>
          <w:rFonts w:ascii="Times New Roman" w:hAnsi="Times New Roman" w:cs="Times New Roman"/>
        </w:rPr>
      </w:pPr>
      <w:r w:rsidRPr="00292E47">
        <w:rPr>
          <w:rStyle w:val="Funotenzeichen"/>
          <w:rFonts w:ascii="Times New Roman" w:hAnsi="Times New Roman" w:cs="Times New Roman"/>
        </w:rPr>
        <w:footnoteRef/>
      </w:r>
      <w:r w:rsidRPr="00292E47">
        <w:rPr>
          <w:rFonts w:ascii="Times New Roman" w:hAnsi="Times New Roman" w:cs="Times New Roman"/>
        </w:rPr>
        <w:t xml:space="preserve"> Vgl. </w:t>
      </w:r>
      <w:proofErr w:type="spellStart"/>
      <w:r w:rsidRPr="00292E47">
        <w:rPr>
          <w:rFonts w:ascii="Times New Roman" w:hAnsi="Times New Roman" w:cs="Times New Roman"/>
        </w:rPr>
        <w:t>Matyszak</w:t>
      </w:r>
      <w:proofErr w:type="spellEnd"/>
      <w:r w:rsidRPr="00292E47">
        <w:rPr>
          <w:rFonts w:ascii="Times New Roman" w:hAnsi="Times New Roman" w:cs="Times New Roman"/>
        </w:rPr>
        <w:t>. Phillip: Von zänkischen Göttern und tragischen Helden. Klassische Mythologie für Anfänger. 2. Aufl., Darmstadt: Konrad Theiss 2015. S.138</w:t>
      </w:r>
    </w:p>
  </w:footnote>
  <w:footnote w:id="178">
    <w:p w14:paraId="072ACC72" w14:textId="39995839" w:rsidR="00040E24" w:rsidRPr="00292E47" w:rsidRDefault="00040E24" w:rsidP="00292E47">
      <w:pPr>
        <w:pStyle w:val="Funotentext"/>
        <w:ind w:left="284" w:hanging="284"/>
        <w:jc w:val="both"/>
        <w:rPr>
          <w:rFonts w:ascii="Times New Roman" w:hAnsi="Times New Roman" w:cs="Times New Roman"/>
        </w:rPr>
      </w:pPr>
      <w:r w:rsidRPr="00292E47">
        <w:rPr>
          <w:rStyle w:val="Funotenzeichen"/>
          <w:rFonts w:ascii="Times New Roman" w:hAnsi="Times New Roman" w:cs="Times New Roman"/>
        </w:rPr>
        <w:footnoteRef/>
      </w:r>
      <w:r w:rsidRPr="00292E47">
        <w:rPr>
          <w:rFonts w:ascii="Times New Roman" w:hAnsi="Times New Roman" w:cs="Times New Roman"/>
        </w:rPr>
        <w:t xml:space="preserve"> </w:t>
      </w:r>
      <w:bookmarkStart w:id="15" w:name="_Hlk120826466"/>
      <w:proofErr w:type="spellStart"/>
      <w:r w:rsidR="007D6D09" w:rsidRPr="00292E47">
        <w:rPr>
          <w:rFonts w:ascii="Times New Roman" w:hAnsi="Times New Roman" w:cs="Times New Roman"/>
        </w:rPr>
        <w:t>Matyszak</w:t>
      </w:r>
      <w:proofErr w:type="spellEnd"/>
      <w:r w:rsidR="007D6D09" w:rsidRPr="00292E47">
        <w:rPr>
          <w:rFonts w:ascii="Times New Roman" w:hAnsi="Times New Roman" w:cs="Times New Roman"/>
        </w:rPr>
        <w:t xml:space="preserve">. Phillip: Von zänkischen Göttern und tragischen Helden. Klassische Mythologie für Anfänger. 2. Aufl., </w:t>
      </w:r>
      <w:r w:rsidR="0008376B" w:rsidRPr="00292E47">
        <w:rPr>
          <w:rFonts w:ascii="Times New Roman" w:hAnsi="Times New Roman" w:cs="Times New Roman"/>
        </w:rPr>
        <w:t xml:space="preserve">Darmstadt: </w:t>
      </w:r>
      <w:r w:rsidR="007D6D09" w:rsidRPr="00292E47">
        <w:rPr>
          <w:rFonts w:ascii="Times New Roman" w:hAnsi="Times New Roman" w:cs="Times New Roman"/>
        </w:rPr>
        <w:t xml:space="preserve">Konrad Theiss 2015. </w:t>
      </w:r>
      <w:r w:rsidRPr="00292E47">
        <w:rPr>
          <w:rFonts w:ascii="Times New Roman" w:hAnsi="Times New Roman" w:cs="Times New Roman"/>
        </w:rPr>
        <w:t>S.138</w:t>
      </w:r>
      <w:bookmarkEnd w:id="15"/>
    </w:p>
  </w:footnote>
  <w:footnote w:id="179">
    <w:p w14:paraId="000189AD" w14:textId="387399A4" w:rsidR="007B44EC" w:rsidRDefault="007B44EC" w:rsidP="00292E47">
      <w:pPr>
        <w:pStyle w:val="Funotentext"/>
        <w:jc w:val="both"/>
      </w:pPr>
      <w:r w:rsidRPr="00292E47">
        <w:rPr>
          <w:rStyle w:val="Funotenzeichen"/>
          <w:rFonts w:ascii="Times New Roman" w:hAnsi="Times New Roman" w:cs="Times New Roman"/>
        </w:rPr>
        <w:footnoteRef/>
      </w:r>
      <w:r w:rsidRPr="00292E47">
        <w:rPr>
          <w:rFonts w:ascii="Times New Roman" w:hAnsi="Times New Roman" w:cs="Times New Roman"/>
        </w:rPr>
        <w:t xml:space="preserve"> </w:t>
      </w:r>
      <w:r w:rsidR="00631461" w:rsidRPr="00292E47">
        <w:rPr>
          <w:rFonts w:ascii="Times New Roman" w:hAnsi="Times New Roman" w:cs="Times New Roman"/>
          <w:lang w:val="en-GB"/>
        </w:rPr>
        <w:t>Polgar, Alfred: Boulevards. S.188</w:t>
      </w:r>
    </w:p>
  </w:footnote>
  <w:footnote w:id="180">
    <w:p w14:paraId="181078C5" w14:textId="76E8802A" w:rsidR="00F81CCC" w:rsidRPr="00D14EA4" w:rsidRDefault="00F81CCC" w:rsidP="00D14EA4">
      <w:pPr>
        <w:pStyle w:val="Funotentext"/>
        <w:jc w:val="both"/>
        <w:rPr>
          <w:rFonts w:ascii="Times New Roman" w:hAnsi="Times New Roman" w:cs="Times New Roman"/>
        </w:rPr>
      </w:pPr>
      <w:r w:rsidRPr="00D14EA4">
        <w:rPr>
          <w:rStyle w:val="Funotenzeichen"/>
          <w:rFonts w:ascii="Times New Roman" w:hAnsi="Times New Roman" w:cs="Times New Roman"/>
        </w:rPr>
        <w:footnoteRef/>
      </w:r>
      <w:r w:rsidRPr="00D14EA4">
        <w:rPr>
          <w:rFonts w:ascii="Times New Roman" w:hAnsi="Times New Roman" w:cs="Times New Roman"/>
        </w:rPr>
        <w:t xml:space="preserve"> </w:t>
      </w:r>
      <w:r w:rsidR="009A1411" w:rsidRPr="00D14EA4">
        <w:rPr>
          <w:rFonts w:ascii="Times New Roman" w:hAnsi="Times New Roman" w:cs="Times New Roman"/>
          <w:lang w:val="en-GB"/>
        </w:rPr>
        <w:t>Polgar, Alfred: Orchester. S.125.</w:t>
      </w:r>
    </w:p>
  </w:footnote>
  <w:footnote w:id="181">
    <w:p w14:paraId="65608B8D" w14:textId="512141AF" w:rsidR="00385EAF" w:rsidRPr="00D14EA4" w:rsidRDefault="00385EAF" w:rsidP="00D14EA4">
      <w:pPr>
        <w:pStyle w:val="Funotentext"/>
        <w:jc w:val="both"/>
        <w:rPr>
          <w:rFonts w:ascii="Times New Roman" w:hAnsi="Times New Roman" w:cs="Times New Roman"/>
        </w:rPr>
      </w:pPr>
      <w:r w:rsidRPr="00D14EA4">
        <w:rPr>
          <w:rStyle w:val="Funotenzeichen"/>
          <w:rFonts w:ascii="Times New Roman" w:hAnsi="Times New Roman" w:cs="Times New Roman"/>
        </w:rPr>
        <w:footnoteRef/>
      </w:r>
      <w:r w:rsidRPr="00D14EA4">
        <w:rPr>
          <w:rFonts w:ascii="Times New Roman" w:hAnsi="Times New Roman" w:cs="Times New Roman"/>
        </w:rPr>
        <w:t xml:space="preserve"> </w:t>
      </w:r>
      <w:r w:rsidR="009A1411" w:rsidRPr="00D14EA4">
        <w:rPr>
          <w:rFonts w:ascii="Times New Roman" w:hAnsi="Times New Roman" w:cs="Times New Roman"/>
          <w:lang w:val="en-GB"/>
        </w:rPr>
        <w:t>Polgar, Alfred: Orchester. S.125.</w:t>
      </w:r>
    </w:p>
  </w:footnote>
  <w:footnote w:id="182">
    <w:p w14:paraId="21D93CC6" w14:textId="78D4FB8C" w:rsidR="00E35386" w:rsidRPr="00D14EA4" w:rsidRDefault="00E35386" w:rsidP="00D14EA4">
      <w:pPr>
        <w:pStyle w:val="Funotentext"/>
        <w:jc w:val="both"/>
        <w:rPr>
          <w:rFonts w:ascii="Times New Roman" w:hAnsi="Times New Roman" w:cs="Times New Roman"/>
        </w:rPr>
      </w:pPr>
      <w:r w:rsidRPr="00D14EA4">
        <w:rPr>
          <w:rStyle w:val="Funotenzeichen"/>
          <w:rFonts w:ascii="Times New Roman" w:hAnsi="Times New Roman" w:cs="Times New Roman"/>
        </w:rPr>
        <w:footnoteRef/>
      </w:r>
      <w:r w:rsidRPr="00D14EA4">
        <w:rPr>
          <w:rFonts w:ascii="Times New Roman" w:hAnsi="Times New Roman" w:cs="Times New Roman"/>
        </w:rPr>
        <w:t xml:space="preserve"> </w:t>
      </w:r>
      <w:r w:rsidR="00865DBD" w:rsidRPr="00D14EA4">
        <w:rPr>
          <w:rFonts w:ascii="Times New Roman" w:hAnsi="Times New Roman" w:cs="Times New Roman"/>
          <w:lang w:val="en-GB"/>
        </w:rPr>
        <w:t>Ebda.</w:t>
      </w:r>
      <w:r w:rsidR="00BF1AAC" w:rsidRPr="00D14EA4">
        <w:rPr>
          <w:rFonts w:ascii="Times New Roman" w:hAnsi="Times New Roman" w:cs="Times New Roman"/>
          <w:lang w:val="en-GB"/>
        </w:rPr>
        <w:t xml:space="preserve"> </w:t>
      </w:r>
      <w:r w:rsidR="009E34A5" w:rsidRPr="00D14EA4">
        <w:rPr>
          <w:rFonts w:ascii="Times New Roman" w:hAnsi="Times New Roman" w:cs="Times New Roman"/>
          <w:lang w:val="en-GB"/>
        </w:rPr>
        <w:t>S.127.</w:t>
      </w:r>
    </w:p>
  </w:footnote>
  <w:footnote w:id="183">
    <w:p w14:paraId="55BEBCCB" w14:textId="6D331895" w:rsidR="00A456F6" w:rsidRPr="00D14EA4" w:rsidRDefault="00A456F6" w:rsidP="00D14EA4">
      <w:pPr>
        <w:pStyle w:val="Funotentext"/>
        <w:jc w:val="both"/>
        <w:rPr>
          <w:rFonts w:ascii="Times New Roman" w:hAnsi="Times New Roman" w:cs="Times New Roman"/>
        </w:rPr>
      </w:pPr>
      <w:r w:rsidRPr="00D14EA4">
        <w:rPr>
          <w:rStyle w:val="Funotenzeichen"/>
          <w:rFonts w:ascii="Times New Roman" w:hAnsi="Times New Roman" w:cs="Times New Roman"/>
        </w:rPr>
        <w:footnoteRef/>
      </w:r>
      <w:r w:rsidRPr="00D14EA4">
        <w:rPr>
          <w:rFonts w:ascii="Times New Roman" w:hAnsi="Times New Roman" w:cs="Times New Roman"/>
        </w:rPr>
        <w:t xml:space="preserve"> </w:t>
      </w:r>
      <w:r w:rsidR="00865DBD" w:rsidRPr="00D14EA4">
        <w:rPr>
          <w:rFonts w:ascii="Times New Roman" w:hAnsi="Times New Roman" w:cs="Times New Roman"/>
          <w:lang w:val="en-GB"/>
        </w:rPr>
        <w:t>Ebda.</w:t>
      </w:r>
    </w:p>
  </w:footnote>
  <w:footnote w:id="184">
    <w:p w14:paraId="4A940E4C" w14:textId="47230D4B" w:rsidR="00A456F6" w:rsidRPr="00A20A36" w:rsidRDefault="00A456F6" w:rsidP="0096369D">
      <w:pPr>
        <w:pStyle w:val="Funotentext"/>
        <w:ind w:left="284" w:hanging="284"/>
        <w:rPr>
          <w:rFonts w:ascii="Times New Roman" w:hAnsi="Times New Roman" w:cs="Times New Roman"/>
        </w:rPr>
      </w:pPr>
      <w:r w:rsidRPr="00D14EA4">
        <w:rPr>
          <w:rStyle w:val="Funotenzeichen"/>
          <w:rFonts w:ascii="Times New Roman" w:hAnsi="Times New Roman" w:cs="Times New Roman"/>
        </w:rPr>
        <w:footnoteRef/>
      </w:r>
      <w:r w:rsidR="0096369D">
        <w:rPr>
          <w:rFonts w:ascii="Times New Roman" w:hAnsi="Times New Roman" w:cs="Times New Roman"/>
        </w:rPr>
        <w:t xml:space="preserve"> </w:t>
      </w:r>
      <w:r w:rsidR="00A20A36" w:rsidRPr="00D14EA4">
        <w:rPr>
          <w:rFonts w:ascii="Times New Roman" w:hAnsi="Times New Roman" w:cs="Times New Roman"/>
        </w:rPr>
        <w:t xml:space="preserve">Vgl. Wiener Staatsoper. Kartenpreise. Saison 2022. </w:t>
      </w:r>
      <w:r w:rsidR="00967621" w:rsidRPr="00D14EA4">
        <w:rPr>
          <w:rFonts w:ascii="Times New Roman" w:hAnsi="Times New Roman" w:cs="Times New Roman"/>
        </w:rPr>
        <w:t>URL:</w:t>
      </w:r>
      <w:r w:rsidRPr="00D14EA4">
        <w:rPr>
          <w:rFonts w:ascii="Times New Roman" w:hAnsi="Times New Roman" w:cs="Times New Roman"/>
        </w:rPr>
        <w:t xml:space="preserve"> </w:t>
      </w:r>
      <w:r w:rsidR="00A20A36" w:rsidRPr="00D14EA4">
        <w:rPr>
          <w:rFonts w:ascii="Times New Roman" w:hAnsi="Times New Roman" w:cs="Times New Roman"/>
        </w:rPr>
        <w:t>https://www.wiener-staatsoper.at/opernball/kartenpreise/ [26.10.2022]</w:t>
      </w:r>
    </w:p>
  </w:footnote>
  <w:footnote w:id="185">
    <w:p w14:paraId="4F7B0FB8" w14:textId="731B155C" w:rsidR="00311450" w:rsidRPr="00513A5D" w:rsidRDefault="00311450" w:rsidP="00513A5D">
      <w:pPr>
        <w:pStyle w:val="Funotentext"/>
        <w:jc w:val="both"/>
        <w:rPr>
          <w:rFonts w:ascii="Times New Roman" w:hAnsi="Times New Roman" w:cs="Times New Roman"/>
        </w:rPr>
      </w:pPr>
      <w:r w:rsidRPr="00513A5D">
        <w:rPr>
          <w:rStyle w:val="Funotenzeichen"/>
          <w:rFonts w:ascii="Times New Roman" w:hAnsi="Times New Roman" w:cs="Times New Roman"/>
        </w:rPr>
        <w:footnoteRef/>
      </w:r>
      <w:r w:rsidRPr="00513A5D">
        <w:rPr>
          <w:rFonts w:ascii="Times New Roman" w:hAnsi="Times New Roman" w:cs="Times New Roman"/>
        </w:rPr>
        <w:t xml:space="preserve"> </w:t>
      </w:r>
      <w:r w:rsidR="00A01B3C" w:rsidRPr="00513A5D">
        <w:rPr>
          <w:rFonts w:ascii="Times New Roman" w:hAnsi="Times New Roman" w:cs="Times New Roman"/>
          <w:lang w:val="en-GB"/>
        </w:rPr>
        <w:t>Polgar, Alfred: Orchester. S.127.</w:t>
      </w:r>
    </w:p>
  </w:footnote>
  <w:footnote w:id="186">
    <w:p w14:paraId="428285F3" w14:textId="235DF031" w:rsidR="00623D8C" w:rsidRPr="00513A5D" w:rsidRDefault="00623D8C" w:rsidP="00513A5D">
      <w:pPr>
        <w:pStyle w:val="Funotentext"/>
        <w:jc w:val="both"/>
        <w:rPr>
          <w:rFonts w:ascii="Times New Roman" w:hAnsi="Times New Roman" w:cs="Times New Roman"/>
        </w:rPr>
      </w:pPr>
      <w:r w:rsidRPr="00513A5D">
        <w:rPr>
          <w:rStyle w:val="Funotenzeichen"/>
          <w:rFonts w:ascii="Times New Roman" w:hAnsi="Times New Roman" w:cs="Times New Roman"/>
        </w:rPr>
        <w:footnoteRef/>
      </w:r>
      <w:r w:rsidRPr="00513A5D">
        <w:rPr>
          <w:rFonts w:ascii="Times New Roman" w:hAnsi="Times New Roman" w:cs="Times New Roman"/>
        </w:rPr>
        <w:t xml:space="preserve"> </w:t>
      </w:r>
      <w:r w:rsidR="00711138" w:rsidRPr="00513A5D">
        <w:rPr>
          <w:rFonts w:ascii="Times New Roman" w:hAnsi="Times New Roman" w:cs="Times New Roman"/>
          <w:lang w:val="en-GB"/>
        </w:rPr>
        <w:t>Ebda.</w:t>
      </w:r>
    </w:p>
  </w:footnote>
  <w:footnote w:id="187">
    <w:p w14:paraId="2715F5D8" w14:textId="1D73BC1E" w:rsidR="007C46E7" w:rsidRPr="00513A5D" w:rsidRDefault="007C46E7" w:rsidP="00513A5D">
      <w:pPr>
        <w:pStyle w:val="Funotentext"/>
        <w:jc w:val="both"/>
        <w:rPr>
          <w:rFonts w:ascii="Times New Roman" w:hAnsi="Times New Roman" w:cs="Times New Roman"/>
        </w:rPr>
      </w:pPr>
      <w:r w:rsidRPr="00513A5D">
        <w:rPr>
          <w:rStyle w:val="Funotenzeichen"/>
          <w:rFonts w:ascii="Times New Roman" w:hAnsi="Times New Roman" w:cs="Times New Roman"/>
        </w:rPr>
        <w:footnoteRef/>
      </w:r>
      <w:r w:rsidRPr="00513A5D">
        <w:rPr>
          <w:rFonts w:ascii="Times New Roman" w:hAnsi="Times New Roman" w:cs="Times New Roman"/>
        </w:rPr>
        <w:t xml:space="preserve"> </w:t>
      </w:r>
      <w:r w:rsidR="00711138" w:rsidRPr="00513A5D">
        <w:rPr>
          <w:rFonts w:ascii="Times New Roman" w:hAnsi="Times New Roman" w:cs="Times New Roman"/>
          <w:lang w:val="en-GB"/>
        </w:rPr>
        <w:t>Ebda.</w:t>
      </w:r>
    </w:p>
  </w:footnote>
  <w:footnote w:id="188">
    <w:p w14:paraId="0B54B33A" w14:textId="218EC8F2" w:rsidR="000762F0" w:rsidRPr="00513A5D" w:rsidRDefault="000762F0" w:rsidP="00513A5D">
      <w:pPr>
        <w:pStyle w:val="Funotentext"/>
        <w:jc w:val="both"/>
        <w:rPr>
          <w:rFonts w:ascii="Times New Roman" w:hAnsi="Times New Roman" w:cs="Times New Roman"/>
        </w:rPr>
      </w:pPr>
      <w:r w:rsidRPr="00513A5D">
        <w:rPr>
          <w:rStyle w:val="Funotenzeichen"/>
          <w:rFonts w:ascii="Times New Roman" w:hAnsi="Times New Roman" w:cs="Times New Roman"/>
        </w:rPr>
        <w:footnoteRef/>
      </w:r>
      <w:r w:rsidRPr="00513A5D">
        <w:rPr>
          <w:rFonts w:ascii="Times New Roman" w:hAnsi="Times New Roman" w:cs="Times New Roman"/>
        </w:rPr>
        <w:t xml:space="preserve"> Vgl. </w:t>
      </w:r>
      <w:r w:rsidR="00EC56A7" w:rsidRPr="00513A5D">
        <w:rPr>
          <w:rFonts w:ascii="Times New Roman" w:hAnsi="Times New Roman" w:cs="Times New Roman"/>
          <w:lang w:val="en-GB"/>
        </w:rPr>
        <w:t>ebda.</w:t>
      </w:r>
      <w:r w:rsidRPr="00513A5D">
        <w:rPr>
          <w:rFonts w:ascii="Times New Roman" w:hAnsi="Times New Roman" w:cs="Times New Roman"/>
          <w:lang w:val="en-GB"/>
        </w:rPr>
        <w:t>S.125.</w:t>
      </w:r>
    </w:p>
  </w:footnote>
  <w:footnote w:id="189">
    <w:p w14:paraId="29CE7573" w14:textId="6ED8BFC9" w:rsidR="00A46A49" w:rsidRPr="00513A5D" w:rsidRDefault="00A46A49" w:rsidP="00513A5D">
      <w:pPr>
        <w:pStyle w:val="Funotentext"/>
        <w:jc w:val="both"/>
        <w:rPr>
          <w:rFonts w:ascii="Times New Roman" w:hAnsi="Times New Roman" w:cs="Times New Roman"/>
        </w:rPr>
      </w:pPr>
      <w:r w:rsidRPr="00513A5D">
        <w:rPr>
          <w:rStyle w:val="Funotenzeichen"/>
          <w:rFonts w:ascii="Times New Roman" w:hAnsi="Times New Roman" w:cs="Times New Roman"/>
        </w:rPr>
        <w:footnoteRef/>
      </w:r>
      <w:r w:rsidRPr="00513A5D">
        <w:rPr>
          <w:rFonts w:ascii="Times New Roman" w:hAnsi="Times New Roman" w:cs="Times New Roman"/>
        </w:rPr>
        <w:t xml:space="preserve"> </w:t>
      </w:r>
      <w:r w:rsidR="00711138" w:rsidRPr="00513A5D">
        <w:rPr>
          <w:rFonts w:ascii="Times New Roman" w:hAnsi="Times New Roman" w:cs="Times New Roman"/>
          <w:lang w:val="en-GB"/>
        </w:rPr>
        <w:t xml:space="preserve">Ebda. </w:t>
      </w:r>
      <w:r w:rsidRPr="00513A5D">
        <w:rPr>
          <w:rFonts w:ascii="Times New Roman" w:hAnsi="Times New Roman" w:cs="Times New Roman"/>
          <w:lang w:val="en-GB"/>
        </w:rPr>
        <w:t>S.127.</w:t>
      </w:r>
    </w:p>
  </w:footnote>
  <w:footnote w:id="190">
    <w:p w14:paraId="6FBE7A4E" w14:textId="110754F6" w:rsidR="007C46E7" w:rsidRDefault="007C46E7" w:rsidP="00513A5D">
      <w:pPr>
        <w:pStyle w:val="Funotentext"/>
        <w:jc w:val="both"/>
      </w:pPr>
      <w:r w:rsidRPr="00513A5D">
        <w:rPr>
          <w:rStyle w:val="Funotenzeichen"/>
          <w:rFonts w:ascii="Times New Roman" w:hAnsi="Times New Roman" w:cs="Times New Roman"/>
        </w:rPr>
        <w:footnoteRef/>
      </w:r>
      <w:r w:rsidRPr="00513A5D">
        <w:rPr>
          <w:rFonts w:ascii="Times New Roman" w:hAnsi="Times New Roman" w:cs="Times New Roman"/>
        </w:rPr>
        <w:t xml:space="preserve"> </w:t>
      </w:r>
      <w:r w:rsidR="004B2FA2" w:rsidRPr="00513A5D">
        <w:rPr>
          <w:rFonts w:ascii="Times New Roman" w:hAnsi="Times New Roman" w:cs="Times New Roman"/>
          <w:lang w:val="en-GB"/>
        </w:rPr>
        <w:t>Ebda.</w:t>
      </w:r>
    </w:p>
  </w:footnote>
  <w:footnote w:id="191">
    <w:p w14:paraId="26AFAC70" w14:textId="224815EB" w:rsidR="00606D58" w:rsidRPr="00D86FA4" w:rsidRDefault="00606D58"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w:t>
      </w:r>
      <w:r w:rsidRPr="00D86FA4">
        <w:rPr>
          <w:rFonts w:ascii="Times New Roman" w:hAnsi="Times New Roman" w:cs="Times New Roman"/>
          <w:lang w:val="en-GB"/>
        </w:rPr>
        <w:t>Polgar, Alfred: Orchester. S.127.</w:t>
      </w:r>
    </w:p>
  </w:footnote>
  <w:footnote w:id="192">
    <w:p w14:paraId="13DC3C8E" w14:textId="1435456E" w:rsidR="00481D6C" w:rsidRPr="00D86FA4" w:rsidRDefault="00481D6C" w:rsidP="00FB43DB">
      <w:pPr>
        <w:pStyle w:val="Funotentext"/>
        <w:ind w:left="284" w:hanging="284"/>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Vgl. </w:t>
      </w:r>
      <w:proofErr w:type="spellStart"/>
      <w:r w:rsidRPr="00D86FA4">
        <w:rPr>
          <w:rFonts w:ascii="Times New Roman" w:hAnsi="Times New Roman" w:cs="Times New Roman"/>
        </w:rPr>
        <w:t>Enste</w:t>
      </w:r>
      <w:proofErr w:type="spellEnd"/>
      <w:r w:rsidRPr="00D86FA4">
        <w:rPr>
          <w:rFonts w:ascii="Times New Roman" w:hAnsi="Times New Roman" w:cs="Times New Roman"/>
        </w:rPr>
        <w:t xml:space="preserve">, Dominik/ </w:t>
      </w:r>
      <w:proofErr w:type="spellStart"/>
      <w:r w:rsidRPr="00D86FA4">
        <w:rPr>
          <w:rFonts w:ascii="Times New Roman" w:hAnsi="Times New Roman" w:cs="Times New Roman"/>
        </w:rPr>
        <w:t>Kary</w:t>
      </w:r>
      <w:proofErr w:type="spellEnd"/>
      <w:r w:rsidRPr="00D86FA4">
        <w:rPr>
          <w:rFonts w:ascii="Times New Roman" w:hAnsi="Times New Roman" w:cs="Times New Roman"/>
        </w:rPr>
        <w:t>, Johanna: Die sieben Todsünden</w:t>
      </w:r>
      <w:r w:rsidR="006356D0" w:rsidRPr="00D86FA4">
        <w:rPr>
          <w:rFonts w:ascii="Times New Roman" w:hAnsi="Times New Roman" w:cs="Times New Roman"/>
        </w:rPr>
        <w:t>. Verhaltensökonomische Interpretationen und Handlungsempfehlungen. Köln: Institut der deutschen Wirtschaft. 2021, (= IW-Analysen</w:t>
      </w:r>
      <w:r w:rsidR="00D4758C" w:rsidRPr="00D86FA4">
        <w:rPr>
          <w:rFonts w:ascii="Times New Roman" w:hAnsi="Times New Roman" w:cs="Times New Roman"/>
        </w:rPr>
        <w:t>.</w:t>
      </w:r>
      <w:r w:rsidR="006356D0" w:rsidRPr="00D86FA4">
        <w:rPr>
          <w:rFonts w:ascii="Times New Roman" w:hAnsi="Times New Roman" w:cs="Times New Roman"/>
        </w:rPr>
        <w:t xml:space="preserve"> Nr. 141) S.7.</w:t>
      </w:r>
    </w:p>
  </w:footnote>
  <w:footnote w:id="193">
    <w:p w14:paraId="4759832E" w14:textId="4F14163B" w:rsidR="009B6D01" w:rsidRPr="00D86FA4" w:rsidRDefault="009B6D01"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w:t>
      </w:r>
      <w:r w:rsidRPr="00D86FA4">
        <w:rPr>
          <w:rFonts w:ascii="Times New Roman" w:hAnsi="Times New Roman" w:cs="Times New Roman"/>
          <w:lang w:val="en-GB"/>
        </w:rPr>
        <w:t>Polgar, Alfred: Orchester. S.125.</w:t>
      </w:r>
    </w:p>
  </w:footnote>
  <w:footnote w:id="194">
    <w:p w14:paraId="4BB6760C" w14:textId="30E7C71D" w:rsidR="00CD1308" w:rsidRPr="00D86FA4" w:rsidRDefault="00CD1308"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DWDS: raffen. URL: https://www.dwds.de/wb/raffen [02.11.2022]</w:t>
      </w:r>
    </w:p>
  </w:footnote>
  <w:footnote w:id="195">
    <w:p w14:paraId="60863141" w14:textId="62773865" w:rsidR="00751D86" w:rsidRPr="00D86FA4" w:rsidRDefault="00751D86"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w:t>
      </w:r>
      <w:r w:rsidRPr="00D86FA4">
        <w:rPr>
          <w:rFonts w:ascii="Times New Roman" w:hAnsi="Times New Roman" w:cs="Times New Roman"/>
          <w:lang w:val="en-GB"/>
        </w:rPr>
        <w:t>Polgar, Alfred: Orchester. S.125.</w:t>
      </w:r>
    </w:p>
  </w:footnote>
  <w:footnote w:id="196">
    <w:p w14:paraId="48DC22E6" w14:textId="6DA16EBC" w:rsidR="00751D86" w:rsidRPr="00D86FA4" w:rsidRDefault="00751D86"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w:t>
      </w:r>
      <w:r w:rsidR="0063750F" w:rsidRPr="00D86FA4">
        <w:rPr>
          <w:rFonts w:ascii="Times New Roman" w:hAnsi="Times New Roman" w:cs="Times New Roman"/>
          <w:lang w:val="en-GB"/>
        </w:rPr>
        <w:t>Ebda.</w:t>
      </w:r>
    </w:p>
  </w:footnote>
  <w:footnote w:id="197">
    <w:p w14:paraId="5B6F9187" w14:textId="6584A902" w:rsidR="005238E5" w:rsidRPr="00686F37" w:rsidRDefault="005238E5" w:rsidP="00FB43DB">
      <w:pPr>
        <w:pStyle w:val="Funotentext"/>
        <w:jc w:val="both"/>
        <w:rPr>
          <w:rFonts w:ascii="Times New Roman" w:hAnsi="Times New Roman" w:cs="Times New Roman"/>
        </w:rPr>
      </w:pPr>
      <w:r w:rsidRPr="00D86FA4">
        <w:rPr>
          <w:rStyle w:val="Funotenzeichen"/>
          <w:rFonts w:ascii="Times New Roman" w:hAnsi="Times New Roman" w:cs="Times New Roman"/>
        </w:rPr>
        <w:footnoteRef/>
      </w:r>
      <w:r w:rsidRPr="00D86FA4">
        <w:rPr>
          <w:rFonts w:ascii="Times New Roman" w:hAnsi="Times New Roman" w:cs="Times New Roman"/>
        </w:rPr>
        <w:t xml:space="preserve"> </w:t>
      </w:r>
      <w:r w:rsidR="0063750F" w:rsidRPr="00D86FA4">
        <w:rPr>
          <w:rFonts w:ascii="Times New Roman" w:hAnsi="Times New Roman" w:cs="Times New Roman"/>
          <w:lang w:val="en-GB"/>
        </w:rPr>
        <w:t>Ebda.</w:t>
      </w:r>
    </w:p>
  </w:footnote>
  <w:footnote w:id="198">
    <w:p w14:paraId="01A241C0" w14:textId="3C091EB9" w:rsidR="005238E5" w:rsidRPr="00686F37" w:rsidRDefault="005238E5"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0968DD" w:rsidRPr="00686F37">
        <w:rPr>
          <w:rFonts w:ascii="Times New Roman" w:hAnsi="Times New Roman" w:cs="Times New Roman"/>
          <w:lang w:val="en-GB"/>
        </w:rPr>
        <w:t>Polgar, Alfred: Orchester. S.125.</w:t>
      </w:r>
    </w:p>
  </w:footnote>
  <w:footnote w:id="199">
    <w:p w14:paraId="3EEF72E7" w14:textId="4CF4D4D1" w:rsidR="000968DD" w:rsidRPr="00686F37" w:rsidRDefault="000968DD"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FD4B61">
        <w:rPr>
          <w:rFonts w:ascii="Times New Roman" w:hAnsi="Times New Roman" w:cs="Times New Roman"/>
          <w:lang w:val="en-GB"/>
        </w:rPr>
        <w:t>Ebda.</w:t>
      </w:r>
    </w:p>
  </w:footnote>
  <w:footnote w:id="200">
    <w:p w14:paraId="6FBB2F05" w14:textId="6A737AB9" w:rsidR="000968DD" w:rsidRPr="00686F37" w:rsidRDefault="000968DD"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FD4B61">
        <w:rPr>
          <w:rFonts w:ascii="Times New Roman" w:hAnsi="Times New Roman" w:cs="Times New Roman"/>
          <w:lang w:val="en-GB"/>
        </w:rPr>
        <w:t xml:space="preserve">Ebda. </w:t>
      </w:r>
      <w:r w:rsidRPr="00686F37">
        <w:rPr>
          <w:rFonts w:ascii="Times New Roman" w:hAnsi="Times New Roman" w:cs="Times New Roman"/>
          <w:lang w:val="en-GB"/>
        </w:rPr>
        <w:t>S.125f.</w:t>
      </w:r>
    </w:p>
  </w:footnote>
  <w:footnote w:id="201">
    <w:p w14:paraId="0CE26DA1" w14:textId="166F6D4F" w:rsidR="000968DD" w:rsidRPr="00686F37" w:rsidRDefault="000968DD"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Vgl. </w:t>
      </w:r>
      <w:r w:rsidR="00C85188">
        <w:rPr>
          <w:rFonts w:ascii="Times New Roman" w:hAnsi="Times New Roman" w:cs="Times New Roman"/>
          <w:lang w:val="en-GB"/>
        </w:rPr>
        <w:t xml:space="preserve">ebda. </w:t>
      </w:r>
      <w:r w:rsidR="00B101BA" w:rsidRPr="00686F37">
        <w:rPr>
          <w:rFonts w:ascii="Times New Roman" w:hAnsi="Times New Roman" w:cs="Times New Roman"/>
          <w:lang w:val="en-GB"/>
        </w:rPr>
        <w:t>S.126.</w:t>
      </w:r>
    </w:p>
  </w:footnote>
  <w:footnote w:id="202">
    <w:p w14:paraId="22F24B28" w14:textId="14E83E14" w:rsidR="00422AE4" w:rsidRPr="00686F37" w:rsidRDefault="00422AE4"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55530C">
        <w:rPr>
          <w:rFonts w:ascii="Times New Roman" w:hAnsi="Times New Roman" w:cs="Times New Roman"/>
          <w:lang w:val="en-GB"/>
        </w:rPr>
        <w:t xml:space="preserve">Ebda. </w:t>
      </w:r>
      <w:r w:rsidRPr="00686F37">
        <w:rPr>
          <w:rFonts w:ascii="Times New Roman" w:hAnsi="Times New Roman" w:cs="Times New Roman"/>
          <w:lang w:val="en-GB"/>
        </w:rPr>
        <w:t>S.125.</w:t>
      </w:r>
    </w:p>
  </w:footnote>
  <w:footnote w:id="203">
    <w:p w14:paraId="33C11F8A" w14:textId="6413E7B0" w:rsidR="00422AE4" w:rsidRPr="00686F37" w:rsidRDefault="00422AE4"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55530C">
        <w:rPr>
          <w:rFonts w:ascii="Times New Roman" w:hAnsi="Times New Roman" w:cs="Times New Roman"/>
          <w:lang w:val="en-GB"/>
        </w:rPr>
        <w:t>Ebda</w:t>
      </w:r>
      <w:r w:rsidRPr="00686F37">
        <w:rPr>
          <w:rFonts w:ascii="Times New Roman" w:hAnsi="Times New Roman" w:cs="Times New Roman"/>
          <w:lang w:val="en-GB"/>
        </w:rPr>
        <w:t>.</w:t>
      </w:r>
    </w:p>
  </w:footnote>
  <w:footnote w:id="204">
    <w:p w14:paraId="2A44C141" w14:textId="7FCC84E9" w:rsidR="00422AE4" w:rsidRPr="00686F37" w:rsidRDefault="00422AE4"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55530C">
        <w:rPr>
          <w:rFonts w:ascii="Times New Roman" w:hAnsi="Times New Roman" w:cs="Times New Roman"/>
          <w:lang w:val="en-GB"/>
        </w:rPr>
        <w:t>Ebda.</w:t>
      </w:r>
    </w:p>
  </w:footnote>
  <w:footnote w:id="205">
    <w:p w14:paraId="63873360" w14:textId="77777777" w:rsidR="00961324" w:rsidRPr="00686F37" w:rsidRDefault="00961324" w:rsidP="00FB43DB">
      <w:pPr>
        <w:pStyle w:val="Funotentext"/>
        <w:jc w:val="both"/>
        <w:rPr>
          <w:rFonts w:ascii="Times New Roman" w:hAnsi="Times New Roman" w:cs="Times New Roman"/>
        </w:rPr>
      </w:pPr>
      <w:r w:rsidRPr="00686F37">
        <w:rPr>
          <w:rStyle w:val="Funotenzeichen"/>
          <w:rFonts w:ascii="Times New Roman" w:hAnsi="Times New Roman" w:cs="Times New Roman"/>
        </w:rPr>
        <w:footnoteRef/>
      </w:r>
      <w:r w:rsidRPr="00686F37">
        <w:rPr>
          <w:rFonts w:ascii="Times New Roman" w:hAnsi="Times New Roman" w:cs="Times New Roman"/>
        </w:rPr>
        <w:t xml:space="preserve"> Vgl. </w:t>
      </w:r>
      <w:r w:rsidRPr="00686F37">
        <w:rPr>
          <w:rFonts w:ascii="Times New Roman" w:hAnsi="Times New Roman" w:cs="Times New Roman"/>
          <w:lang w:val="en-GB"/>
        </w:rPr>
        <w:t>Polgar, Alfred: Orchester. S.126.</w:t>
      </w:r>
    </w:p>
  </w:footnote>
  <w:footnote w:id="206">
    <w:p w14:paraId="3289FBE0" w14:textId="0042A99E" w:rsidR="00751D86" w:rsidRDefault="00751D86" w:rsidP="00FB43DB">
      <w:pPr>
        <w:pStyle w:val="Funotentext"/>
        <w:jc w:val="both"/>
      </w:pPr>
      <w:r w:rsidRPr="00686F37">
        <w:rPr>
          <w:rStyle w:val="Funotenzeichen"/>
          <w:rFonts w:ascii="Times New Roman" w:hAnsi="Times New Roman" w:cs="Times New Roman"/>
        </w:rPr>
        <w:footnoteRef/>
      </w:r>
      <w:r w:rsidRPr="00686F37">
        <w:rPr>
          <w:rFonts w:ascii="Times New Roman" w:hAnsi="Times New Roman" w:cs="Times New Roman"/>
        </w:rPr>
        <w:t xml:space="preserve"> </w:t>
      </w:r>
      <w:r w:rsidR="000D3649">
        <w:rPr>
          <w:rFonts w:ascii="Times New Roman" w:hAnsi="Times New Roman" w:cs="Times New Roman"/>
          <w:lang w:val="en-GB"/>
        </w:rPr>
        <w:t>Ebda.</w:t>
      </w:r>
    </w:p>
  </w:footnote>
  <w:footnote w:id="207">
    <w:p w14:paraId="3E7E7705" w14:textId="735F7F5E" w:rsidR="00CB0D1B" w:rsidRPr="004B2CC1" w:rsidRDefault="00CB0D1B" w:rsidP="00FB43DB">
      <w:pPr>
        <w:pStyle w:val="Funotentext"/>
        <w:jc w:val="both"/>
        <w:rPr>
          <w:rFonts w:ascii="Times New Roman" w:hAnsi="Times New Roman" w:cs="Times New Roman"/>
        </w:rPr>
      </w:pPr>
      <w:r w:rsidRPr="004B2CC1">
        <w:rPr>
          <w:rStyle w:val="Funotenzeichen"/>
          <w:rFonts w:ascii="Times New Roman" w:hAnsi="Times New Roman" w:cs="Times New Roman"/>
        </w:rPr>
        <w:footnoteRef/>
      </w:r>
      <w:r w:rsidRPr="004B2CC1">
        <w:rPr>
          <w:rFonts w:ascii="Times New Roman" w:hAnsi="Times New Roman" w:cs="Times New Roman"/>
        </w:rPr>
        <w:t xml:space="preserve"> </w:t>
      </w:r>
      <w:r w:rsidR="004F65E1" w:rsidRPr="004B2CC1">
        <w:rPr>
          <w:rFonts w:ascii="Times New Roman" w:hAnsi="Times New Roman" w:cs="Times New Roman"/>
        </w:rPr>
        <w:t xml:space="preserve">traum-deutung: </w:t>
      </w:r>
      <w:r w:rsidR="003F44F1" w:rsidRPr="004B2CC1">
        <w:rPr>
          <w:rFonts w:ascii="Times New Roman" w:hAnsi="Times New Roman" w:cs="Times New Roman"/>
        </w:rPr>
        <w:t>Traumdeutung</w:t>
      </w:r>
      <w:r w:rsidR="004F65E1" w:rsidRPr="004B2CC1">
        <w:rPr>
          <w:rFonts w:ascii="Times New Roman" w:hAnsi="Times New Roman" w:cs="Times New Roman"/>
        </w:rPr>
        <w:t xml:space="preserve"> Trompete. URL: https://traum-deutung.de/trompete/ [12.11.2022]  </w:t>
      </w:r>
    </w:p>
  </w:footnote>
  <w:footnote w:id="208">
    <w:p w14:paraId="69E657DE" w14:textId="13A2B6D4" w:rsidR="00966D5A" w:rsidRPr="004B2CC1" w:rsidRDefault="00966D5A" w:rsidP="00FB43DB">
      <w:pPr>
        <w:pStyle w:val="Funotentext"/>
        <w:ind w:left="284" w:hanging="284"/>
        <w:jc w:val="both"/>
        <w:rPr>
          <w:rFonts w:ascii="Times New Roman" w:hAnsi="Times New Roman" w:cs="Times New Roman"/>
        </w:rPr>
      </w:pPr>
      <w:r w:rsidRPr="004B2CC1">
        <w:rPr>
          <w:rStyle w:val="Funotenzeichen"/>
          <w:rFonts w:ascii="Times New Roman" w:hAnsi="Times New Roman" w:cs="Times New Roman"/>
        </w:rPr>
        <w:footnoteRef/>
      </w:r>
      <w:r w:rsidRPr="004B2CC1">
        <w:rPr>
          <w:rFonts w:ascii="Times New Roman" w:hAnsi="Times New Roman" w:cs="Times New Roman"/>
        </w:rPr>
        <w:t xml:space="preserve"> </w:t>
      </w:r>
      <w:r w:rsidR="001E7003" w:rsidRPr="004B2CC1">
        <w:rPr>
          <w:rFonts w:ascii="Times New Roman" w:hAnsi="Times New Roman" w:cs="Times New Roman"/>
        </w:rPr>
        <w:t>Vgl. Freud, Sigmund: Die Traumdeutung über den Traum. Hrsg. von: Anna Freud et al. 3. Aufl. Frankfurt a. M.: S. Fischer 1962. (= Sigmund Freud Gesammelte Werke Band II/III) S.363</w:t>
      </w:r>
      <w:r w:rsidR="00035D5A" w:rsidRPr="004B2CC1">
        <w:rPr>
          <w:rFonts w:ascii="Times New Roman" w:hAnsi="Times New Roman" w:cs="Times New Roman"/>
        </w:rPr>
        <w:t>.</w:t>
      </w:r>
    </w:p>
  </w:footnote>
  <w:footnote w:id="209">
    <w:p w14:paraId="54834784" w14:textId="5594AA64" w:rsidR="00966D5A" w:rsidRPr="004B2CC1" w:rsidRDefault="00966D5A" w:rsidP="00FB43DB">
      <w:pPr>
        <w:spacing w:after="0" w:line="240" w:lineRule="auto"/>
        <w:jc w:val="both"/>
        <w:rPr>
          <w:rFonts w:ascii="Times New Roman" w:hAnsi="Times New Roman" w:cs="Times New Roman"/>
          <w:sz w:val="20"/>
          <w:szCs w:val="20"/>
        </w:rPr>
      </w:pPr>
      <w:r w:rsidRPr="004B2CC1">
        <w:rPr>
          <w:rStyle w:val="Funotenzeichen"/>
          <w:rFonts w:ascii="Times New Roman" w:hAnsi="Times New Roman" w:cs="Times New Roman"/>
          <w:sz w:val="20"/>
          <w:szCs w:val="20"/>
        </w:rPr>
        <w:footnoteRef/>
      </w:r>
      <w:r w:rsidRPr="004B2CC1">
        <w:rPr>
          <w:rFonts w:ascii="Times New Roman" w:hAnsi="Times New Roman" w:cs="Times New Roman"/>
          <w:sz w:val="20"/>
          <w:szCs w:val="20"/>
        </w:rPr>
        <w:t xml:space="preserve"> </w:t>
      </w:r>
      <w:r w:rsidR="00867F39" w:rsidRPr="004B2CC1">
        <w:rPr>
          <w:rFonts w:ascii="Times New Roman" w:hAnsi="Times New Roman" w:cs="Times New Roman"/>
          <w:sz w:val="20"/>
          <w:szCs w:val="20"/>
          <w:lang w:val="en-GB"/>
        </w:rPr>
        <w:t xml:space="preserve">Ebda. </w:t>
      </w:r>
      <w:r w:rsidRPr="004B2CC1">
        <w:rPr>
          <w:rFonts w:ascii="Times New Roman" w:hAnsi="Times New Roman" w:cs="Times New Roman"/>
          <w:sz w:val="20"/>
          <w:szCs w:val="20"/>
        </w:rPr>
        <w:t>S.364</w:t>
      </w:r>
      <w:r w:rsidR="00035D5A" w:rsidRPr="004B2CC1">
        <w:rPr>
          <w:rFonts w:ascii="Times New Roman" w:hAnsi="Times New Roman" w:cs="Times New Roman"/>
          <w:sz w:val="20"/>
          <w:szCs w:val="20"/>
        </w:rPr>
        <w:t>.</w:t>
      </w:r>
    </w:p>
  </w:footnote>
  <w:footnote w:id="210">
    <w:p w14:paraId="47B591E3" w14:textId="75E48754" w:rsidR="00D03939" w:rsidRPr="004B2CC1" w:rsidRDefault="00D03939" w:rsidP="00FB43DB">
      <w:pPr>
        <w:pStyle w:val="Funotentext"/>
        <w:jc w:val="both"/>
        <w:rPr>
          <w:rFonts w:ascii="Times New Roman" w:hAnsi="Times New Roman" w:cs="Times New Roman"/>
        </w:rPr>
      </w:pPr>
      <w:r w:rsidRPr="004B2CC1">
        <w:rPr>
          <w:rStyle w:val="Funotenzeichen"/>
          <w:rFonts w:ascii="Times New Roman" w:hAnsi="Times New Roman" w:cs="Times New Roman"/>
        </w:rPr>
        <w:footnoteRef/>
      </w:r>
      <w:r w:rsidRPr="004B2CC1">
        <w:rPr>
          <w:rFonts w:ascii="Times New Roman" w:hAnsi="Times New Roman" w:cs="Times New Roman"/>
        </w:rPr>
        <w:t xml:space="preserve"> </w:t>
      </w:r>
      <w:r w:rsidRPr="004B2CC1">
        <w:rPr>
          <w:rFonts w:ascii="Times New Roman" w:hAnsi="Times New Roman" w:cs="Times New Roman"/>
          <w:lang w:val="en-GB"/>
        </w:rPr>
        <w:t>Polgar, Alfred: Orchester. S.126.</w:t>
      </w:r>
    </w:p>
  </w:footnote>
  <w:footnote w:id="211">
    <w:p w14:paraId="331E10F5" w14:textId="06D7DFC9" w:rsidR="00DA02AC" w:rsidRPr="004B2CC1" w:rsidRDefault="00DA02AC" w:rsidP="00FB43DB">
      <w:pPr>
        <w:pStyle w:val="Funotentext"/>
        <w:jc w:val="both"/>
        <w:rPr>
          <w:rFonts w:ascii="Times New Roman" w:hAnsi="Times New Roman" w:cs="Times New Roman"/>
        </w:rPr>
      </w:pPr>
      <w:r w:rsidRPr="004B2CC1">
        <w:rPr>
          <w:rStyle w:val="Funotenzeichen"/>
          <w:rFonts w:ascii="Times New Roman" w:hAnsi="Times New Roman" w:cs="Times New Roman"/>
        </w:rPr>
        <w:footnoteRef/>
      </w:r>
      <w:r w:rsidRPr="004B2CC1">
        <w:rPr>
          <w:rFonts w:ascii="Times New Roman" w:hAnsi="Times New Roman" w:cs="Times New Roman"/>
        </w:rPr>
        <w:t xml:space="preserve"> </w:t>
      </w:r>
      <w:r w:rsidR="00DE4E71" w:rsidRPr="004B2CC1">
        <w:rPr>
          <w:rFonts w:ascii="Times New Roman" w:hAnsi="Times New Roman" w:cs="Times New Roman"/>
        </w:rPr>
        <w:t xml:space="preserve">Vgl. </w:t>
      </w:r>
      <w:r w:rsidR="00A97AB1" w:rsidRPr="004B2CC1">
        <w:rPr>
          <w:rFonts w:ascii="Times New Roman" w:hAnsi="Times New Roman" w:cs="Times New Roman"/>
          <w:lang w:val="en-GB"/>
        </w:rPr>
        <w:t>ebda.</w:t>
      </w:r>
    </w:p>
  </w:footnote>
  <w:footnote w:id="212">
    <w:p w14:paraId="539D2A06" w14:textId="72030906" w:rsidR="00AB37EA" w:rsidRPr="004B2CC1" w:rsidRDefault="00AB37EA" w:rsidP="00FB43DB">
      <w:pPr>
        <w:pStyle w:val="Funotentext"/>
        <w:jc w:val="both"/>
        <w:rPr>
          <w:rFonts w:ascii="Times New Roman" w:hAnsi="Times New Roman" w:cs="Times New Roman"/>
        </w:rPr>
      </w:pPr>
      <w:r w:rsidRPr="004B2CC1">
        <w:rPr>
          <w:rStyle w:val="Funotenzeichen"/>
          <w:rFonts w:ascii="Times New Roman" w:hAnsi="Times New Roman" w:cs="Times New Roman"/>
        </w:rPr>
        <w:footnoteRef/>
      </w:r>
      <w:r w:rsidRPr="004B2CC1">
        <w:rPr>
          <w:rFonts w:ascii="Times New Roman" w:hAnsi="Times New Roman" w:cs="Times New Roman"/>
        </w:rPr>
        <w:t xml:space="preserve"> Vgl. </w:t>
      </w:r>
      <w:r w:rsidR="00D86FA4" w:rsidRPr="004B2CC1">
        <w:rPr>
          <w:rFonts w:ascii="Times New Roman" w:hAnsi="Times New Roman" w:cs="Times New Roman"/>
          <w:lang w:val="en-GB"/>
        </w:rPr>
        <w:t>ebda.</w:t>
      </w:r>
    </w:p>
  </w:footnote>
  <w:footnote w:id="213">
    <w:p w14:paraId="01EC9CAD" w14:textId="57AF3450" w:rsidR="0041675F" w:rsidRDefault="0041675F" w:rsidP="00FB43DB">
      <w:pPr>
        <w:pStyle w:val="Funotentext"/>
        <w:ind w:left="284" w:hanging="284"/>
        <w:jc w:val="both"/>
      </w:pPr>
      <w:r w:rsidRPr="004B2CC1">
        <w:rPr>
          <w:rStyle w:val="Funotenzeichen"/>
          <w:rFonts w:ascii="Times New Roman" w:hAnsi="Times New Roman" w:cs="Times New Roman"/>
        </w:rPr>
        <w:footnoteRef/>
      </w:r>
      <w:r w:rsidRPr="004B2CC1">
        <w:rPr>
          <w:rFonts w:ascii="Times New Roman" w:hAnsi="Times New Roman" w:cs="Times New Roman"/>
        </w:rPr>
        <w:t xml:space="preserve"> </w:t>
      </w:r>
      <w:proofErr w:type="spellStart"/>
      <w:r w:rsidR="005F62E8" w:rsidRPr="004B2CC1">
        <w:rPr>
          <w:rFonts w:ascii="Times New Roman" w:hAnsi="Times New Roman" w:cs="Times New Roman"/>
        </w:rPr>
        <w:t>Severit</w:t>
      </w:r>
      <w:proofErr w:type="spellEnd"/>
      <w:r w:rsidR="005F62E8" w:rsidRPr="004B2CC1">
        <w:rPr>
          <w:rFonts w:ascii="Times New Roman" w:hAnsi="Times New Roman" w:cs="Times New Roman"/>
        </w:rPr>
        <w:t xml:space="preserve">, Frauke: </w:t>
      </w:r>
      <w:proofErr w:type="spellStart"/>
      <w:r w:rsidR="005F62E8" w:rsidRPr="004B2CC1">
        <w:rPr>
          <w:rFonts w:ascii="Times New Roman" w:hAnsi="Times New Roman" w:cs="Times New Roman"/>
        </w:rPr>
        <w:t>Ea</w:t>
      </w:r>
      <w:proofErr w:type="spellEnd"/>
      <w:r w:rsidR="005F62E8" w:rsidRPr="004B2CC1">
        <w:rPr>
          <w:rFonts w:ascii="Times New Roman" w:hAnsi="Times New Roman" w:cs="Times New Roman"/>
        </w:rPr>
        <w:t xml:space="preserve"> von </w:t>
      </w:r>
      <w:proofErr w:type="spellStart"/>
      <w:r w:rsidR="005F62E8" w:rsidRPr="004B2CC1">
        <w:rPr>
          <w:rFonts w:ascii="Times New Roman" w:hAnsi="Times New Roman" w:cs="Times New Roman"/>
        </w:rPr>
        <w:t>Allesch</w:t>
      </w:r>
      <w:proofErr w:type="spellEnd"/>
      <w:r w:rsidR="005F62E8" w:rsidRPr="004B2CC1">
        <w:rPr>
          <w:rFonts w:ascii="Times New Roman" w:hAnsi="Times New Roman" w:cs="Times New Roman"/>
        </w:rPr>
        <w:t>: Wenn aus Fra</w:t>
      </w:r>
      <w:r w:rsidR="0007478A" w:rsidRPr="004B2CC1">
        <w:rPr>
          <w:rFonts w:ascii="Times New Roman" w:hAnsi="Times New Roman" w:cs="Times New Roman"/>
        </w:rPr>
        <w:t>uen Menschen werden. Eine Biographie</w:t>
      </w:r>
      <w:r w:rsidR="00F07730" w:rsidRPr="004B2CC1">
        <w:rPr>
          <w:rFonts w:ascii="Times New Roman" w:hAnsi="Times New Roman" w:cs="Times New Roman"/>
        </w:rPr>
        <w:t xml:space="preserve">. Wiesbaden: Springer Fachmedien 1999. S. </w:t>
      </w:r>
      <w:r w:rsidR="005F62E8" w:rsidRPr="004B2CC1">
        <w:rPr>
          <w:rFonts w:ascii="Times New Roman" w:hAnsi="Times New Roman" w:cs="Times New Roman"/>
        </w:rPr>
        <w:t>34</w:t>
      </w:r>
      <w:r w:rsidR="00F53073" w:rsidRPr="004B2CC1">
        <w:rPr>
          <w:rFonts w:ascii="Times New Roman" w:hAnsi="Times New Roman" w:cs="Times New Roman"/>
        </w:rPr>
        <w:t>.</w:t>
      </w:r>
    </w:p>
  </w:footnote>
  <w:footnote w:id="214">
    <w:p w14:paraId="79A73299" w14:textId="34B33000" w:rsidR="000E01DE" w:rsidRPr="00331628" w:rsidRDefault="000E01DE" w:rsidP="00003910">
      <w:pPr>
        <w:pStyle w:val="Funotentext"/>
        <w:ind w:left="284" w:hanging="284"/>
        <w:jc w:val="both"/>
        <w:rPr>
          <w:rFonts w:ascii="Times New Roman" w:hAnsi="Times New Roman" w:cs="Times New Roman"/>
        </w:rPr>
      </w:pPr>
      <w:r w:rsidRPr="00331628">
        <w:rPr>
          <w:rStyle w:val="Funotenzeichen"/>
          <w:rFonts w:ascii="Times New Roman" w:hAnsi="Times New Roman" w:cs="Times New Roman"/>
        </w:rPr>
        <w:footnoteRef/>
      </w:r>
      <w:r w:rsidR="000417A0">
        <w:rPr>
          <w:rFonts w:ascii="Times New Roman" w:hAnsi="Times New Roman" w:cs="Times New Roman"/>
        </w:rPr>
        <w:t xml:space="preserve"> </w:t>
      </w:r>
      <w:proofErr w:type="spellStart"/>
      <w:r w:rsidR="00F31E7F" w:rsidRPr="00331628">
        <w:rPr>
          <w:rFonts w:ascii="Times New Roman" w:hAnsi="Times New Roman" w:cs="Times New Roman"/>
        </w:rPr>
        <w:t>Severit</w:t>
      </w:r>
      <w:proofErr w:type="spellEnd"/>
      <w:r w:rsidR="00F31E7F" w:rsidRPr="00331628">
        <w:rPr>
          <w:rFonts w:ascii="Times New Roman" w:hAnsi="Times New Roman" w:cs="Times New Roman"/>
        </w:rPr>
        <w:t xml:space="preserve">, Frauke: </w:t>
      </w:r>
      <w:proofErr w:type="spellStart"/>
      <w:r w:rsidR="00F31E7F" w:rsidRPr="00331628">
        <w:rPr>
          <w:rFonts w:ascii="Times New Roman" w:hAnsi="Times New Roman" w:cs="Times New Roman"/>
        </w:rPr>
        <w:t>Ea</w:t>
      </w:r>
      <w:proofErr w:type="spellEnd"/>
      <w:r w:rsidR="00F31E7F" w:rsidRPr="00331628">
        <w:rPr>
          <w:rFonts w:ascii="Times New Roman" w:hAnsi="Times New Roman" w:cs="Times New Roman"/>
        </w:rPr>
        <w:t xml:space="preserve"> von </w:t>
      </w:r>
      <w:proofErr w:type="spellStart"/>
      <w:r w:rsidR="00F31E7F" w:rsidRPr="00331628">
        <w:rPr>
          <w:rFonts w:ascii="Times New Roman" w:hAnsi="Times New Roman" w:cs="Times New Roman"/>
        </w:rPr>
        <w:t>Allesch</w:t>
      </w:r>
      <w:proofErr w:type="spellEnd"/>
      <w:r w:rsidR="00F31E7F" w:rsidRPr="00331628">
        <w:rPr>
          <w:rFonts w:ascii="Times New Roman" w:hAnsi="Times New Roman" w:cs="Times New Roman"/>
        </w:rPr>
        <w:t>: Wenn aus Frauen Menschen werden. Eine Biographie. Wiesbaden: Springer</w:t>
      </w:r>
      <w:r w:rsidR="000417A0">
        <w:rPr>
          <w:rFonts w:ascii="Times New Roman" w:hAnsi="Times New Roman" w:cs="Times New Roman"/>
        </w:rPr>
        <w:t xml:space="preserve"> </w:t>
      </w:r>
      <w:r w:rsidR="00F31E7F" w:rsidRPr="00331628">
        <w:rPr>
          <w:rFonts w:ascii="Times New Roman" w:hAnsi="Times New Roman" w:cs="Times New Roman"/>
        </w:rPr>
        <w:t>Fachmedien 1999. S. 35.</w:t>
      </w:r>
    </w:p>
  </w:footnote>
  <w:footnote w:id="215">
    <w:p w14:paraId="1BE1B498" w14:textId="774578DB" w:rsidR="00921E5B" w:rsidRPr="00331628" w:rsidRDefault="00921E5B"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6653A7" w:rsidRPr="00331628">
        <w:rPr>
          <w:rFonts w:ascii="Times New Roman" w:hAnsi="Times New Roman" w:cs="Times New Roman"/>
          <w:lang w:val="en-GB"/>
        </w:rPr>
        <w:t xml:space="preserve">Ebda. </w:t>
      </w:r>
      <w:r w:rsidRPr="00331628">
        <w:rPr>
          <w:rFonts w:ascii="Times New Roman" w:hAnsi="Times New Roman" w:cs="Times New Roman"/>
        </w:rPr>
        <w:t>34f.</w:t>
      </w:r>
    </w:p>
  </w:footnote>
  <w:footnote w:id="216">
    <w:p w14:paraId="04AD1A39" w14:textId="146932F2" w:rsidR="00F83586" w:rsidRPr="00331628" w:rsidRDefault="00F83586"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w:t>
      </w:r>
      <w:r w:rsidRPr="00331628">
        <w:rPr>
          <w:rFonts w:ascii="Times New Roman" w:hAnsi="Times New Roman" w:cs="Times New Roman"/>
          <w:lang w:val="en-GB"/>
        </w:rPr>
        <w:t xml:space="preserve"> Polgar, Alfred: Orchester. S.126.</w:t>
      </w:r>
    </w:p>
  </w:footnote>
  <w:footnote w:id="217">
    <w:p w14:paraId="5DC9A740" w14:textId="5D195AC0" w:rsidR="00B63450" w:rsidRPr="00331628" w:rsidRDefault="00B63450"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F66100" w:rsidRPr="00331628">
        <w:rPr>
          <w:rFonts w:ascii="Times New Roman" w:hAnsi="Times New Roman" w:cs="Times New Roman"/>
          <w:lang w:val="en-GB"/>
        </w:rPr>
        <w:t>Ebda.</w:t>
      </w:r>
    </w:p>
  </w:footnote>
  <w:footnote w:id="218">
    <w:p w14:paraId="1C22393D" w14:textId="1CF0E2A2" w:rsidR="00B63450" w:rsidRDefault="00B63450" w:rsidP="00003910">
      <w:pPr>
        <w:pStyle w:val="Funotentext"/>
        <w:jc w:val="both"/>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F66100" w:rsidRPr="00331628">
        <w:rPr>
          <w:rFonts w:ascii="Times New Roman" w:hAnsi="Times New Roman" w:cs="Times New Roman"/>
          <w:lang w:val="en-GB"/>
        </w:rPr>
        <w:t>Ebda.</w:t>
      </w:r>
    </w:p>
  </w:footnote>
  <w:footnote w:id="219">
    <w:p w14:paraId="67FA9DB8" w14:textId="77777777" w:rsidR="00B63450" w:rsidRPr="00331628" w:rsidRDefault="00B63450"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Hellenthal, Verena: Weihnachten in Ostwestfalen-Lippe. Erfurt Sutton 2012. S 37.</w:t>
      </w:r>
    </w:p>
  </w:footnote>
  <w:footnote w:id="220">
    <w:p w14:paraId="14817D67" w14:textId="77777777" w:rsidR="00B63450" w:rsidRPr="00331628" w:rsidRDefault="00B63450"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Pr="00331628">
        <w:rPr>
          <w:rFonts w:ascii="Times New Roman" w:hAnsi="Times New Roman" w:cs="Times New Roman"/>
          <w:lang w:val="en-GB"/>
        </w:rPr>
        <w:t>Polgar, Alfred: Orchester. S.126.</w:t>
      </w:r>
    </w:p>
  </w:footnote>
  <w:footnote w:id="221">
    <w:p w14:paraId="46B49EED" w14:textId="47BEA889" w:rsidR="00B63450" w:rsidRPr="00331628" w:rsidRDefault="00B63450"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4447F9" w:rsidRPr="00331628">
        <w:rPr>
          <w:rFonts w:ascii="Times New Roman" w:hAnsi="Times New Roman" w:cs="Times New Roman"/>
          <w:lang w:val="en-GB"/>
        </w:rPr>
        <w:t>Ebda.</w:t>
      </w:r>
    </w:p>
  </w:footnote>
  <w:footnote w:id="222">
    <w:p w14:paraId="1A41C104" w14:textId="77777777" w:rsidR="00B63450" w:rsidRPr="00331628" w:rsidRDefault="00B63450"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Hellenthal, Verena: Weihnachten in Ostwestfalen-Lippe. Erfurt Sutton 2012.S 36-37.</w:t>
      </w:r>
    </w:p>
  </w:footnote>
  <w:footnote w:id="223">
    <w:p w14:paraId="208A3C16" w14:textId="740AF92B" w:rsidR="00D16A72" w:rsidRPr="00331628" w:rsidRDefault="00D16A72"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D02019" w:rsidRPr="00331628">
        <w:rPr>
          <w:rFonts w:ascii="Times New Roman" w:hAnsi="Times New Roman" w:cs="Times New Roman"/>
        </w:rPr>
        <w:t xml:space="preserve">Vgl. </w:t>
      </w:r>
      <w:r w:rsidRPr="00331628">
        <w:rPr>
          <w:rFonts w:ascii="Times New Roman" w:hAnsi="Times New Roman" w:cs="Times New Roman"/>
          <w:lang w:val="en-GB"/>
        </w:rPr>
        <w:t>Polgar, Alfred: Orchester. S.126.</w:t>
      </w:r>
    </w:p>
  </w:footnote>
  <w:footnote w:id="224">
    <w:p w14:paraId="1AB945FD" w14:textId="2BEC2B32" w:rsidR="002F3B2A" w:rsidRPr="00331628" w:rsidRDefault="002F3B2A" w:rsidP="00003910">
      <w:pPr>
        <w:pStyle w:val="Funotentext"/>
        <w:ind w:left="284" w:hanging="284"/>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8335C2" w:rsidRPr="00331628">
        <w:rPr>
          <w:rFonts w:ascii="Times New Roman" w:hAnsi="Times New Roman" w:cs="Times New Roman"/>
        </w:rPr>
        <w:t xml:space="preserve">Vgl. </w:t>
      </w:r>
      <w:proofErr w:type="spellStart"/>
      <w:r w:rsidRPr="00331628">
        <w:rPr>
          <w:rFonts w:ascii="Times New Roman" w:hAnsi="Times New Roman" w:cs="Times New Roman"/>
        </w:rPr>
        <w:t>Küpfer</w:t>
      </w:r>
      <w:proofErr w:type="spellEnd"/>
      <w:r w:rsidRPr="00331628">
        <w:rPr>
          <w:rFonts w:ascii="Times New Roman" w:hAnsi="Times New Roman" w:cs="Times New Roman"/>
        </w:rPr>
        <w:t xml:space="preserve">, Adolf: Was bedeuten die an verschiedenen Stellenerwähnten „Hörner“? Online seit: </w:t>
      </w:r>
      <w:r w:rsidRPr="00331628">
        <w:rPr>
          <w:rFonts w:ascii="Times New Roman" w:hAnsi="Times New Roman" w:cs="Times New Roman"/>
          <w:color w:val="333333"/>
          <w:shd w:val="clear" w:color="auto" w:fill="FFFFFF"/>
        </w:rPr>
        <w:t>07.09.2006</w:t>
      </w:r>
      <w:r w:rsidRPr="00331628">
        <w:rPr>
          <w:rFonts w:ascii="Times New Roman" w:hAnsi="Times New Roman" w:cs="Times New Roman"/>
        </w:rPr>
        <w:t xml:space="preserve"> URL: https://www.bibelkommentare.de/fragen/220/was-bedeuten-die-an-verschiedenen-stellen-erwaehnten-hoerner [06.11.2022]</w:t>
      </w:r>
    </w:p>
  </w:footnote>
  <w:footnote w:id="225">
    <w:p w14:paraId="171BBA0E" w14:textId="12B7D439" w:rsidR="005D1854" w:rsidRPr="00331628" w:rsidRDefault="005D1854"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w:t>
      </w:r>
      <w:r w:rsidRPr="00331628">
        <w:rPr>
          <w:rFonts w:ascii="Times New Roman" w:hAnsi="Times New Roman" w:cs="Times New Roman"/>
          <w:lang w:val="en-GB"/>
        </w:rPr>
        <w:t>Polgar, Alfred: Orchester. S.126.</w:t>
      </w:r>
    </w:p>
  </w:footnote>
  <w:footnote w:id="226">
    <w:p w14:paraId="17B5A412" w14:textId="17715C7D" w:rsidR="0049767A" w:rsidRDefault="0049767A" w:rsidP="00003910">
      <w:pPr>
        <w:pStyle w:val="Funotentext"/>
        <w:ind w:left="284" w:hanging="284"/>
        <w:jc w:val="both"/>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5F7A39" w:rsidRPr="00331628">
        <w:rPr>
          <w:rFonts w:ascii="Times New Roman" w:hAnsi="Times New Roman" w:cs="Times New Roman"/>
        </w:rPr>
        <w:t xml:space="preserve">Vgl. </w:t>
      </w:r>
      <w:proofErr w:type="spellStart"/>
      <w:r w:rsidR="005F7A39" w:rsidRPr="00331628">
        <w:rPr>
          <w:rFonts w:ascii="Times New Roman" w:hAnsi="Times New Roman" w:cs="Times New Roman"/>
        </w:rPr>
        <w:t>Butzer</w:t>
      </w:r>
      <w:proofErr w:type="spellEnd"/>
      <w:r w:rsidR="005F7A39" w:rsidRPr="00331628">
        <w:rPr>
          <w:rFonts w:ascii="Times New Roman" w:hAnsi="Times New Roman" w:cs="Times New Roman"/>
        </w:rPr>
        <w:t>, Günter/ Jacob, Joachim: Vater/Hausvater. Metzler Lexikon literarischer Symbole. 3. Aufl. Stuttgart: J.B. Metzler 2021. S. 672.</w:t>
      </w:r>
    </w:p>
  </w:footnote>
  <w:footnote w:id="227">
    <w:p w14:paraId="5A54E373" w14:textId="43EDF3BA" w:rsidR="004B7AC1" w:rsidRPr="00331628" w:rsidRDefault="004B7AC1"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w:t>
      </w:r>
      <w:r w:rsidRPr="00331628">
        <w:rPr>
          <w:rFonts w:ascii="Times New Roman" w:hAnsi="Times New Roman" w:cs="Times New Roman"/>
          <w:lang w:val="en-GB"/>
        </w:rPr>
        <w:t>Polgar, Alfred: Orchester. S.126.</w:t>
      </w:r>
    </w:p>
  </w:footnote>
  <w:footnote w:id="228">
    <w:p w14:paraId="4BEB1D4F" w14:textId="304404DD" w:rsidR="00686A61" w:rsidRPr="00331628" w:rsidRDefault="00686A61"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244980" w:rsidRPr="00331628">
        <w:rPr>
          <w:rFonts w:ascii="Times New Roman" w:hAnsi="Times New Roman" w:cs="Times New Roman"/>
          <w:lang w:val="en-GB"/>
        </w:rPr>
        <w:t>Ebda.</w:t>
      </w:r>
    </w:p>
  </w:footnote>
  <w:footnote w:id="229">
    <w:p w14:paraId="691564E9" w14:textId="533702E1" w:rsidR="008106FB" w:rsidRDefault="008106FB" w:rsidP="007255DF">
      <w:pPr>
        <w:pStyle w:val="Funotentext"/>
        <w:ind w:left="284" w:hanging="284"/>
      </w:pPr>
      <w:r w:rsidRPr="00331628">
        <w:rPr>
          <w:rStyle w:val="Funotenzeichen"/>
          <w:rFonts w:ascii="Times New Roman" w:hAnsi="Times New Roman" w:cs="Times New Roman"/>
        </w:rPr>
        <w:footnoteRef/>
      </w:r>
      <w:r w:rsidR="007255DF">
        <w:rPr>
          <w:rFonts w:ascii="Times New Roman" w:hAnsi="Times New Roman" w:cs="Times New Roman"/>
        </w:rPr>
        <w:t xml:space="preserve"> </w:t>
      </w:r>
      <w:r w:rsidRPr="00331628">
        <w:rPr>
          <w:rFonts w:ascii="Times New Roman" w:hAnsi="Times New Roman" w:cs="Times New Roman"/>
        </w:rPr>
        <w:t>Vgl.</w:t>
      </w:r>
      <w:r w:rsidR="00D137E9" w:rsidRPr="00331628">
        <w:rPr>
          <w:rFonts w:ascii="Times New Roman" w:hAnsi="Times New Roman" w:cs="Times New Roman"/>
        </w:rPr>
        <w:t xml:space="preserve"> Redensarten-Index: Stichwort: Ellenbogen ausfahren. URL: </w:t>
      </w:r>
      <w:r w:rsidRPr="00331628">
        <w:rPr>
          <w:rFonts w:ascii="Times New Roman" w:hAnsi="Times New Roman" w:cs="Times New Roman"/>
        </w:rPr>
        <w:t xml:space="preserve"> </w:t>
      </w:r>
      <w:r w:rsidR="00D137E9" w:rsidRPr="00331628">
        <w:rPr>
          <w:rFonts w:ascii="Times New Roman" w:hAnsi="Times New Roman" w:cs="Times New Roman"/>
        </w:rPr>
        <w:t>https://www.redensarten-index.de/suche.php?suchbegriff=die%2BEllbogen%2BEllenbogen%2Bgebrauchen%2Bbenutzen&amp;bool=relevanz&amp;gawoe=an&amp;sp0=rart_ou&amp;sp1=rart_varianten_ou&amp;von=erg [14.11.2022]</w:t>
      </w:r>
    </w:p>
  </w:footnote>
  <w:footnote w:id="230">
    <w:p w14:paraId="14826EF7" w14:textId="091B8B93" w:rsidR="001A6501" w:rsidRPr="00331628" w:rsidRDefault="001A6501"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w:t>
      </w:r>
      <w:r w:rsidRPr="00331628">
        <w:rPr>
          <w:rFonts w:ascii="Times New Roman" w:hAnsi="Times New Roman" w:cs="Times New Roman"/>
          <w:lang w:val="en-GB"/>
        </w:rPr>
        <w:t>Polgar, Alfred: Orchester. S.124.</w:t>
      </w:r>
    </w:p>
  </w:footnote>
  <w:footnote w:id="231">
    <w:p w14:paraId="1F02AF51" w14:textId="55050B64" w:rsidR="0081423E" w:rsidRPr="00331628" w:rsidRDefault="0081423E"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D02A82" w:rsidRPr="00331628">
        <w:rPr>
          <w:rFonts w:ascii="Times New Roman" w:hAnsi="Times New Roman" w:cs="Times New Roman"/>
          <w:lang w:val="en-GB"/>
        </w:rPr>
        <w:t>Ebda.</w:t>
      </w:r>
      <w:r w:rsidRPr="00331628">
        <w:rPr>
          <w:rFonts w:ascii="Times New Roman" w:hAnsi="Times New Roman" w:cs="Times New Roman"/>
          <w:lang w:val="en-GB"/>
        </w:rPr>
        <w:t>S.127.</w:t>
      </w:r>
    </w:p>
  </w:footnote>
  <w:footnote w:id="232">
    <w:p w14:paraId="316688F5" w14:textId="68C21942" w:rsidR="0017690D" w:rsidRPr="00331628" w:rsidRDefault="0017690D" w:rsidP="00003910">
      <w:pPr>
        <w:pStyle w:val="berschrift1"/>
        <w:shd w:val="clear" w:color="auto" w:fill="FFFFFF"/>
        <w:spacing w:before="0"/>
        <w:ind w:left="284" w:hanging="284"/>
        <w:jc w:val="both"/>
        <w:rPr>
          <w:rFonts w:ascii="Times New Roman" w:hAnsi="Times New Roman" w:cs="Times New Roman"/>
          <w:color w:val="auto"/>
          <w:sz w:val="20"/>
          <w:szCs w:val="20"/>
        </w:rPr>
      </w:pPr>
      <w:r w:rsidRPr="00331628">
        <w:rPr>
          <w:rStyle w:val="Funotenzeichen"/>
          <w:rFonts w:ascii="Times New Roman" w:hAnsi="Times New Roman" w:cs="Times New Roman"/>
          <w:color w:val="auto"/>
          <w:sz w:val="20"/>
          <w:szCs w:val="20"/>
        </w:rPr>
        <w:footnoteRef/>
      </w:r>
      <w:r w:rsidRPr="00331628">
        <w:rPr>
          <w:rFonts w:ascii="Times New Roman" w:hAnsi="Times New Roman" w:cs="Times New Roman"/>
          <w:color w:val="auto"/>
          <w:sz w:val="20"/>
          <w:szCs w:val="20"/>
        </w:rPr>
        <w:t xml:space="preserve"> </w:t>
      </w:r>
      <w:r w:rsidR="00196F33" w:rsidRPr="00331628">
        <w:rPr>
          <w:rFonts w:ascii="Times New Roman" w:hAnsi="Times New Roman" w:cs="Times New Roman"/>
          <w:color w:val="auto"/>
          <w:sz w:val="20"/>
          <w:szCs w:val="20"/>
        </w:rPr>
        <w:t>Vgl. Peres, Imre: Griechische Grabinschriften und neutestamentliche Eschatologie. Tübingen: J. C. B. Mohr 2003.</w:t>
      </w:r>
      <w:r w:rsidR="00196F33" w:rsidRPr="00331628">
        <w:rPr>
          <w:rFonts w:ascii="Times New Roman" w:hAnsi="Times New Roman" w:cs="Times New Roman"/>
          <w:color w:val="333333"/>
          <w:sz w:val="13"/>
          <w:szCs w:val="13"/>
          <w:shd w:val="clear" w:color="auto" w:fill="FFFFFF"/>
        </w:rPr>
        <w:t xml:space="preserve"> </w:t>
      </w:r>
      <w:r w:rsidR="00196F33" w:rsidRPr="00331628">
        <w:rPr>
          <w:rFonts w:ascii="Times New Roman" w:hAnsi="Times New Roman" w:cs="Times New Roman"/>
          <w:color w:val="auto"/>
          <w:sz w:val="20"/>
          <w:szCs w:val="20"/>
        </w:rPr>
        <w:t>S.99.</w:t>
      </w:r>
    </w:p>
  </w:footnote>
  <w:footnote w:id="233">
    <w:p w14:paraId="4A06F79F" w14:textId="1F54324C" w:rsidR="0017690D" w:rsidRPr="00331628" w:rsidRDefault="0017690D"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706093" w:rsidRPr="00331628">
        <w:rPr>
          <w:rFonts w:ascii="Times New Roman" w:hAnsi="Times New Roman" w:cs="Times New Roman"/>
        </w:rPr>
        <w:t>Vgl.</w:t>
      </w:r>
      <w:r w:rsidR="00473D3E" w:rsidRPr="00331628">
        <w:rPr>
          <w:rFonts w:ascii="Times New Roman" w:hAnsi="Times New Roman" w:cs="Times New Roman"/>
        </w:rPr>
        <w:t xml:space="preserve"> ebda. </w:t>
      </w:r>
      <w:r w:rsidR="00196F33" w:rsidRPr="00331628">
        <w:rPr>
          <w:rFonts w:ascii="Times New Roman" w:hAnsi="Times New Roman" w:cs="Times New Roman"/>
        </w:rPr>
        <w:t>S.63.</w:t>
      </w:r>
    </w:p>
  </w:footnote>
  <w:footnote w:id="234">
    <w:p w14:paraId="604BDC45" w14:textId="56491F71" w:rsidR="0017690D" w:rsidRPr="00331628" w:rsidRDefault="0017690D" w:rsidP="00003910">
      <w:pPr>
        <w:pStyle w:val="berschrift1"/>
        <w:shd w:val="clear" w:color="auto" w:fill="FFFFFF"/>
        <w:spacing w:before="0"/>
        <w:ind w:left="284" w:hanging="284"/>
        <w:jc w:val="both"/>
        <w:rPr>
          <w:rFonts w:ascii="Times New Roman" w:hAnsi="Times New Roman" w:cs="Times New Roman"/>
          <w:color w:val="auto"/>
          <w:sz w:val="20"/>
          <w:szCs w:val="20"/>
        </w:rPr>
      </w:pPr>
      <w:r w:rsidRPr="00331628">
        <w:rPr>
          <w:rStyle w:val="Funotenzeichen"/>
          <w:rFonts w:ascii="Times New Roman" w:hAnsi="Times New Roman" w:cs="Times New Roman"/>
          <w:color w:val="auto"/>
          <w:sz w:val="20"/>
          <w:szCs w:val="20"/>
        </w:rPr>
        <w:footnoteRef/>
      </w:r>
      <w:r w:rsidRPr="00331628">
        <w:rPr>
          <w:rFonts w:ascii="Times New Roman" w:hAnsi="Times New Roman" w:cs="Times New Roman"/>
          <w:color w:val="auto"/>
          <w:sz w:val="20"/>
          <w:szCs w:val="20"/>
        </w:rPr>
        <w:t xml:space="preserve"> Vgl.</w:t>
      </w:r>
      <w:r w:rsidR="00C50662" w:rsidRPr="00331628">
        <w:rPr>
          <w:rFonts w:ascii="Times New Roman" w:hAnsi="Times New Roman" w:cs="Times New Roman"/>
          <w:color w:val="auto"/>
          <w:sz w:val="20"/>
          <w:szCs w:val="20"/>
          <w:shd w:val="clear" w:color="auto" w:fill="FFFFFF"/>
        </w:rPr>
        <w:t xml:space="preserve"> Brandis, Veronika/ Ferber, Magnus Ulrich: Die Funktion des </w:t>
      </w:r>
      <w:proofErr w:type="spellStart"/>
      <w:r w:rsidR="00C50662" w:rsidRPr="00331628">
        <w:rPr>
          <w:rFonts w:ascii="Times New Roman" w:hAnsi="Times New Roman" w:cs="Times New Roman"/>
          <w:color w:val="auto"/>
          <w:sz w:val="20"/>
          <w:szCs w:val="20"/>
          <w:shd w:val="clear" w:color="auto" w:fill="FFFFFF"/>
        </w:rPr>
        <w:t>Plautinischen</w:t>
      </w:r>
      <w:proofErr w:type="spellEnd"/>
      <w:r w:rsidR="00C50662" w:rsidRPr="00331628">
        <w:rPr>
          <w:rFonts w:ascii="Times New Roman" w:hAnsi="Times New Roman" w:cs="Times New Roman"/>
          <w:color w:val="auto"/>
          <w:sz w:val="20"/>
          <w:szCs w:val="20"/>
          <w:shd w:val="clear" w:color="auto" w:fill="FFFFFF"/>
        </w:rPr>
        <w:t xml:space="preserve"> in Nikodemus Frischlins </w:t>
      </w:r>
      <w:proofErr w:type="spellStart"/>
      <w:r w:rsidR="00C50662" w:rsidRPr="00331628">
        <w:rPr>
          <w:rFonts w:ascii="Times New Roman" w:hAnsi="Times New Roman" w:cs="Times New Roman"/>
          <w:color w:val="auto"/>
          <w:sz w:val="20"/>
          <w:szCs w:val="20"/>
          <w:shd w:val="clear" w:color="auto" w:fill="FFFFFF"/>
        </w:rPr>
        <w:t>Iulius</w:t>
      </w:r>
      <w:proofErr w:type="spellEnd"/>
      <w:r w:rsidR="00C50662" w:rsidRPr="00331628">
        <w:rPr>
          <w:rFonts w:ascii="Times New Roman" w:hAnsi="Times New Roman" w:cs="Times New Roman"/>
          <w:color w:val="auto"/>
          <w:sz w:val="20"/>
          <w:szCs w:val="20"/>
          <w:shd w:val="clear" w:color="auto" w:fill="FFFFFF"/>
        </w:rPr>
        <w:t xml:space="preserve"> </w:t>
      </w:r>
      <w:proofErr w:type="spellStart"/>
      <w:r w:rsidR="00C50662" w:rsidRPr="00331628">
        <w:rPr>
          <w:rFonts w:ascii="Times New Roman" w:hAnsi="Times New Roman" w:cs="Times New Roman"/>
          <w:color w:val="auto"/>
          <w:sz w:val="20"/>
          <w:szCs w:val="20"/>
          <w:shd w:val="clear" w:color="auto" w:fill="FFFFFF"/>
        </w:rPr>
        <w:t>redivivus</w:t>
      </w:r>
      <w:proofErr w:type="spellEnd"/>
      <w:r w:rsidR="00C50662" w:rsidRPr="00331628">
        <w:rPr>
          <w:rFonts w:ascii="Times New Roman" w:hAnsi="Times New Roman" w:cs="Times New Roman"/>
          <w:color w:val="auto"/>
          <w:sz w:val="20"/>
          <w:szCs w:val="20"/>
          <w:shd w:val="clear" w:color="auto" w:fill="FFFFFF"/>
        </w:rPr>
        <w:t xml:space="preserve">. Kommentierung aktueller Ereignisse. In: </w:t>
      </w:r>
      <w:r w:rsidRPr="00331628">
        <w:rPr>
          <w:rFonts w:ascii="Times New Roman" w:hAnsi="Times New Roman" w:cs="Times New Roman"/>
          <w:color w:val="auto"/>
          <w:sz w:val="20"/>
          <w:szCs w:val="20"/>
        </w:rPr>
        <w:t>Plautus in der Frühen Neuzeit</w:t>
      </w:r>
      <w:r w:rsidR="00D12D8D" w:rsidRPr="00331628">
        <w:rPr>
          <w:rFonts w:ascii="Times New Roman" w:hAnsi="Times New Roman" w:cs="Times New Roman"/>
          <w:color w:val="auto"/>
          <w:sz w:val="20"/>
          <w:szCs w:val="20"/>
        </w:rPr>
        <w:t>.</w:t>
      </w:r>
      <w:r w:rsidR="00C50662" w:rsidRPr="00331628">
        <w:rPr>
          <w:rFonts w:ascii="Times New Roman" w:hAnsi="Times New Roman" w:cs="Times New Roman"/>
          <w:color w:val="auto"/>
          <w:sz w:val="20"/>
          <w:szCs w:val="20"/>
        </w:rPr>
        <w:t xml:space="preserve"> Hrsg. von Thomas Baier/ Tobias Dänzer. Tübingen: Narr Francke Attempto 2020. S. leider nicht nummeriert.</w:t>
      </w:r>
    </w:p>
  </w:footnote>
  <w:footnote w:id="235">
    <w:p w14:paraId="15252EB3" w14:textId="16304EBB" w:rsidR="009F5FEE" w:rsidRPr="00331628" w:rsidRDefault="009F5FEE"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Pr="00331628">
        <w:rPr>
          <w:rFonts w:ascii="Times New Roman" w:hAnsi="Times New Roman" w:cs="Times New Roman"/>
          <w:lang w:val="en-GB"/>
        </w:rPr>
        <w:t>Polgar, Alfred: Orchester. S.127.</w:t>
      </w:r>
    </w:p>
  </w:footnote>
  <w:footnote w:id="236">
    <w:p w14:paraId="14D0C26D" w14:textId="124EA5F8" w:rsidR="00CE3901" w:rsidRPr="00331628" w:rsidRDefault="00CE3901"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w:t>
      </w:r>
      <w:r w:rsidR="005B5FEF" w:rsidRPr="00331628">
        <w:rPr>
          <w:rFonts w:ascii="Times New Roman" w:hAnsi="Times New Roman" w:cs="Times New Roman"/>
          <w:lang w:val="en-GB"/>
        </w:rPr>
        <w:t>Ebda.</w:t>
      </w:r>
    </w:p>
  </w:footnote>
  <w:footnote w:id="237">
    <w:p w14:paraId="783D32D0" w14:textId="47102DCF" w:rsidR="006D6BDD" w:rsidRPr="00331628" w:rsidRDefault="006D6BDD" w:rsidP="00003910">
      <w:pPr>
        <w:pStyle w:val="Funotentext"/>
        <w:jc w:val="both"/>
        <w:rPr>
          <w:rFonts w:ascii="Times New Roman" w:hAnsi="Times New Roman" w:cs="Times New Roman"/>
        </w:rPr>
      </w:pPr>
      <w:r w:rsidRPr="00331628">
        <w:rPr>
          <w:rStyle w:val="Funotenzeichen"/>
          <w:rFonts w:ascii="Times New Roman" w:hAnsi="Times New Roman" w:cs="Times New Roman"/>
        </w:rPr>
        <w:footnoteRef/>
      </w:r>
      <w:r w:rsidRPr="00331628">
        <w:rPr>
          <w:rFonts w:ascii="Times New Roman" w:hAnsi="Times New Roman" w:cs="Times New Roman"/>
        </w:rPr>
        <w:t xml:space="preserve"> Vgl. </w:t>
      </w:r>
      <w:r w:rsidR="009E6652" w:rsidRPr="00331628">
        <w:rPr>
          <w:rFonts w:ascii="Times New Roman" w:hAnsi="Times New Roman" w:cs="Times New Roman"/>
          <w:lang w:val="en-GB"/>
        </w:rPr>
        <w:t>ebda.</w:t>
      </w:r>
      <w:r w:rsidRPr="00331628">
        <w:rPr>
          <w:rFonts w:ascii="Times New Roman" w:hAnsi="Times New Roman" w:cs="Times New Roman"/>
          <w:lang w:val="en-GB"/>
        </w:rPr>
        <w:t xml:space="preserve"> S.124.</w:t>
      </w:r>
    </w:p>
  </w:footnote>
  <w:footnote w:id="238">
    <w:p w14:paraId="3B0F1E2E" w14:textId="03872D38" w:rsidR="0046332C" w:rsidRDefault="0046332C" w:rsidP="00003910">
      <w:pPr>
        <w:pStyle w:val="Funotentext"/>
        <w:jc w:val="both"/>
      </w:pPr>
      <w:r w:rsidRPr="00331628">
        <w:rPr>
          <w:rStyle w:val="Funotenzeichen"/>
          <w:rFonts w:ascii="Times New Roman" w:hAnsi="Times New Roman" w:cs="Times New Roman"/>
        </w:rPr>
        <w:footnoteRef/>
      </w:r>
      <w:r w:rsidRPr="00331628">
        <w:rPr>
          <w:rFonts w:ascii="Times New Roman" w:hAnsi="Times New Roman" w:cs="Times New Roman"/>
        </w:rPr>
        <w:t xml:space="preserve"> Vgl. </w:t>
      </w:r>
      <w:r w:rsidR="00917FEC" w:rsidRPr="00331628">
        <w:rPr>
          <w:rFonts w:ascii="Times New Roman" w:hAnsi="Times New Roman" w:cs="Times New Roman"/>
          <w:lang w:val="en-GB"/>
        </w:rPr>
        <w:t>Polgar, Alfred: Orchester</w:t>
      </w:r>
      <w:r w:rsidR="00917FEC">
        <w:rPr>
          <w:rFonts w:ascii="Times New Roman" w:hAnsi="Times New Roman" w:cs="Times New Roman"/>
          <w:lang w:val="en-GB"/>
        </w:rPr>
        <w:t>.</w:t>
      </w:r>
      <w:r w:rsidR="00917FEC" w:rsidRPr="00331628">
        <w:rPr>
          <w:rFonts w:ascii="Times New Roman" w:hAnsi="Times New Roman" w:cs="Times New Roman"/>
          <w:lang w:val="en-GB"/>
        </w:rPr>
        <w:t xml:space="preserve"> </w:t>
      </w:r>
      <w:r w:rsidRPr="00331628">
        <w:rPr>
          <w:rFonts w:ascii="Times New Roman" w:hAnsi="Times New Roman" w:cs="Times New Roman"/>
          <w:lang w:val="en-GB"/>
        </w:rPr>
        <w:t>S.127.</w:t>
      </w:r>
    </w:p>
  </w:footnote>
  <w:footnote w:id="239">
    <w:p w14:paraId="344C9D31" w14:textId="2C7C39C5" w:rsidR="00691273" w:rsidRPr="00003910" w:rsidRDefault="00691273" w:rsidP="00003910">
      <w:pPr>
        <w:pStyle w:val="Funotentext"/>
        <w:jc w:val="both"/>
        <w:rPr>
          <w:rFonts w:ascii="Times New Roman" w:hAnsi="Times New Roman" w:cs="Times New Roman"/>
        </w:rPr>
      </w:pPr>
      <w:r w:rsidRPr="00003910">
        <w:rPr>
          <w:rStyle w:val="Funotenzeichen"/>
          <w:rFonts w:ascii="Times New Roman" w:hAnsi="Times New Roman" w:cs="Times New Roman"/>
        </w:rPr>
        <w:footnoteRef/>
      </w:r>
      <w:r w:rsidRPr="00003910">
        <w:rPr>
          <w:rFonts w:ascii="Times New Roman" w:hAnsi="Times New Roman" w:cs="Times New Roman"/>
        </w:rPr>
        <w:t xml:space="preserve"> Vgl. </w:t>
      </w:r>
      <w:r w:rsidR="00917FEC">
        <w:rPr>
          <w:rFonts w:ascii="Times New Roman" w:hAnsi="Times New Roman" w:cs="Times New Roman"/>
          <w:lang w:val="en-GB"/>
        </w:rPr>
        <w:t>ebda.</w:t>
      </w:r>
      <w:r w:rsidRPr="00003910">
        <w:rPr>
          <w:rFonts w:ascii="Times New Roman" w:hAnsi="Times New Roman" w:cs="Times New Roman"/>
          <w:lang w:val="en-GB"/>
        </w:rPr>
        <w:t xml:space="preserve"> S.124</w:t>
      </w:r>
      <w:r w:rsidR="00055D7B" w:rsidRPr="00003910">
        <w:rPr>
          <w:rFonts w:ascii="Times New Roman" w:hAnsi="Times New Roman" w:cs="Times New Roman"/>
          <w:lang w:val="en-GB"/>
        </w:rPr>
        <w:t>f</w:t>
      </w:r>
      <w:r w:rsidRPr="00003910">
        <w:rPr>
          <w:rFonts w:ascii="Times New Roman" w:hAnsi="Times New Roman" w:cs="Times New Roman"/>
          <w:lang w:val="en-GB"/>
        </w:rPr>
        <w:t>.</w:t>
      </w:r>
    </w:p>
  </w:footnote>
  <w:footnote w:id="240">
    <w:p w14:paraId="7F4E65DB" w14:textId="24C6FB3F" w:rsidR="002913D7" w:rsidRPr="00003910" w:rsidRDefault="002913D7" w:rsidP="00003910">
      <w:pPr>
        <w:pStyle w:val="Funotentext"/>
        <w:ind w:left="284" w:hanging="284"/>
        <w:jc w:val="both"/>
        <w:rPr>
          <w:rFonts w:ascii="Times New Roman" w:hAnsi="Times New Roman" w:cs="Times New Roman"/>
        </w:rPr>
      </w:pPr>
      <w:r w:rsidRPr="00003910">
        <w:rPr>
          <w:rStyle w:val="Funotenzeichen"/>
          <w:rFonts w:ascii="Times New Roman" w:hAnsi="Times New Roman" w:cs="Times New Roman"/>
        </w:rPr>
        <w:footnoteRef/>
      </w:r>
      <w:r w:rsidRPr="00003910">
        <w:rPr>
          <w:rFonts w:ascii="Times New Roman" w:hAnsi="Times New Roman" w:cs="Times New Roman"/>
        </w:rPr>
        <w:t xml:space="preserve"> </w:t>
      </w:r>
      <w:r w:rsidR="00175DAA" w:rsidRPr="00003910">
        <w:rPr>
          <w:rFonts w:ascii="Times New Roman" w:hAnsi="Times New Roman" w:cs="Times New Roman"/>
        </w:rPr>
        <w:t>Vgl. Konold, Wulf, et. al (Hrsg</w:t>
      </w:r>
      <w:r w:rsidR="004210EE" w:rsidRPr="00003910">
        <w:rPr>
          <w:rFonts w:ascii="Times New Roman" w:hAnsi="Times New Roman" w:cs="Times New Roman"/>
        </w:rPr>
        <w:t>.</w:t>
      </w:r>
      <w:r w:rsidR="00175DAA" w:rsidRPr="00003910">
        <w:rPr>
          <w:rFonts w:ascii="Times New Roman" w:hAnsi="Times New Roman" w:cs="Times New Roman"/>
        </w:rPr>
        <w:t>).: Handbuch der Oper. Georges Bizet. Carmen. 14. Aufl. Kassel/Stuttgart: Bärenreiter &amp; Metzler 2016. S. 59 – 61.</w:t>
      </w:r>
    </w:p>
  </w:footnote>
  <w:footnote w:id="241">
    <w:p w14:paraId="19EA2EE1" w14:textId="6AE11CBC" w:rsidR="002913D7" w:rsidRPr="00003910" w:rsidRDefault="002913D7" w:rsidP="00205134">
      <w:pPr>
        <w:pStyle w:val="Funotentext"/>
        <w:ind w:left="284" w:hanging="284"/>
        <w:rPr>
          <w:rFonts w:ascii="Times New Roman" w:hAnsi="Times New Roman" w:cs="Times New Roman"/>
        </w:rPr>
      </w:pPr>
      <w:r w:rsidRPr="00003910">
        <w:rPr>
          <w:rStyle w:val="Funotenzeichen"/>
          <w:rFonts w:ascii="Times New Roman" w:hAnsi="Times New Roman" w:cs="Times New Roman"/>
        </w:rPr>
        <w:footnoteRef/>
      </w:r>
      <w:r w:rsidR="004A1F4D">
        <w:rPr>
          <w:rFonts w:ascii="Times New Roman" w:hAnsi="Times New Roman" w:cs="Times New Roman"/>
        </w:rPr>
        <w:t xml:space="preserve"> </w:t>
      </w:r>
      <w:r w:rsidR="007032C1" w:rsidRPr="00003910">
        <w:rPr>
          <w:rFonts w:ascii="Times New Roman" w:hAnsi="Times New Roman" w:cs="Times New Roman"/>
        </w:rPr>
        <w:t>Vgl.</w:t>
      </w:r>
      <w:r w:rsidR="00205134">
        <w:rPr>
          <w:rFonts w:ascii="Times New Roman" w:hAnsi="Times New Roman" w:cs="Times New Roman"/>
        </w:rPr>
        <w:t xml:space="preserve"> </w:t>
      </w:r>
      <w:r w:rsidR="007032C1" w:rsidRPr="00003910">
        <w:rPr>
          <w:rFonts w:ascii="Times New Roman" w:hAnsi="Times New Roman" w:cs="Times New Roman"/>
        </w:rPr>
        <w:t>Bregenzer Festspiele: Programmheft George Bizet Carmen.</w:t>
      </w:r>
      <w:r w:rsidR="00D3287F" w:rsidRPr="00003910">
        <w:rPr>
          <w:rFonts w:ascii="Times New Roman" w:hAnsi="Times New Roman" w:cs="Times New Roman"/>
        </w:rPr>
        <w:t xml:space="preserve"> Erstellt: 2018.</w:t>
      </w:r>
      <w:r w:rsidR="007032C1" w:rsidRPr="00003910">
        <w:rPr>
          <w:rFonts w:ascii="Times New Roman" w:hAnsi="Times New Roman" w:cs="Times New Roman"/>
        </w:rPr>
        <w:t xml:space="preserve"> URL: https://bibliothek.bregenzerfestspiele.com/programmheft-carmen-2018/62662408/70 [20.11.2022]</w:t>
      </w:r>
      <w:r w:rsidR="004C6C04" w:rsidRPr="00003910">
        <w:rPr>
          <w:rFonts w:ascii="Times New Roman" w:hAnsi="Times New Roman" w:cs="Times New Roman"/>
        </w:rPr>
        <w:t xml:space="preserve"> S. 65</w:t>
      </w:r>
      <w:r w:rsidR="00B038EB" w:rsidRPr="00003910">
        <w:rPr>
          <w:rFonts w:ascii="Times New Roman" w:hAnsi="Times New Roman" w:cs="Times New Roman"/>
        </w:rPr>
        <w:t>.</w:t>
      </w:r>
    </w:p>
  </w:footnote>
  <w:footnote w:id="242">
    <w:p w14:paraId="021EE7D8" w14:textId="4E45B91F" w:rsidR="005C7D56" w:rsidRPr="00003910" w:rsidRDefault="005C7D56" w:rsidP="00502671">
      <w:pPr>
        <w:pStyle w:val="Funotentext"/>
        <w:ind w:left="284" w:hanging="284"/>
        <w:rPr>
          <w:rFonts w:ascii="Times New Roman" w:hAnsi="Times New Roman" w:cs="Times New Roman"/>
        </w:rPr>
      </w:pPr>
      <w:r w:rsidRPr="00003910">
        <w:rPr>
          <w:rStyle w:val="Funotenzeichen"/>
          <w:rFonts w:ascii="Times New Roman" w:hAnsi="Times New Roman" w:cs="Times New Roman"/>
        </w:rPr>
        <w:footnoteRef/>
      </w:r>
      <w:r w:rsidR="00502671">
        <w:rPr>
          <w:rFonts w:ascii="Times New Roman" w:hAnsi="Times New Roman" w:cs="Times New Roman"/>
        </w:rPr>
        <w:t xml:space="preserve"> </w:t>
      </w:r>
      <w:r w:rsidR="00D71B68" w:rsidRPr="00003910">
        <w:rPr>
          <w:rFonts w:ascii="Times New Roman" w:hAnsi="Times New Roman" w:cs="Times New Roman"/>
        </w:rPr>
        <w:t>Brüggemann, Axel:</w:t>
      </w:r>
      <w:r w:rsidR="00E02432" w:rsidRPr="00003910">
        <w:rPr>
          <w:rFonts w:ascii="Times New Roman" w:hAnsi="Times New Roman" w:cs="Times New Roman"/>
        </w:rPr>
        <w:t xml:space="preserve"> Carmen. Die sexuelle Revolutionsoper. Erstellt am: 17.12.2009. URL: https://www.stern.de/kultur/musik/-carmen--die-sexuelle-revolutionsoper-3151124.html [20.11.2022]</w:t>
      </w:r>
    </w:p>
  </w:footnote>
  <w:footnote w:id="243">
    <w:p w14:paraId="6816E08B" w14:textId="098EDFEC" w:rsidR="00123AB8" w:rsidRDefault="00123AB8" w:rsidP="00003910">
      <w:pPr>
        <w:pStyle w:val="Funotentext"/>
        <w:jc w:val="both"/>
      </w:pPr>
      <w:r w:rsidRPr="00003910">
        <w:rPr>
          <w:rStyle w:val="Funotenzeichen"/>
          <w:rFonts w:ascii="Times New Roman" w:hAnsi="Times New Roman" w:cs="Times New Roman"/>
        </w:rPr>
        <w:footnoteRef/>
      </w:r>
      <w:r w:rsidRPr="00003910">
        <w:rPr>
          <w:rFonts w:ascii="Times New Roman" w:hAnsi="Times New Roman" w:cs="Times New Roman"/>
        </w:rPr>
        <w:t xml:space="preserve"> </w:t>
      </w:r>
      <w:r w:rsidR="00746FE7" w:rsidRPr="00003910">
        <w:rPr>
          <w:rFonts w:ascii="Times New Roman" w:hAnsi="Times New Roman" w:cs="Times New Roman"/>
        </w:rPr>
        <w:t>Ebda.</w:t>
      </w:r>
    </w:p>
  </w:footnote>
  <w:footnote w:id="244">
    <w:p w14:paraId="5335C5AE" w14:textId="4C371D84" w:rsidR="0007383E" w:rsidRPr="00DA66E5" w:rsidRDefault="0007383E">
      <w:pPr>
        <w:pStyle w:val="Funotentext"/>
        <w:rPr>
          <w:rFonts w:ascii="Times New Roman" w:hAnsi="Times New Roman" w:cs="Times New Roman"/>
        </w:rPr>
      </w:pPr>
      <w:r w:rsidRPr="00DA66E5">
        <w:rPr>
          <w:rStyle w:val="Funotenzeichen"/>
          <w:rFonts w:ascii="Times New Roman" w:hAnsi="Times New Roman" w:cs="Times New Roman"/>
        </w:rPr>
        <w:footnoteRef/>
      </w:r>
      <w:r w:rsidRPr="00DA66E5">
        <w:rPr>
          <w:rFonts w:ascii="Times New Roman" w:hAnsi="Times New Roman" w:cs="Times New Roman"/>
        </w:rPr>
        <w:t xml:space="preserve"> </w:t>
      </w:r>
      <w:r w:rsidRPr="00DA66E5">
        <w:rPr>
          <w:rFonts w:ascii="Times New Roman" w:hAnsi="Times New Roman" w:cs="Times New Roman"/>
          <w:lang w:val="en-GB"/>
        </w:rPr>
        <w:t>Polgar, Alfred: Orchester. S.127.</w:t>
      </w:r>
    </w:p>
  </w:footnote>
  <w:footnote w:id="245">
    <w:p w14:paraId="34374614" w14:textId="376694C2" w:rsidR="00EF60A2" w:rsidRPr="00DA66E5" w:rsidRDefault="00EF60A2">
      <w:pPr>
        <w:pStyle w:val="Funotentext"/>
        <w:rPr>
          <w:rFonts w:ascii="Times New Roman" w:hAnsi="Times New Roman" w:cs="Times New Roman"/>
        </w:rPr>
      </w:pPr>
      <w:r w:rsidRPr="00DA66E5">
        <w:rPr>
          <w:rStyle w:val="Funotenzeichen"/>
          <w:rFonts w:ascii="Times New Roman" w:hAnsi="Times New Roman" w:cs="Times New Roman"/>
        </w:rPr>
        <w:footnoteRef/>
      </w:r>
      <w:r w:rsidRPr="00DA66E5">
        <w:rPr>
          <w:rFonts w:ascii="Times New Roman" w:hAnsi="Times New Roman" w:cs="Times New Roman"/>
        </w:rPr>
        <w:t xml:space="preserve"> </w:t>
      </w:r>
      <w:r w:rsidR="00A23AED" w:rsidRPr="00DA66E5">
        <w:rPr>
          <w:rFonts w:ascii="Times New Roman" w:hAnsi="Times New Roman" w:cs="Times New Roman"/>
          <w:lang w:val="en-GB"/>
        </w:rPr>
        <w:t>Ebda.</w:t>
      </w:r>
    </w:p>
  </w:footnote>
  <w:footnote w:id="246">
    <w:p w14:paraId="6D2B9384" w14:textId="53B06559" w:rsidR="00F3584C" w:rsidRPr="00F3584C" w:rsidRDefault="00F3584C" w:rsidP="000417A0">
      <w:pPr>
        <w:pStyle w:val="berschrift1"/>
        <w:shd w:val="clear" w:color="auto" w:fill="FFFFFF"/>
        <w:spacing w:before="0" w:line="240" w:lineRule="auto"/>
        <w:ind w:left="284" w:hanging="284"/>
        <w:rPr>
          <w:rFonts w:ascii="Times New Roman" w:hAnsi="Times New Roman" w:cs="Times New Roman"/>
          <w:color w:val="auto"/>
          <w:sz w:val="20"/>
          <w:szCs w:val="20"/>
        </w:rPr>
      </w:pPr>
      <w:r w:rsidRPr="00DA66E5">
        <w:rPr>
          <w:rStyle w:val="Funotenzeichen"/>
          <w:rFonts w:ascii="Times New Roman" w:hAnsi="Times New Roman" w:cs="Times New Roman"/>
          <w:color w:val="auto"/>
          <w:sz w:val="20"/>
          <w:szCs w:val="20"/>
        </w:rPr>
        <w:footnoteRef/>
      </w:r>
      <w:r w:rsidRPr="00DA66E5">
        <w:rPr>
          <w:rFonts w:ascii="Times New Roman" w:hAnsi="Times New Roman" w:cs="Times New Roman"/>
          <w:color w:val="auto"/>
          <w:sz w:val="20"/>
          <w:szCs w:val="20"/>
        </w:rPr>
        <w:t xml:space="preserve"> Vgl. Läufer, Josef: Ökumenisches Heiligenlexikon: Die heilige Veronika - heilig oder legendär? </w:t>
      </w:r>
      <w:r w:rsidR="00BF1652" w:rsidRPr="00DA66E5">
        <w:rPr>
          <w:rFonts w:ascii="Times New Roman" w:hAnsi="Times New Roman" w:cs="Times New Roman"/>
          <w:color w:val="auto"/>
          <w:sz w:val="20"/>
          <w:szCs w:val="20"/>
        </w:rPr>
        <w:t>URL: https://www.heiligenlexikon.de/Literatur/Veronika-heilig_oder_legendaer.html [21.11.2022]</w:t>
      </w:r>
    </w:p>
  </w:footnote>
  <w:footnote w:id="247">
    <w:p w14:paraId="4323D1F7" w14:textId="3C95F0BE" w:rsidR="007C26BC" w:rsidRPr="0098540A" w:rsidRDefault="007C26BC" w:rsidP="00F846E7">
      <w:pPr>
        <w:spacing w:after="0" w:line="240" w:lineRule="auto"/>
        <w:ind w:left="284" w:hanging="284"/>
        <w:jc w:val="both"/>
        <w:rPr>
          <w:rFonts w:ascii="Times New Roman" w:hAnsi="Times New Roman" w:cs="Times New Roman"/>
          <w:b/>
          <w:bCs/>
          <w:sz w:val="20"/>
          <w:szCs w:val="20"/>
        </w:rPr>
      </w:pPr>
      <w:r w:rsidRPr="0098540A">
        <w:rPr>
          <w:rStyle w:val="Funotenzeichen"/>
          <w:rFonts w:ascii="Times New Roman" w:hAnsi="Times New Roman" w:cs="Times New Roman"/>
          <w:sz w:val="20"/>
          <w:szCs w:val="20"/>
        </w:rPr>
        <w:footnoteRef/>
      </w:r>
      <w:r w:rsidRPr="0098540A">
        <w:rPr>
          <w:rFonts w:ascii="Times New Roman" w:hAnsi="Times New Roman" w:cs="Times New Roman"/>
          <w:sz w:val="20"/>
          <w:szCs w:val="20"/>
        </w:rPr>
        <w:t xml:space="preserve"> Vgl. </w:t>
      </w:r>
      <w:proofErr w:type="spellStart"/>
      <w:r w:rsidRPr="0098540A">
        <w:rPr>
          <w:rFonts w:ascii="Times New Roman" w:hAnsi="Times New Roman" w:cs="Times New Roman"/>
          <w:sz w:val="20"/>
          <w:szCs w:val="20"/>
        </w:rPr>
        <w:t>Butzer</w:t>
      </w:r>
      <w:proofErr w:type="spellEnd"/>
      <w:r w:rsidRPr="0098540A">
        <w:rPr>
          <w:rFonts w:ascii="Times New Roman" w:hAnsi="Times New Roman" w:cs="Times New Roman"/>
          <w:sz w:val="20"/>
          <w:szCs w:val="20"/>
        </w:rPr>
        <w:t>, Günter/ Jacob, Joachim (Hrsg.): Vater/Hausvater. Metzler Lexikon literarischer Symbole. 3.Aufl. Stuttgart: J.B. Metzler 2021. S.187f.</w:t>
      </w:r>
    </w:p>
  </w:footnote>
  <w:footnote w:id="248">
    <w:p w14:paraId="1C5481F6" w14:textId="3AE027E1" w:rsidR="00387580" w:rsidRPr="0098540A" w:rsidRDefault="00387580" w:rsidP="00F846E7">
      <w:pPr>
        <w:pStyle w:val="Funotentext"/>
        <w:jc w:val="both"/>
        <w:rPr>
          <w:rFonts w:ascii="Times New Roman" w:hAnsi="Times New Roman" w:cs="Times New Roman"/>
        </w:rPr>
      </w:pPr>
      <w:r w:rsidRPr="0098540A">
        <w:rPr>
          <w:rStyle w:val="Funotenzeichen"/>
          <w:rFonts w:ascii="Times New Roman" w:hAnsi="Times New Roman" w:cs="Times New Roman"/>
        </w:rPr>
        <w:footnoteRef/>
      </w:r>
      <w:r w:rsidRPr="0098540A">
        <w:rPr>
          <w:rFonts w:ascii="Times New Roman" w:hAnsi="Times New Roman" w:cs="Times New Roman"/>
        </w:rPr>
        <w:t xml:space="preserve"> Vgl. </w:t>
      </w:r>
      <w:r w:rsidRPr="0098540A">
        <w:rPr>
          <w:rFonts w:ascii="Times New Roman" w:hAnsi="Times New Roman" w:cs="Times New Roman"/>
          <w:lang w:val="en-GB"/>
        </w:rPr>
        <w:t>Polgar, Alfred: Orchester. S.125.</w:t>
      </w:r>
    </w:p>
  </w:footnote>
  <w:footnote w:id="249">
    <w:p w14:paraId="00F2A040" w14:textId="1DD6D224" w:rsidR="00387580" w:rsidRPr="0098540A" w:rsidRDefault="00387580" w:rsidP="00F846E7">
      <w:pPr>
        <w:pStyle w:val="Funotentext"/>
        <w:jc w:val="both"/>
        <w:rPr>
          <w:rFonts w:ascii="Times New Roman" w:hAnsi="Times New Roman" w:cs="Times New Roman"/>
        </w:rPr>
      </w:pPr>
      <w:r w:rsidRPr="0098540A">
        <w:rPr>
          <w:rStyle w:val="Funotenzeichen"/>
          <w:rFonts w:ascii="Times New Roman" w:hAnsi="Times New Roman" w:cs="Times New Roman"/>
        </w:rPr>
        <w:footnoteRef/>
      </w:r>
      <w:r w:rsidRPr="0098540A">
        <w:rPr>
          <w:rFonts w:ascii="Times New Roman" w:hAnsi="Times New Roman" w:cs="Times New Roman"/>
        </w:rPr>
        <w:t xml:space="preserve"> Vgl. </w:t>
      </w:r>
      <w:r w:rsidR="00227EED" w:rsidRPr="0098540A">
        <w:rPr>
          <w:rFonts w:ascii="Times New Roman" w:hAnsi="Times New Roman" w:cs="Times New Roman"/>
          <w:lang w:val="en-GB"/>
        </w:rPr>
        <w:t>ebda.</w:t>
      </w:r>
      <w:r w:rsidRPr="0098540A">
        <w:rPr>
          <w:rFonts w:ascii="Times New Roman" w:hAnsi="Times New Roman" w:cs="Times New Roman"/>
          <w:lang w:val="en-GB"/>
        </w:rPr>
        <w:t xml:space="preserve"> S.128.</w:t>
      </w:r>
    </w:p>
  </w:footnote>
  <w:footnote w:id="250">
    <w:p w14:paraId="23A35B48" w14:textId="53AFFCF7" w:rsidR="00387580" w:rsidRPr="0098540A" w:rsidRDefault="00387580" w:rsidP="00F846E7">
      <w:pPr>
        <w:pStyle w:val="Funotentext"/>
        <w:jc w:val="both"/>
        <w:rPr>
          <w:rFonts w:ascii="Times New Roman" w:hAnsi="Times New Roman" w:cs="Times New Roman"/>
        </w:rPr>
      </w:pPr>
      <w:r w:rsidRPr="0098540A">
        <w:rPr>
          <w:rStyle w:val="Funotenzeichen"/>
          <w:rFonts w:ascii="Times New Roman" w:hAnsi="Times New Roman" w:cs="Times New Roman"/>
        </w:rPr>
        <w:footnoteRef/>
      </w:r>
      <w:r w:rsidRPr="0098540A">
        <w:rPr>
          <w:rFonts w:ascii="Times New Roman" w:hAnsi="Times New Roman" w:cs="Times New Roman"/>
        </w:rPr>
        <w:t xml:space="preserve"> Vgl. </w:t>
      </w:r>
      <w:r w:rsidR="00074C45" w:rsidRPr="0098540A">
        <w:rPr>
          <w:rFonts w:ascii="Times New Roman" w:hAnsi="Times New Roman" w:cs="Times New Roman"/>
          <w:lang w:val="en-GB"/>
        </w:rPr>
        <w:t>ebda.</w:t>
      </w:r>
      <w:r w:rsidRPr="0098540A">
        <w:rPr>
          <w:rFonts w:ascii="Times New Roman" w:hAnsi="Times New Roman" w:cs="Times New Roman"/>
          <w:lang w:val="en-GB"/>
        </w:rPr>
        <w:t xml:space="preserve"> S.125.</w:t>
      </w:r>
    </w:p>
  </w:footnote>
  <w:footnote w:id="251">
    <w:p w14:paraId="21E67827" w14:textId="0A9AFB7B" w:rsidR="00887881" w:rsidRPr="0098540A" w:rsidRDefault="00887881" w:rsidP="00F846E7">
      <w:pPr>
        <w:pStyle w:val="Funotentext"/>
        <w:jc w:val="both"/>
        <w:rPr>
          <w:rFonts w:ascii="Times New Roman" w:hAnsi="Times New Roman" w:cs="Times New Roman"/>
        </w:rPr>
      </w:pPr>
      <w:r w:rsidRPr="0098540A">
        <w:rPr>
          <w:rStyle w:val="Funotenzeichen"/>
          <w:rFonts w:ascii="Times New Roman" w:hAnsi="Times New Roman" w:cs="Times New Roman"/>
        </w:rPr>
        <w:footnoteRef/>
      </w:r>
      <w:r w:rsidR="009C0F0D" w:rsidRPr="0098540A">
        <w:rPr>
          <w:rFonts w:ascii="Times New Roman" w:hAnsi="Times New Roman" w:cs="Times New Roman"/>
          <w:lang w:val="en-GB"/>
        </w:rPr>
        <w:t xml:space="preserve"> </w:t>
      </w:r>
      <w:r w:rsidR="00074C45" w:rsidRPr="0098540A">
        <w:rPr>
          <w:rFonts w:ascii="Times New Roman" w:hAnsi="Times New Roman" w:cs="Times New Roman"/>
          <w:lang w:val="en-GB"/>
        </w:rPr>
        <w:t>Ebda</w:t>
      </w:r>
      <w:r w:rsidRPr="0098540A">
        <w:rPr>
          <w:rFonts w:ascii="Times New Roman" w:hAnsi="Times New Roman" w:cs="Times New Roman"/>
          <w:lang w:val="en-GB"/>
        </w:rPr>
        <w:t>. S.127.</w:t>
      </w:r>
    </w:p>
  </w:footnote>
  <w:footnote w:id="252">
    <w:p w14:paraId="387238ED" w14:textId="12F306A0" w:rsidR="00887881" w:rsidRPr="0098540A" w:rsidRDefault="00887881" w:rsidP="00345C3E">
      <w:pPr>
        <w:pStyle w:val="Funotentext"/>
        <w:ind w:left="284" w:hanging="284"/>
        <w:rPr>
          <w:rFonts w:ascii="Times New Roman" w:hAnsi="Times New Roman" w:cs="Times New Roman"/>
        </w:rPr>
      </w:pPr>
      <w:r w:rsidRPr="0098540A">
        <w:rPr>
          <w:rStyle w:val="Funotenzeichen"/>
          <w:rFonts w:ascii="Times New Roman" w:hAnsi="Times New Roman" w:cs="Times New Roman"/>
        </w:rPr>
        <w:footnoteRef/>
      </w:r>
      <w:r w:rsidRPr="0098540A">
        <w:rPr>
          <w:rFonts w:ascii="Times New Roman" w:hAnsi="Times New Roman" w:cs="Times New Roman"/>
        </w:rPr>
        <w:t xml:space="preserve"> </w:t>
      </w:r>
      <w:r w:rsidR="00A42816" w:rsidRPr="0098540A">
        <w:rPr>
          <w:rFonts w:ascii="Times New Roman" w:hAnsi="Times New Roman" w:cs="Times New Roman"/>
        </w:rPr>
        <w:t>Vgl. Ehlert, Ralf</w:t>
      </w:r>
      <w:r w:rsidR="004022B3" w:rsidRPr="0098540A">
        <w:rPr>
          <w:rFonts w:ascii="Times New Roman" w:hAnsi="Times New Roman" w:cs="Times New Roman"/>
        </w:rPr>
        <w:t xml:space="preserve"> </w:t>
      </w:r>
      <w:r w:rsidR="00A42816" w:rsidRPr="0098540A">
        <w:rPr>
          <w:rFonts w:ascii="Times New Roman" w:hAnsi="Times New Roman" w:cs="Times New Roman"/>
        </w:rPr>
        <w:t>Gerhard:</w:t>
      </w:r>
      <w:r w:rsidR="00A42816" w:rsidRPr="0098540A">
        <w:rPr>
          <w:rFonts w:ascii="Times New Roman" w:hAnsi="Times New Roman" w:cs="Times New Roman"/>
          <w:color w:val="000000"/>
          <w:shd w:val="clear" w:color="auto" w:fill="FFFFFF"/>
        </w:rPr>
        <w:t xml:space="preserve"> </w:t>
      </w:r>
      <w:r w:rsidR="00A42816" w:rsidRPr="0098540A">
        <w:rPr>
          <w:rFonts w:ascii="Times New Roman" w:hAnsi="Times New Roman" w:cs="Times New Roman"/>
        </w:rPr>
        <w:t xml:space="preserve">Lexikon der Musikwissenschaften: Stichwort Lamentoso. </w:t>
      </w:r>
      <w:r w:rsidR="00FA4045" w:rsidRPr="0098540A">
        <w:rPr>
          <w:rFonts w:ascii="Times New Roman" w:hAnsi="Times New Roman" w:cs="Times New Roman"/>
        </w:rPr>
        <w:t xml:space="preserve">URL: </w:t>
      </w:r>
      <w:r w:rsidR="001B6680" w:rsidRPr="0098540A">
        <w:rPr>
          <w:rFonts w:ascii="Times New Roman" w:hAnsi="Times New Roman" w:cs="Times New Roman"/>
        </w:rPr>
        <w:t>https://musikwissenschaften.de/lexikon/l/lamentabile/ [21.11.2022]</w:t>
      </w:r>
    </w:p>
  </w:footnote>
  <w:footnote w:id="253">
    <w:p w14:paraId="57E4843F" w14:textId="7366C25C" w:rsidR="00734972" w:rsidRPr="0098540A" w:rsidRDefault="00734972" w:rsidP="00F846E7">
      <w:pPr>
        <w:pStyle w:val="Funotentext"/>
        <w:jc w:val="both"/>
        <w:rPr>
          <w:rFonts w:ascii="Times New Roman" w:hAnsi="Times New Roman" w:cs="Times New Roman"/>
        </w:rPr>
      </w:pPr>
      <w:r w:rsidRPr="0098540A">
        <w:rPr>
          <w:rStyle w:val="Funotenzeichen"/>
          <w:rFonts w:ascii="Times New Roman" w:hAnsi="Times New Roman" w:cs="Times New Roman"/>
        </w:rPr>
        <w:footnoteRef/>
      </w:r>
      <w:r w:rsidRPr="0098540A">
        <w:rPr>
          <w:rFonts w:ascii="Times New Roman" w:hAnsi="Times New Roman" w:cs="Times New Roman"/>
        </w:rPr>
        <w:t xml:space="preserve"> </w:t>
      </w:r>
      <w:r w:rsidRPr="0098540A">
        <w:rPr>
          <w:rFonts w:ascii="Times New Roman" w:hAnsi="Times New Roman" w:cs="Times New Roman"/>
          <w:lang w:val="en-GB"/>
        </w:rPr>
        <w:t>Polgar, Alfred: Orchester. S.128.</w:t>
      </w:r>
    </w:p>
  </w:footnote>
  <w:footnote w:id="254">
    <w:p w14:paraId="7A1CE3B2" w14:textId="5EC7548F" w:rsidR="00F04FE9" w:rsidRDefault="00F04FE9" w:rsidP="00F846E7">
      <w:pPr>
        <w:pStyle w:val="Funotentext"/>
        <w:jc w:val="both"/>
      </w:pPr>
      <w:r w:rsidRPr="0098540A">
        <w:rPr>
          <w:rStyle w:val="Funotenzeichen"/>
          <w:rFonts w:ascii="Times New Roman" w:hAnsi="Times New Roman" w:cs="Times New Roman"/>
        </w:rPr>
        <w:footnoteRef/>
      </w:r>
      <w:r w:rsidR="00360360">
        <w:rPr>
          <w:rFonts w:ascii="Times New Roman" w:hAnsi="Times New Roman" w:cs="Times New Roman"/>
          <w:lang w:val="en-GB"/>
        </w:rPr>
        <w:t xml:space="preserve"> </w:t>
      </w:r>
      <w:r w:rsidR="004A1F4D" w:rsidRPr="0098540A">
        <w:rPr>
          <w:rFonts w:ascii="Times New Roman" w:hAnsi="Times New Roman" w:cs="Times New Roman"/>
          <w:lang w:val="en-GB"/>
        </w:rPr>
        <w:t xml:space="preserve">Polgar, Alfred: Orchester. </w:t>
      </w:r>
      <w:r w:rsidRPr="0098540A">
        <w:rPr>
          <w:rFonts w:ascii="Times New Roman" w:hAnsi="Times New Roman" w:cs="Times New Roman"/>
          <w:lang w:val="en-GB"/>
        </w:rPr>
        <w:t>S.128.</w:t>
      </w:r>
    </w:p>
  </w:footnote>
  <w:footnote w:id="255">
    <w:p w14:paraId="63E0A60A" w14:textId="5763E761" w:rsidR="00C825D9" w:rsidRPr="001C2B35" w:rsidRDefault="00C825D9" w:rsidP="00AA28BE">
      <w:pPr>
        <w:pStyle w:val="Funotentext"/>
        <w:ind w:left="284" w:hanging="284"/>
        <w:jc w:val="both"/>
        <w:rPr>
          <w:rFonts w:ascii="Times New Roman" w:hAnsi="Times New Roman" w:cs="Times New Roman"/>
        </w:rPr>
      </w:pPr>
      <w:r w:rsidRPr="001C2B35">
        <w:rPr>
          <w:rStyle w:val="Funotenzeichen"/>
          <w:rFonts w:ascii="Times New Roman" w:hAnsi="Times New Roman" w:cs="Times New Roman"/>
        </w:rPr>
        <w:footnoteRef/>
      </w:r>
      <w:r w:rsidRPr="001C2B35">
        <w:rPr>
          <w:rFonts w:ascii="Times New Roman" w:hAnsi="Times New Roman" w:cs="Times New Roman"/>
        </w:rPr>
        <w:t xml:space="preserve"> </w:t>
      </w:r>
      <w:r w:rsidR="00FA0E2A" w:rsidRPr="001C2B35">
        <w:rPr>
          <w:rFonts w:ascii="Times New Roman" w:hAnsi="Times New Roman" w:cs="Times New Roman"/>
        </w:rPr>
        <w:t xml:space="preserve">Vgl. </w:t>
      </w:r>
      <w:proofErr w:type="spellStart"/>
      <w:r w:rsidR="00FA0E2A" w:rsidRPr="001C2B35">
        <w:rPr>
          <w:rFonts w:ascii="Times New Roman" w:hAnsi="Times New Roman" w:cs="Times New Roman"/>
        </w:rPr>
        <w:t>Enste</w:t>
      </w:r>
      <w:proofErr w:type="spellEnd"/>
      <w:r w:rsidR="00FA0E2A" w:rsidRPr="001C2B35">
        <w:rPr>
          <w:rFonts w:ascii="Times New Roman" w:hAnsi="Times New Roman" w:cs="Times New Roman"/>
        </w:rPr>
        <w:t xml:space="preserve">, Dominik/ </w:t>
      </w:r>
      <w:proofErr w:type="spellStart"/>
      <w:r w:rsidR="00FA0E2A" w:rsidRPr="001C2B35">
        <w:rPr>
          <w:rFonts w:ascii="Times New Roman" w:hAnsi="Times New Roman" w:cs="Times New Roman"/>
        </w:rPr>
        <w:t>Kary</w:t>
      </w:r>
      <w:proofErr w:type="spellEnd"/>
      <w:r w:rsidR="00FA0E2A" w:rsidRPr="001C2B35">
        <w:rPr>
          <w:rFonts w:ascii="Times New Roman" w:hAnsi="Times New Roman" w:cs="Times New Roman"/>
        </w:rPr>
        <w:t>, Johanna: Die sieben Todsünden. Verhaltensökonomische Interpretationen und Handlungsempfehlungen. Köln: Institut der deutschen Wirtschaft. 2021, (= IW-Analysen. Nr. 141) S.99</w:t>
      </w:r>
      <w:r w:rsidR="00900A32" w:rsidRPr="001C2B35">
        <w:rPr>
          <w:rFonts w:ascii="Times New Roman" w:hAnsi="Times New Roman" w:cs="Times New Roman"/>
        </w:rPr>
        <w:t>f</w:t>
      </w:r>
      <w:r w:rsidR="00FA0E2A" w:rsidRPr="001C2B35">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7570" w14:textId="77777777" w:rsidR="00414853" w:rsidRDefault="004148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B0A0E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EF56CC9"/>
    <w:multiLevelType w:val="hybridMultilevel"/>
    <w:tmpl w:val="20F0D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914849"/>
    <w:multiLevelType w:val="hybridMultilevel"/>
    <w:tmpl w:val="85CA0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A44300"/>
    <w:multiLevelType w:val="multilevel"/>
    <w:tmpl w:val="1E4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466A6"/>
    <w:multiLevelType w:val="hybridMultilevel"/>
    <w:tmpl w:val="70E20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922389"/>
    <w:multiLevelType w:val="hybridMultilevel"/>
    <w:tmpl w:val="20F0D7EA"/>
    <w:lvl w:ilvl="0" w:tplc="6FF6BC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C10F18"/>
    <w:multiLevelType w:val="hybridMultilevel"/>
    <w:tmpl w:val="CB3089A2"/>
    <w:lvl w:ilvl="0" w:tplc="7DF2220E">
      <w:start w:val="1"/>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240592"/>
    <w:multiLevelType w:val="hybridMultilevel"/>
    <w:tmpl w:val="B5340058"/>
    <w:lvl w:ilvl="0" w:tplc="A57E470A">
      <w:start w:val="1"/>
      <w:numFmt w:val="decimal"/>
      <w:lvlText w:val="%1"/>
      <w:lvlJc w:val="left"/>
      <w:pPr>
        <w:ind w:left="644" w:hanging="360"/>
      </w:pPr>
      <w:rPr>
        <w:rFonts w:hint="default"/>
        <w:i/>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8" w15:restartNumberingAfterBreak="0">
    <w:nsid w:val="46880249"/>
    <w:multiLevelType w:val="hybridMultilevel"/>
    <w:tmpl w:val="914A38B8"/>
    <w:lvl w:ilvl="0" w:tplc="C376024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B6429B"/>
    <w:multiLevelType w:val="multilevel"/>
    <w:tmpl w:val="F24C0D42"/>
    <w:lvl w:ilvl="0">
      <w:start w:val="5"/>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C707ECD"/>
    <w:multiLevelType w:val="hybridMultilevel"/>
    <w:tmpl w:val="7DAE1E58"/>
    <w:lvl w:ilvl="0" w:tplc="E94001B2">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E7F6FBD"/>
    <w:multiLevelType w:val="hybridMultilevel"/>
    <w:tmpl w:val="37D2FF2A"/>
    <w:lvl w:ilvl="0" w:tplc="AC6C4414">
      <w:start w:val="1"/>
      <w:numFmt w:val="decimal"/>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2725F9"/>
    <w:multiLevelType w:val="hybridMultilevel"/>
    <w:tmpl w:val="079C292C"/>
    <w:lvl w:ilvl="0" w:tplc="88E66C9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72556B6F"/>
    <w:multiLevelType w:val="hybridMultilevel"/>
    <w:tmpl w:val="D8F6EA34"/>
    <w:lvl w:ilvl="0" w:tplc="EFFC3CEE">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19986500">
    <w:abstractNumId w:val="2"/>
  </w:num>
  <w:num w:numId="2" w16cid:durableId="837892588">
    <w:abstractNumId w:val="3"/>
  </w:num>
  <w:num w:numId="3" w16cid:durableId="1342901225">
    <w:abstractNumId w:val="8"/>
  </w:num>
  <w:num w:numId="4" w16cid:durableId="37096604">
    <w:abstractNumId w:val="4"/>
  </w:num>
  <w:num w:numId="5" w16cid:durableId="2105760094">
    <w:abstractNumId w:val="5"/>
  </w:num>
  <w:num w:numId="6" w16cid:durableId="1361542333">
    <w:abstractNumId w:val="12"/>
  </w:num>
  <w:num w:numId="7" w16cid:durableId="557478395">
    <w:abstractNumId w:val="0"/>
  </w:num>
  <w:num w:numId="8" w16cid:durableId="1782842794">
    <w:abstractNumId w:val="13"/>
  </w:num>
  <w:num w:numId="9" w16cid:durableId="1463616411">
    <w:abstractNumId w:val="10"/>
  </w:num>
  <w:num w:numId="10" w16cid:durableId="697970182">
    <w:abstractNumId w:val="11"/>
  </w:num>
  <w:num w:numId="11" w16cid:durableId="66536594">
    <w:abstractNumId w:val="7"/>
  </w:num>
  <w:num w:numId="12" w16cid:durableId="1662848622">
    <w:abstractNumId w:val="6"/>
  </w:num>
  <w:num w:numId="13" w16cid:durableId="1722554244">
    <w:abstractNumId w:val="9"/>
  </w:num>
  <w:num w:numId="14" w16cid:durableId="44161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6E9"/>
    <w:rsid w:val="00001D8E"/>
    <w:rsid w:val="0000296E"/>
    <w:rsid w:val="00002B47"/>
    <w:rsid w:val="00002B7F"/>
    <w:rsid w:val="000035D7"/>
    <w:rsid w:val="00003910"/>
    <w:rsid w:val="00004BE4"/>
    <w:rsid w:val="0000703D"/>
    <w:rsid w:val="00007266"/>
    <w:rsid w:val="0001134D"/>
    <w:rsid w:val="00011BB9"/>
    <w:rsid w:val="000126F5"/>
    <w:rsid w:val="00012C5F"/>
    <w:rsid w:val="000134E2"/>
    <w:rsid w:val="0001385D"/>
    <w:rsid w:val="00014953"/>
    <w:rsid w:val="000152AA"/>
    <w:rsid w:val="00015953"/>
    <w:rsid w:val="000208C5"/>
    <w:rsid w:val="00021BC1"/>
    <w:rsid w:val="00021C62"/>
    <w:rsid w:val="00021DCA"/>
    <w:rsid w:val="00022D5D"/>
    <w:rsid w:val="00024295"/>
    <w:rsid w:val="00025783"/>
    <w:rsid w:val="00026C0A"/>
    <w:rsid w:val="00027085"/>
    <w:rsid w:val="00030B5D"/>
    <w:rsid w:val="0003147F"/>
    <w:rsid w:val="0003190F"/>
    <w:rsid w:val="0003196D"/>
    <w:rsid w:val="000325E8"/>
    <w:rsid w:val="00032D25"/>
    <w:rsid w:val="00033FFB"/>
    <w:rsid w:val="0003543C"/>
    <w:rsid w:val="00035D5A"/>
    <w:rsid w:val="00036EAC"/>
    <w:rsid w:val="00036F02"/>
    <w:rsid w:val="0004056F"/>
    <w:rsid w:val="00040A57"/>
    <w:rsid w:val="00040E24"/>
    <w:rsid w:val="000417A0"/>
    <w:rsid w:val="00041D5A"/>
    <w:rsid w:val="00042C71"/>
    <w:rsid w:val="00043D01"/>
    <w:rsid w:val="000447D3"/>
    <w:rsid w:val="00046DA7"/>
    <w:rsid w:val="00046E3A"/>
    <w:rsid w:val="00046F1D"/>
    <w:rsid w:val="000470DA"/>
    <w:rsid w:val="000473B9"/>
    <w:rsid w:val="000507C6"/>
    <w:rsid w:val="00051DAC"/>
    <w:rsid w:val="0005243D"/>
    <w:rsid w:val="0005410E"/>
    <w:rsid w:val="0005471F"/>
    <w:rsid w:val="00055310"/>
    <w:rsid w:val="00055D7B"/>
    <w:rsid w:val="00055EDD"/>
    <w:rsid w:val="00057262"/>
    <w:rsid w:val="00057D34"/>
    <w:rsid w:val="00057F2D"/>
    <w:rsid w:val="0006026F"/>
    <w:rsid w:val="00061D7B"/>
    <w:rsid w:val="00061F60"/>
    <w:rsid w:val="0006233A"/>
    <w:rsid w:val="00064062"/>
    <w:rsid w:val="000641AD"/>
    <w:rsid w:val="00064A44"/>
    <w:rsid w:val="00065BDF"/>
    <w:rsid w:val="00065D38"/>
    <w:rsid w:val="00066A6F"/>
    <w:rsid w:val="00066CCE"/>
    <w:rsid w:val="00067706"/>
    <w:rsid w:val="000713FA"/>
    <w:rsid w:val="0007180A"/>
    <w:rsid w:val="000718E2"/>
    <w:rsid w:val="00071E3E"/>
    <w:rsid w:val="0007278D"/>
    <w:rsid w:val="00072D4B"/>
    <w:rsid w:val="0007383E"/>
    <w:rsid w:val="00073C97"/>
    <w:rsid w:val="0007478A"/>
    <w:rsid w:val="0007495B"/>
    <w:rsid w:val="00074C45"/>
    <w:rsid w:val="00075B32"/>
    <w:rsid w:val="00076262"/>
    <w:rsid w:val="000762F0"/>
    <w:rsid w:val="00076487"/>
    <w:rsid w:val="00080841"/>
    <w:rsid w:val="0008376B"/>
    <w:rsid w:val="00083AAC"/>
    <w:rsid w:val="00083E3C"/>
    <w:rsid w:val="0008407C"/>
    <w:rsid w:val="00085105"/>
    <w:rsid w:val="000856A1"/>
    <w:rsid w:val="000862FB"/>
    <w:rsid w:val="000868F2"/>
    <w:rsid w:val="00086DA1"/>
    <w:rsid w:val="000872AE"/>
    <w:rsid w:val="00087DE5"/>
    <w:rsid w:val="00087F3C"/>
    <w:rsid w:val="000906BB"/>
    <w:rsid w:val="00090F2C"/>
    <w:rsid w:val="00090F4B"/>
    <w:rsid w:val="000918E7"/>
    <w:rsid w:val="000926C2"/>
    <w:rsid w:val="00092FD6"/>
    <w:rsid w:val="0009351E"/>
    <w:rsid w:val="000945A1"/>
    <w:rsid w:val="00095A08"/>
    <w:rsid w:val="000968DD"/>
    <w:rsid w:val="000A0EB8"/>
    <w:rsid w:val="000A1282"/>
    <w:rsid w:val="000A1903"/>
    <w:rsid w:val="000A1B1A"/>
    <w:rsid w:val="000A2319"/>
    <w:rsid w:val="000A32F8"/>
    <w:rsid w:val="000A391C"/>
    <w:rsid w:val="000A46EC"/>
    <w:rsid w:val="000A4F7F"/>
    <w:rsid w:val="000A5102"/>
    <w:rsid w:val="000A5F1C"/>
    <w:rsid w:val="000B07D6"/>
    <w:rsid w:val="000B2050"/>
    <w:rsid w:val="000B2ACD"/>
    <w:rsid w:val="000B3F0E"/>
    <w:rsid w:val="000B48EE"/>
    <w:rsid w:val="000B5032"/>
    <w:rsid w:val="000B545B"/>
    <w:rsid w:val="000B54B8"/>
    <w:rsid w:val="000B5DA1"/>
    <w:rsid w:val="000B60B2"/>
    <w:rsid w:val="000B71B6"/>
    <w:rsid w:val="000B790B"/>
    <w:rsid w:val="000C0B4A"/>
    <w:rsid w:val="000C10EA"/>
    <w:rsid w:val="000C1B06"/>
    <w:rsid w:val="000C26E5"/>
    <w:rsid w:val="000C29F1"/>
    <w:rsid w:val="000C3797"/>
    <w:rsid w:val="000C3E65"/>
    <w:rsid w:val="000C4D33"/>
    <w:rsid w:val="000C5366"/>
    <w:rsid w:val="000C573B"/>
    <w:rsid w:val="000C5806"/>
    <w:rsid w:val="000C7333"/>
    <w:rsid w:val="000C7A9C"/>
    <w:rsid w:val="000C7E10"/>
    <w:rsid w:val="000C7F00"/>
    <w:rsid w:val="000D2B47"/>
    <w:rsid w:val="000D3649"/>
    <w:rsid w:val="000D43B0"/>
    <w:rsid w:val="000D51D0"/>
    <w:rsid w:val="000D642F"/>
    <w:rsid w:val="000D64A3"/>
    <w:rsid w:val="000D7153"/>
    <w:rsid w:val="000D7AEB"/>
    <w:rsid w:val="000E01DE"/>
    <w:rsid w:val="000E0526"/>
    <w:rsid w:val="000E09D0"/>
    <w:rsid w:val="000E0A22"/>
    <w:rsid w:val="000E1D69"/>
    <w:rsid w:val="000E374A"/>
    <w:rsid w:val="000E3B8B"/>
    <w:rsid w:val="000E4813"/>
    <w:rsid w:val="000E5B9B"/>
    <w:rsid w:val="000F1B2A"/>
    <w:rsid w:val="000F1B52"/>
    <w:rsid w:val="000F34F0"/>
    <w:rsid w:val="000F38BD"/>
    <w:rsid w:val="000F4A0A"/>
    <w:rsid w:val="000F4E05"/>
    <w:rsid w:val="000F5054"/>
    <w:rsid w:val="000F6FF4"/>
    <w:rsid w:val="000F7D57"/>
    <w:rsid w:val="001002C7"/>
    <w:rsid w:val="00100829"/>
    <w:rsid w:val="00101DCF"/>
    <w:rsid w:val="0010282A"/>
    <w:rsid w:val="0010304B"/>
    <w:rsid w:val="001030AB"/>
    <w:rsid w:val="0010334A"/>
    <w:rsid w:val="00103384"/>
    <w:rsid w:val="00104126"/>
    <w:rsid w:val="001057C9"/>
    <w:rsid w:val="00105BFD"/>
    <w:rsid w:val="00106761"/>
    <w:rsid w:val="00106CFC"/>
    <w:rsid w:val="00107FC9"/>
    <w:rsid w:val="00110167"/>
    <w:rsid w:val="001122F6"/>
    <w:rsid w:val="00113271"/>
    <w:rsid w:val="001146D1"/>
    <w:rsid w:val="00114DCD"/>
    <w:rsid w:val="0011554A"/>
    <w:rsid w:val="001160F5"/>
    <w:rsid w:val="00116C47"/>
    <w:rsid w:val="001202F9"/>
    <w:rsid w:val="00120B00"/>
    <w:rsid w:val="001217B9"/>
    <w:rsid w:val="0012314E"/>
    <w:rsid w:val="00123AB8"/>
    <w:rsid w:val="00124EAF"/>
    <w:rsid w:val="001252BA"/>
    <w:rsid w:val="00125896"/>
    <w:rsid w:val="00125B88"/>
    <w:rsid w:val="00127062"/>
    <w:rsid w:val="0012752B"/>
    <w:rsid w:val="001275A6"/>
    <w:rsid w:val="001275CA"/>
    <w:rsid w:val="00127993"/>
    <w:rsid w:val="00130C76"/>
    <w:rsid w:val="001325CC"/>
    <w:rsid w:val="00133ABA"/>
    <w:rsid w:val="00134381"/>
    <w:rsid w:val="001344ED"/>
    <w:rsid w:val="00134854"/>
    <w:rsid w:val="00134C02"/>
    <w:rsid w:val="00135A33"/>
    <w:rsid w:val="00135D52"/>
    <w:rsid w:val="0013651A"/>
    <w:rsid w:val="00137230"/>
    <w:rsid w:val="00140E5F"/>
    <w:rsid w:val="00140FB5"/>
    <w:rsid w:val="00141D27"/>
    <w:rsid w:val="001438E8"/>
    <w:rsid w:val="001449EF"/>
    <w:rsid w:val="00144D55"/>
    <w:rsid w:val="00144E90"/>
    <w:rsid w:val="00144EF4"/>
    <w:rsid w:val="00145596"/>
    <w:rsid w:val="001463E5"/>
    <w:rsid w:val="001467D6"/>
    <w:rsid w:val="0015082B"/>
    <w:rsid w:val="00151E4C"/>
    <w:rsid w:val="001538E8"/>
    <w:rsid w:val="0015532D"/>
    <w:rsid w:val="00155E5B"/>
    <w:rsid w:val="00156BE9"/>
    <w:rsid w:val="00157242"/>
    <w:rsid w:val="00157DB3"/>
    <w:rsid w:val="001601DC"/>
    <w:rsid w:val="001602A7"/>
    <w:rsid w:val="0016108E"/>
    <w:rsid w:val="00161E20"/>
    <w:rsid w:val="0016221E"/>
    <w:rsid w:val="001622B8"/>
    <w:rsid w:val="00163BD5"/>
    <w:rsid w:val="00164216"/>
    <w:rsid w:val="00164A32"/>
    <w:rsid w:val="00165F3D"/>
    <w:rsid w:val="0016668B"/>
    <w:rsid w:val="001668D0"/>
    <w:rsid w:val="00167775"/>
    <w:rsid w:val="001677D4"/>
    <w:rsid w:val="001679D3"/>
    <w:rsid w:val="0017062C"/>
    <w:rsid w:val="00171575"/>
    <w:rsid w:val="0017325F"/>
    <w:rsid w:val="00174719"/>
    <w:rsid w:val="0017487F"/>
    <w:rsid w:val="00174911"/>
    <w:rsid w:val="00175DAA"/>
    <w:rsid w:val="0017690D"/>
    <w:rsid w:val="00176C2B"/>
    <w:rsid w:val="001771AC"/>
    <w:rsid w:val="0017749E"/>
    <w:rsid w:val="001775E2"/>
    <w:rsid w:val="0018031E"/>
    <w:rsid w:val="001812E1"/>
    <w:rsid w:val="0018131A"/>
    <w:rsid w:val="001825FD"/>
    <w:rsid w:val="0018337E"/>
    <w:rsid w:val="00184F30"/>
    <w:rsid w:val="00186279"/>
    <w:rsid w:val="0018794D"/>
    <w:rsid w:val="00187D26"/>
    <w:rsid w:val="001902FB"/>
    <w:rsid w:val="0019221F"/>
    <w:rsid w:val="00192B06"/>
    <w:rsid w:val="0019360E"/>
    <w:rsid w:val="00193652"/>
    <w:rsid w:val="00193BF1"/>
    <w:rsid w:val="0019411E"/>
    <w:rsid w:val="00194914"/>
    <w:rsid w:val="00194C04"/>
    <w:rsid w:val="00194CC1"/>
    <w:rsid w:val="00196226"/>
    <w:rsid w:val="00196327"/>
    <w:rsid w:val="00196F33"/>
    <w:rsid w:val="00197E2A"/>
    <w:rsid w:val="001A01A5"/>
    <w:rsid w:val="001A05C6"/>
    <w:rsid w:val="001A0E58"/>
    <w:rsid w:val="001A1BEC"/>
    <w:rsid w:val="001A270C"/>
    <w:rsid w:val="001A2BAC"/>
    <w:rsid w:val="001A34BA"/>
    <w:rsid w:val="001A378B"/>
    <w:rsid w:val="001A54B8"/>
    <w:rsid w:val="001A5684"/>
    <w:rsid w:val="001A5C30"/>
    <w:rsid w:val="001A6501"/>
    <w:rsid w:val="001A6602"/>
    <w:rsid w:val="001A7DA1"/>
    <w:rsid w:val="001B021D"/>
    <w:rsid w:val="001B0935"/>
    <w:rsid w:val="001B1B4E"/>
    <w:rsid w:val="001B28ED"/>
    <w:rsid w:val="001B3C4E"/>
    <w:rsid w:val="001B46B8"/>
    <w:rsid w:val="001B4807"/>
    <w:rsid w:val="001B5200"/>
    <w:rsid w:val="001B6680"/>
    <w:rsid w:val="001B75F2"/>
    <w:rsid w:val="001B772D"/>
    <w:rsid w:val="001C016B"/>
    <w:rsid w:val="001C1CD0"/>
    <w:rsid w:val="001C2053"/>
    <w:rsid w:val="001C25EC"/>
    <w:rsid w:val="001C2B35"/>
    <w:rsid w:val="001C30D7"/>
    <w:rsid w:val="001C3C07"/>
    <w:rsid w:val="001C47F3"/>
    <w:rsid w:val="001C670D"/>
    <w:rsid w:val="001D01A6"/>
    <w:rsid w:val="001D08AB"/>
    <w:rsid w:val="001D0BFB"/>
    <w:rsid w:val="001D2A2A"/>
    <w:rsid w:val="001D3958"/>
    <w:rsid w:val="001D3FDF"/>
    <w:rsid w:val="001D40CF"/>
    <w:rsid w:val="001D440C"/>
    <w:rsid w:val="001D4529"/>
    <w:rsid w:val="001D46C8"/>
    <w:rsid w:val="001D5156"/>
    <w:rsid w:val="001D59B3"/>
    <w:rsid w:val="001D6810"/>
    <w:rsid w:val="001D6CBC"/>
    <w:rsid w:val="001D731A"/>
    <w:rsid w:val="001D7B1F"/>
    <w:rsid w:val="001D7DF6"/>
    <w:rsid w:val="001E033D"/>
    <w:rsid w:val="001E0EC8"/>
    <w:rsid w:val="001E152F"/>
    <w:rsid w:val="001E19F0"/>
    <w:rsid w:val="001E2076"/>
    <w:rsid w:val="001E2AB4"/>
    <w:rsid w:val="001E3AAF"/>
    <w:rsid w:val="001E3D69"/>
    <w:rsid w:val="001E4985"/>
    <w:rsid w:val="001E5F82"/>
    <w:rsid w:val="001E645D"/>
    <w:rsid w:val="001E6E6C"/>
    <w:rsid w:val="001E7003"/>
    <w:rsid w:val="001F037B"/>
    <w:rsid w:val="001F0402"/>
    <w:rsid w:val="001F0839"/>
    <w:rsid w:val="001F1D0A"/>
    <w:rsid w:val="001F28E7"/>
    <w:rsid w:val="001F2C61"/>
    <w:rsid w:val="001F2D10"/>
    <w:rsid w:val="001F3233"/>
    <w:rsid w:val="001F3797"/>
    <w:rsid w:val="001F3DA5"/>
    <w:rsid w:val="001F3F05"/>
    <w:rsid w:val="001F4944"/>
    <w:rsid w:val="001F4E69"/>
    <w:rsid w:val="001F6715"/>
    <w:rsid w:val="001F6738"/>
    <w:rsid w:val="001F67A3"/>
    <w:rsid w:val="001F79E6"/>
    <w:rsid w:val="001F7DF4"/>
    <w:rsid w:val="0020098F"/>
    <w:rsid w:val="00200B46"/>
    <w:rsid w:val="00200E8E"/>
    <w:rsid w:val="00203139"/>
    <w:rsid w:val="00203976"/>
    <w:rsid w:val="002043A1"/>
    <w:rsid w:val="00205125"/>
    <w:rsid w:val="00205134"/>
    <w:rsid w:val="002055EF"/>
    <w:rsid w:val="00205BD5"/>
    <w:rsid w:val="00205DD8"/>
    <w:rsid w:val="00206479"/>
    <w:rsid w:val="002065AA"/>
    <w:rsid w:val="002066DD"/>
    <w:rsid w:val="00207798"/>
    <w:rsid w:val="00207C10"/>
    <w:rsid w:val="0021106B"/>
    <w:rsid w:val="002115CD"/>
    <w:rsid w:val="00214E7C"/>
    <w:rsid w:val="0021510D"/>
    <w:rsid w:val="002159DD"/>
    <w:rsid w:val="00216255"/>
    <w:rsid w:val="00216B3C"/>
    <w:rsid w:val="002173C1"/>
    <w:rsid w:val="00220FCB"/>
    <w:rsid w:val="00221208"/>
    <w:rsid w:val="00221568"/>
    <w:rsid w:val="00221BAF"/>
    <w:rsid w:val="00222307"/>
    <w:rsid w:val="00223D46"/>
    <w:rsid w:val="00225BF4"/>
    <w:rsid w:val="00225FD4"/>
    <w:rsid w:val="002268AF"/>
    <w:rsid w:val="00226BC4"/>
    <w:rsid w:val="00227EED"/>
    <w:rsid w:val="00227F83"/>
    <w:rsid w:val="0023120D"/>
    <w:rsid w:val="00231DA2"/>
    <w:rsid w:val="00234797"/>
    <w:rsid w:val="00236102"/>
    <w:rsid w:val="00236193"/>
    <w:rsid w:val="00236440"/>
    <w:rsid w:val="0023660C"/>
    <w:rsid w:val="0024278E"/>
    <w:rsid w:val="0024316F"/>
    <w:rsid w:val="00243D6B"/>
    <w:rsid w:val="002441C6"/>
    <w:rsid w:val="00244980"/>
    <w:rsid w:val="00245D2A"/>
    <w:rsid w:val="002465DA"/>
    <w:rsid w:val="002516DE"/>
    <w:rsid w:val="00252460"/>
    <w:rsid w:val="002524C6"/>
    <w:rsid w:val="00253644"/>
    <w:rsid w:val="002541A3"/>
    <w:rsid w:val="00255623"/>
    <w:rsid w:val="0025784B"/>
    <w:rsid w:val="00257B78"/>
    <w:rsid w:val="00257C1B"/>
    <w:rsid w:val="002600E5"/>
    <w:rsid w:val="00260415"/>
    <w:rsid w:val="00260716"/>
    <w:rsid w:val="002625CF"/>
    <w:rsid w:val="00262C64"/>
    <w:rsid w:val="002641E4"/>
    <w:rsid w:val="00264262"/>
    <w:rsid w:val="00264692"/>
    <w:rsid w:val="00265000"/>
    <w:rsid w:val="00265FFD"/>
    <w:rsid w:val="00266597"/>
    <w:rsid w:val="00266867"/>
    <w:rsid w:val="002673BE"/>
    <w:rsid w:val="0027041D"/>
    <w:rsid w:val="00270EB6"/>
    <w:rsid w:val="00270F3C"/>
    <w:rsid w:val="002715DC"/>
    <w:rsid w:val="00272039"/>
    <w:rsid w:val="00273CF1"/>
    <w:rsid w:val="002740AE"/>
    <w:rsid w:val="002740DF"/>
    <w:rsid w:val="00274244"/>
    <w:rsid w:val="002753C3"/>
    <w:rsid w:val="00275459"/>
    <w:rsid w:val="00275628"/>
    <w:rsid w:val="00275D43"/>
    <w:rsid w:val="002761C1"/>
    <w:rsid w:val="002767DA"/>
    <w:rsid w:val="00276BF2"/>
    <w:rsid w:val="00276F64"/>
    <w:rsid w:val="002773BA"/>
    <w:rsid w:val="00277E66"/>
    <w:rsid w:val="0028007B"/>
    <w:rsid w:val="0028021D"/>
    <w:rsid w:val="002805AB"/>
    <w:rsid w:val="00280D8C"/>
    <w:rsid w:val="00282EFA"/>
    <w:rsid w:val="00284F22"/>
    <w:rsid w:val="00285138"/>
    <w:rsid w:val="00285278"/>
    <w:rsid w:val="002857E1"/>
    <w:rsid w:val="0028719B"/>
    <w:rsid w:val="00287290"/>
    <w:rsid w:val="002872D2"/>
    <w:rsid w:val="002875EB"/>
    <w:rsid w:val="0028785F"/>
    <w:rsid w:val="00290C8E"/>
    <w:rsid w:val="002913D7"/>
    <w:rsid w:val="00291875"/>
    <w:rsid w:val="00291A25"/>
    <w:rsid w:val="0029224D"/>
    <w:rsid w:val="00292642"/>
    <w:rsid w:val="00292E47"/>
    <w:rsid w:val="0029493C"/>
    <w:rsid w:val="00295674"/>
    <w:rsid w:val="002974DF"/>
    <w:rsid w:val="00297DD0"/>
    <w:rsid w:val="002A10F3"/>
    <w:rsid w:val="002A16A8"/>
    <w:rsid w:val="002A1D72"/>
    <w:rsid w:val="002A2070"/>
    <w:rsid w:val="002A4CE9"/>
    <w:rsid w:val="002A6A90"/>
    <w:rsid w:val="002A7528"/>
    <w:rsid w:val="002B02AD"/>
    <w:rsid w:val="002B0714"/>
    <w:rsid w:val="002B07A3"/>
    <w:rsid w:val="002B0837"/>
    <w:rsid w:val="002B0B9B"/>
    <w:rsid w:val="002B1880"/>
    <w:rsid w:val="002B1AD5"/>
    <w:rsid w:val="002B31DD"/>
    <w:rsid w:val="002B4213"/>
    <w:rsid w:val="002B47CF"/>
    <w:rsid w:val="002B5210"/>
    <w:rsid w:val="002B5730"/>
    <w:rsid w:val="002B7969"/>
    <w:rsid w:val="002B7D8E"/>
    <w:rsid w:val="002B7F7C"/>
    <w:rsid w:val="002C022F"/>
    <w:rsid w:val="002C0B99"/>
    <w:rsid w:val="002C0F4B"/>
    <w:rsid w:val="002C26BD"/>
    <w:rsid w:val="002C32FF"/>
    <w:rsid w:val="002C33AD"/>
    <w:rsid w:val="002C3CE3"/>
    <w:rsid w:val="002C483C"/>
    <w:rsid w:val="002C4FEB"/>
    <w:rsid w:val="002C5807"/>
    <w:rsid w:val="002D0E66"/>
    <w:rsid w:val="002D39B5"/>
    <w:rsid w:val="002D4C19"/>
    <w:rsid w:val="002D6001"/>
    <w:rsid w:val="002D67F5"/>
    <w:rsid w:val="002D6B0C"/>
    <w:rsid w:val="002D72F5"/>
    <w:rsid w:val="002D75DC"/>
    <w:rsid w:val="002D760E"/>
    <w:rsid w:val="002D7EDC"/>
    <w:rsid w:val="002E01B8"/>
    <w:rsid w:val="002E05AF"/>
    <w:rsid w:val="002E231D"/>
    <w:rsid w:val="002E25D2"/>
    <w:rsid w:val="002E390D"/>
    <w:rsid w:val="002E3D96"/>
    <w:rsid w:val="002E4134"/>
    <w:rsid w:val="002E5B0A"/>
    <w:rsid w:val="002E5F52"/>
    <w:rsid w:val="002E5F83"/>
    <w:rsid w:val="002F3584"/>
    <w:rsid w:val="002F364F"/>
    <w:rsid w:val="002F3B2A"/>
    <w:rsid w:val="002F480E"/>
    <w:rsid w:val="002F6991"/>
    <w:rsid w:val="002F7B31"/>
    <w:rsid w:val="002F7B74"/>
    <w:rsid w:val="00300CDE"/>
    <w:rsid w:val="003011CB"/>
    <w:rsid w:val="00301923"/>
    <w:rsid w:val="003019D6"/>
    <w:rsid w:val="0030213D"/>
    <w:rsid w:val="00302E8F"/>
    <w:rsid w:val="0030334F"/>
    <w:rsid w:val="00303D60"/>
    <w:rsid w:val="003049D4"/>
    <w:rsid w:val="00304F24"/>
    <w:rsid w:val="00306057"/>
    <w:rsid w:val="00306C3A"/>
    <w:rsid w:val="00306D26"/>
    <w:rsid w:val="00306E49"/>
    <w:rsid w:val="00306F17"/>
    <w:rsid w:val="00307867"/>
    <w:rsid w:val="0031066E"/>
    <w:rsid w:val="003107C8"/>
    <w:rsid w:val="00310829"/>
    <w:rsid w:val="00310E14"/>
    <w:rsid w:val="00311450"/>
    <w:rsid w:val="00311612"/>
    <w:rsid w:val="00311DB1"/>
    <w:rsid w:val="0031226F"/>
    <w:rsid w:val="003124AF"/>
    <w:rsid w:val="00312B77"/>
    <w:rsid w:val="00312C3E"/>
    <w:rsid w:val="00314A43"/>
    <w:rsid w:val="00314CE7"/>
    <w:rsid w:val="003165E2"/>
    <w:rsid w:val="00316A52"/>
    <w:rsid w:val="00316CA2"/>
    <w:rsid w:val="00317449"/>
    <w:rsid w:val="00317839"/>
    <w:rsid w:val="00320EE1"/>
    <w:rsid w:val="003216B5"/>
    <w:rsid w:val="00322EFD"/>
    <w:rsid w:val="003239E2"/>
    <w:rsid w:val="00324F67"/>
    <w:rsid w:val="00324FF0"/>
    <w:rsid w:val="003265B3"/>
    <w:rsid w:val="00327154"/>
    <w:rsid w:val="00330CE5"/>
    <w:rsid w:val="00331628"/>
    <w:rsid w:val="0033187C"/>
    <w:rsid w:val="003320E4"/>
    <w:rsid w:val="0033244B"/>
    <w:rsid w:val="00332A19"/>
    <w:rsid w:val="00332F8B"/>
    <w:rsid w:val="003330D8"/>
    <w:rsid w:val="00334CE8"/>
    <w:rsid w:val="00335243"/>
    <w:rsid w:val="00335B44"/>
    <w:rsid w:val="00341543"/>
    <w:rsid w:val="00343146"/>
    <w:rsid w:val="0034343A"/>
    <w:rsid w:val="0034375C"/>
    <w:rsid w:val="00345C3E"/>
    <w:rsid w:val="00346A05"/>
    <w:rsid w:val="00346B2B"/>
    <w:rsid w:val="00347353"/>
    <w:rsid w:val="00347629"/>
    <w:rsid w:val="00351DA6"/>
    <w:rsid w:val="00351DD6"/>
    <w:rsid w:val="00354D43"/>
    <w:rsid w:val="00355288"/>
    <w:rsid w:val="0035642F"/>
    <w:rsid w:val="003575FC"/>
    <w:rsid w:val="0036022C"/>
    <w:rsid w:val="00360360"/>
    <w:rsid w:val="0036044C"/>
    <w:rsid w:val="00360CB1"/>
    <w:rsid w:val="00361127"/>
    <w:rsid w:val="003612B8"/>
    <w:rsid w:val="0036298A"/>
    <w:rsid w:val="00363024"/>
    <w:rsid w:val="00363183"/>
    <w:rsid w:val="003636A1"/>
    <w:rsid w:val="003670A6"/>
    <w:rsid w:val="00367BE3"/>
    <w:rsid w:val="00367CBA"/>
    <w:rsid w:val="00370381"/>
    <w:rsid w:val="003733D6"/>
    <w:rsid w:val="003739EA"/>
    <w:rsid w:val="00373A6B"/>
    <w:rsid w:val="00375962"/>
    <w:rsid w:val="00375AB3"/>
    <w:rsid w:val="0037602C"/>
    <w:rsid w:val="00376094"/>
    <w:rsid w:val="0037662F"/>
    <w:rsid w:val="00377908"/>
    <w:rsid w:val="00381215"/>
    <w:rsid w:val="00381B56"/>
    <w:rsid w:val="00382FAC"/>
    <w:rsid w:val="00383036"/>
    <w:rsid w:val="00383668"/>
    <w:rsid w:val="00385602"/>
    <w:rsid w:val="00385B53"/>
    <w:rsid w:val="00385C22"/>
    <w:rsid w:val="00385EAF"/>
    <w:rsid w:val="0038640F"/>
    <w:rsid w:val="003866FD"/>
    <w:rsid w:val="003867F3"/>
    <w:rsid w:val="00387580"/>
    <w:rsid w:val="00387C2D"/>
    <w:rsid w:val="003900A8"/>
    <w:rsid w:val="00390B4D"/>
    <w:rsid w:val="00392D23"/>
    <w:rsid w:val="00393160"/>
    <w:rsid w:val="00393461"/>
    <w:rsid w:val="00393891"/>
    <w:rsid w:val="003953CA"/>
    <w:rsid w:val="00395DA6"/>
    <w:rsid w:val="00395E6B"/>
    <w:rsid w:val="00395FED"/>
    <w:rsid w:val="00397EF6"/>
    <w:rsid w:val="003A09D8"/>
    <w:rsid w:val="003A201D"/>
    <w:rsid w:val="003A3877"/>
    <w:rsid w:val="003A4965"/>
    <w:rsid w:val="003A5F88"/>
    <w:rsid w:val="003A6343"/>
    <w:rsid w:val="003A7A4F"/>
    <w:rsid w:val="003B124B"/>
    <w:rsid w:val="003B13E4"/>
    <w:rsid w:val="003B18D3"/>
    <w:rsid w:val="003B1AE6"/>
    <w:rsid w:val="003B3000"/>
    <w:rsid w:val="003B3E12"/>
    <w:rsid w:val="003B4AE6"/>
    <w:rsid w:val="003B5CBF"/>
    <w:rsid w:val="003B6714"/>
    <w:rsid w:val="003B682B"/>
    <w:rsid w:val="003B6990"/>
    <w:rsid w:val="003B7A78"/>
    <w:rsid w:val="003C099B"/>
    <w:rsid w:val="003C0ED7"/>
    <w:rsid w:val="003C1079"/>
    <w:rsid w:val="003C10A2"/>
    <w:rsid w:val="003C1CC4"/>
    <w:rsid w:val="003C1D4F"/>
    <w:rsid w:val="003C2855"/>
    <w:rsid w:val="003C3A38"/>
    <w:rsid w:val="003C426B"/>
    <w:rsid w:val="003C4FAE"/>
    <w:rsid w:val="003C58D5"/>
    <w:rsid w:val="003C5EB6"/>
    <w:rsid w:val="003C647A"/>
    <w:rsid w:val="003C76E9"/>
    <w:rsid w:val="003C78B0"/>
    <w:rsid w:val="003D02B5"/>
    <w:rsid w:val="003D2636"/>
    <w:rsid w:val="003D29C7"/>
    <w:rsid w:val="003D4D5D"/>
    <w:rsid w:val="003D5D28"/>
    <w:rsid w:val="003D65EE"/>
    <w:rsid w:val="003D73C1"/>
    <w:rsid w:val="003E00F9"/>
    <w:rsid w:val="003E0693"/>
    <w:rsid w:val="003E08F2"/>
    <w:rsid w:val="003E0BBC"/>
    <w:rsid w:val="003E1612"/>
    <w:rsid w:val="003E16E6"/>
    <w:rsid w:val="003E2DDB"/>
    <w:rsid w:val="003E3159"/>
    <w:rsid w:val="003E448B"/>
    <w:rsid w:val="003E46D7"/>
    <w:rsid w:val="003E50B9"/>
    <w:rsid w:val="003E5142"/>
    <w:rsid w:val="003E587B"/>
    <w:rsid w:val="003E63C4"/>
    <w:rsid w:val="003F0900"/>
    <w:rsid w:val="003F0F9D"/>
    <w:rsid w:val="003F25EA"/>
    <w:rsid w:val="003F3714"/>
    <w:rsid w:val="003F44F1"/>
    <w:rsid w:val="003F53F5"/>
    <w:rsid w:val="003F5C21"/>
    <w:rsid w:val="003F5F8C"/>
    <w:rsid w:val="003F6B4A"/>
    <w:rsid w:val="003F7305"/>
    <w:rsid w:val="003F7D42"/>
    <w:rsid w:val="00400EA3"/>
    <w:rsid w:val="004022B3"/>
    <w:rsid w:val="0040328E"/>
    <w:rsid w:val="00403581"/>
    <w:rsid w:val="004036DA"/>
    <w:rsid w:val="00404EE7"/>
    <w:rsid w:val="00405D8F"/>
    <w:rsid w:val="004066BA"/>
    <w:rsid w:val="00407BCF"/>
    <w:rsid w:val="00410119"/>
    <w:rsid w:val="004126D9"/>
    <w:rsid w:val="004127D3"/>
    <w:rsid w:val="00412A4E"/>
    <w:rsid w:val="00413718"/>
    <w:rsid w:val="004142E2"/>
    <w:rsid w:val="0041476E"/>
    <w:rsid w:val="00414853"/>
    <w:rsid w:val="004153E7"/>
    <w:rsid w:val="004158C5"/>
    <w:rsid w:val="0041590E"/>
    <w:rsid w:val="00416248"/>
    <w:rsid w:val="0041675F"/>
    <w:rsid w:val="00416B43"/>
    <w:rsid w:val="00420E2B"/>
    <w:rsid w:val="004210EE"/>
    <w:rsid w:val="004218BF"/>
    <w:rsid w:val="004220F6"/>
    <w:rsid w:val="00422AE4"/>
    <w:rsid w:val="00423F6D"/>
    <w:rsid w:val="00423FBB"/>
    <w:rsid w:val="00424729"/>
    <w:rsid w:val="004247B7"/>
    <w:rsid w:val="00424883"/>
    <w:rsid w:val="00425737"/>
    <w:rsid w:val="00426F71"/>
    <w:rsid w:val="00427213"/>
    <w:rsid w:val="00430683"/>
    <w:rsid w:val="00430B58"/>
    <w:rsid w:val="00430C36"/>
    <w:rsid w:val="00430F56"/>
    <w:rsid w:val="00431D6B"/>
    <w:rsid w:val="004322EF"/>
    <w:rsid w:val="00433A61"/>
    <w:rsid w:val="00433DFA"/>
    <w:rsid w:val="00434857"/>
    <w:rsid w:val="00435960"/>
    <w:rsid w:val="00435DF2"/>
    <w:rsid w:val="004405D8"/>
    <w:rsid w:val="00441F53"/>
    <w:rsid w:val="004425E6"/>
    <w:rsid w:val="00442E01"/>
    <w:rsid w:val="00442EC4"/>
    <w:rsid w:val="0044419F"/>
    <w:rsid w:val="004447F9"/>
    <w:rsid w:val="0044505D"/>
    <w:rsid w:val="004450B1"/>
    <w:rsid w:val="00445520"/>
    <w:rsid w:val="00445887"/>
    <w:rsid w:val="00445ECE"/>
    <w:rsid w:val="004462A7"/>
    <w:rsid w:val="00446A5A"/>
    <w:rsid w:val="0044767C"/>
    <w:rsid w:val="00447E4E"/>
    <w:rsid w:val="00451875"/>
    <w:rsid w:val="00451FA4"/>
    <w:rsid w:val="00452442"/>
    <w:rsid w:val="00453F7E"/>
    <w:rsid w:val="00455541"/>
    <w:rsid w:val="00455D24"/>
    <w:rsid w:val="0045687D"/>
    <w:rsid w:val="00456BA3"/>
    <w:rsid w:val="004574A1"/>
    <w:rsid w:val="00460745"/>
    <w:rsid w:val="00462080"/>
    <w:rsid w:val="0046217B"/>
    <w:rsid w:val="00462360"/>
    <w:rsid w:val="00462B5C"/>
    <w:rsid w:val="00462B8D"/>
    <w:rsid w:val="0046332C"/>
    <w:rsid w:val="00464192"/>
    <w:rsid w:val="00464CDF"/>
    <w:rsid w:val="004657BB"/>
    <w:rsid w:val="004667D0"/>
    <w:rsid w:val="004676F5"/>
    <w:rsid w:val="00467861"/>
    <w:rsid w:val="00467991"/>
    <w:rsid w:val="00470A7B"/>
    <w:rsid w:val="00471954"/>
    <w:rsid w:val="004722C3"/>
    <w:rsid w:val="00472C12"/>
    <w:rsid w:val="004731A6"/>
    <w:rsid w:val="00473517"/>
    <w:rsid w:val="00473D3E"/>
    <w:rsid w:val="00474BF3"/>
    <w:rsid w:val="004764BF"/>
    <w:rsid w:val="00477D31"/>
    <w:rsid w:val="00480600"/>
    <w:rsid w:val="00481D6C"/>
    <w:rsid w:val="00482D90"/>
    <w:rsid w:val="00482DB6"/>
    <w:rsid w:val="00484DA9"/>
    <w:rsid w:val="00485095"/>
    <w:rsid w:val="0048570E"/>
    <w:rsid w:val="004857B8"/>
    <w:rsid w:val="00485A18"/>
    <w:rsid w:val="00485CFE"/>
    <w:rsid w:val="00485F21"/>
    <w:rsid w:val="0048614C"/>
    <w:rsid w:val="00486773"/>
    <w:rsid w:val="00487383"/>
    <w:rsid w:val="00487462"/>
    <w:rsid w:val="0048779B"/>
    <w:rsid w:val="00490B38"/>
    <w:rsid w:val="00490F65"/>
    <w:rsid w:val="004919FF"/>
    <w:rsid w:val="0049251E"/>
    <w:rsid w:val="00493F5D"/>
    <w:rsid w:val="00494C9B"/>
    <w:rsid w:val="00494F7B"/>
    <w:rsid w:val="0049767A"/>
    <w:rsid w:val="00497727"/>
    <w:rsid w:val="0049794D"/>
    <w:rsid w:val="004A059D"/>
    <w:rsid w:val="004A0640"/>
    <w:rsid w:val="004A1113"/>
    <w:rsid w:val="004A11EA"/>
    <w:rsid w:val="004A1D5D"/>
    <w:rsid w:val="004A1F4C"/>
    <w:rsid w:val="004A1F4D"/>
    <w:rsid w:val="004A3251"/>
    <w:rsid w:val="004A3739"/>
    <w:rsid w:val="004A49D6"/>
    <w:rsid w:val="004A504A"/>
    <w:rsid w:val="004A5372"/>
    <w:rsid w:val="004A5A51"/>
    <w:rsid w:val="004A7B52"/>
    <w:rsid w:val="004B02BB"/>
    <w:rsid w:val="004B055F"/>
    <w:rsid w:val="004B0F5B"/>
    <w:rsid w:val="004B2331"/>
    <w:rsid w:val="004B29F8"/>
    <w:rsid w:val="004B2CC1"/>
    <w:rsid w:val="004B2FA2"/>
    <w:rsid w:val="004B38C4"/>
    <w:rsid w:val="004B406D"/>
    <w:rsid w:val="004B577E"/>
    <w:rsid w:val="004B5C44"/>
    <w:rsid w:val="004B6D71"/>
    <w:rsid w:val="004B7210"/>
    <w:rsid w:val="004B76AB"/>
    <w:rsid w:val="004B7808"/>
    <w:rsid w:val="004B7AC1"/>
    <w:rsid w:val="004B7B59"/>
    <w:rsid w:val="004B7BC1"/>
    <w:rsid w:val="004C08C5"/>
    <w:rsid w:val="004C0977"/>
    <w:rsid w:val="004C2007"/>
    <w:rsid w:val="004C21EF"/>
    <w:rsid w:val="004C259F"/>
    <w:rsid w:val="004C562F"/>
    <w:rsid w:val="004C5D36"/>
    <w:rsid w:val="004C5F97"/>
    <w:rsid w:val="004C6C04"/>
    <w:rsid w:val="004C7CAF"/>
    <w:rsid w:val="004D0AE7"/>
    <w:rsid w:val="004D1D34"/>
    <w:rsid w:val="004D203F"/>
    <w:rsid w:val="004D2AA1"/>
    <w:rsid w:val="004D2ABD"/>
    <w:rsid w:val="004D3804"/>
    <w:rsid w:val="004D58FD"/>
    <w:rsid w:val="004D6746"/>
    <w:rsid w:val="004D6D49"/>
    <w:rsid w:val="004D7AB1"/>
    <w:rsid w:val="004D7BA4"/>
    <w:rsid w:val="004D7F92"/>
    <w:rsid w:val="004E154E"/>
    <w:rsid w:val="004E161C"/>
    <w:rsid w:val="004E19C1"/>
    <w:rsid w:val="004E2205"/>
    <w:rsid w:val="004E2325"/>
    <w:rsid w:val="004E24A3"/>
    <w:rsid w:val="004E4A66"/>
    <w:rsid w:val="004E4FA6"/>
    <w:rsid w:val="004E597F"/>
    <w:rsid w:val="004E788E"/>
    <w:rsid w:val="004F11AF"/>
    <w:rsid w:val="004F1337"/>
    <w:rsid w:val="004F1BB1"/>
    <w:rsid w:val="004F2CDE"/>
    <w:rsid w:val="004F41E8"/>
    <w:rsid w:val="004F5782"/>
    <w:rsid w:val="004F5E6F"/>
    <w:rsid w:val="004F65E1"/>
    <w:rsid w:val="004F69FB"/>
    <w:rsid w:val="004F7BD6"/>
    <w:rsid w:val="0050030A"/>
    <w:rsid w:val="0050039A"/>
    <w:rsid w:val="005004CE"/>
    <w:rsid w:val="00500E00"/>
    <w:rsid w:val="0050126F"/>
    <w:rsid w:val="00501AF3"/>
    <w:rsid w:val="00501B5F"/>
    <w:rsid w:val="00501BB7"/>
    <w:rsid w:val="00501E5B"/>
    <w:rsid w:val="0050243A"/>
    <w:rsid w:val="0050258B"/>
    <w:rsid w:val="005025B4"/>
    <w:rsid w:val="00502671"/>
    <w:rsid w:val="00502851"/>
    <w:rsid w:val="00502F1C"/>
    <w:rsid w:val="005043F2"/>
    <w:rsid w:val="00504D82"/>
    <w:rsid w:val="005058A7"/>
    <w:rsid w:val="00505F5C"/>
    <w:rsid w:val="00506048"/>
    <w:rsid w:val="005074E6"/>
    <w:rsid w:val="00507B6A"/>
    <w:rsid w:val="0051050B"/>
    <w:rsid w:val="00510976"/>
    <w:rsid w:val="005111BD"/>
    <w:rsid w:val="00512158"/>
    <w:rsid w:val="00512565"/>
    <w:rsid w:val="005138D6"/>
    <w:rsid w:val="00513A5D"/>
    <w:rsid w:val="00513E0D"/>
    <w:rsid w:val="00514D98"/>
    <w:rsid w:val="00515A60"/>
    <w:rsid w:val="005179B6"/>
    <w:rsid w:val="00517F14"/>
    <w:rsid w:val="00520170"/>
    <w:rsid w:val="00520A99"/>
    <w:rsid w:val="00520DEC"/>
    <w:rsid w:val="00521E3E"/>
    <w:rsid w:val="00522924"/>
    <w:rsid w:val="005238E5"/>
    <w:rsid w:val="00523A4A"/>
    <w:rsid w:val="00524001"/>
    <w:rsid w:val="005243A4"/>
    <w:rsid w:val="00524580"/>
    <w:rsid w:val="00524B69"/>
    <w:rsid w:val="00524F7F"/>
    <w:rsid w:val="005250F5"/>
    <w:rsid w:val="0052636E"/>
    <w:rsid w:val="005270F2"/>
    <w:rsid w:val="005271C7"/>
    <w:rsid w:val="005278A6"/>
    <w:rsid w:val="00527A4B"/>
    <w:rsid w:val="00527A9E"/>
    <w:rsid w:val="005300AD"/>
    <w:rsid w:val="00530C29"/>
    <w:rsid w:val="00532822"/>
    <w:rsid w:val="00533364"/>
    <w:rsid w:val="00533E1C"/>
    <w:rsid w:val="00534791"/>
    <w:rsid w:val="00534B1D"/>
    <w:rsid w:val="00534FCE"/>
    <w:rsid w:val="00536059"/>
    <w:rsid w:val="00536DBF"/>
    <w:rsid w:val="00537093"/>
    <w:rsid w:val="00537701"/>
    <w:rsid w:val="00540F46"/>
    <w:rsid w:val="00541780"/>
    <w:rsid w:val="00541C64"/>
    <w:rsid w:val="005427B0"/>
    <w:rsid w:val="005439A2"/>
    <w:rsid w:val="00544BA7"/>
    <w:rsid w:val="00545439"/>
    <w:rsid w:val="005455CC"/>
    <w:rsid w:val="00545DFF"/>
    <w:rsid w:val="00546CAB"/>
    <w:rsid w:val="00546EA2"/>
    <w:rsid w:val="00546F65"/>
    <w:rsid w:val="00546FF0"/>
    <w:rsid w:val="0054720C"/>
    <w:rsid w:val="005473B1"/>
    <w:rsid w:val="00550580"/>
    <w:rsid w:val="00550C42"/>
    <w:rsid w:val="0055116B"/>
    <w:rsid w:val="00551201"/>
    <w:rsid w:val="00551397"/>
    <w:rsid w:val="0055159C"/>
    <w:rsid w:val="00551AF6"/>
    <w:rsid w:val="00552669"/>
    <w:rsid w:val="00553E7D"/>
    <w:rsid w:val="0055430C"/>
    <w:rsid w:val="005546A7"/>
    <w:rsid w:val="00555089"/>
    <w:rsid w:val="0055530C"/>
    <w:rsid w:val="00555369"/>
    <w:rsid w:val="00555ACC"/>
    <w:rsid w:val="00556AFE"/>
    <w:rsid w:val="00556E0B"/>
    <w:rsid w:val="005579EC"/>
    <w:rsid w:val="005600AE"/>
    <w:rsid w:val="005606AF"/>
    <w:rsid w:val="005616B7"/>
    <w:rsid w:val="00561B14"/>
    <w:rsid w:val="00561F4D"/>
    <w:rsid w:val="00562462"/>
    <w:rsid w:val="00562971"/>
    <w:rsid w:val="00562CF7"/>
    <w:rsid w:val="00562F7E"/>
    <w:rsid w:val="00563798"/>
    <w:rsid w:val="00567D3F"/>
    <w:rsid w:val="00567D51"/>
    <w:rsid w:val="00567F4F"/>
    <w:rsid w:val="00570531"/>
    <w:rsid w:val="005711AE"/>
    <w:rsid w:val="0057367A"/>
    <w:rsid w:val="00573B84"/>
    <w:rsid w:val="00574884"/>
    <w:rsid w:val="00574A10"/>
    <w:rsid w:val="0057567E"/>
    <w:rsid w:val="00575AE6"/>
    <w:rsid w:val="00575AEF"/>
    <w:rsid w:val="00575F5F"/>
    <w:rsid w:val="0057672A"/>
    <w:rsid w:val="0057703D"/>
    <w:rsid w:val="00577317"/>
    <w:rsid w:val="005777BC"/>
    <w:rsid w:val="00580086"/>
    <w:rsid w:val="00580210"/>
    <w:rsid w:val="0058048A"/>
    <w:rsid w:val="0058099A"/>
    <w:rsid w:val="00580B77"/>
    <w:rsid w:val="00581BCA"/>
    <w:rsid w:val="00581DC8"/>
    <w:rsid w:val="00581ECE"/>
    <w:rsid w:val="00582655"/>
    <w:rsid w:val="00583187"/>
    <w:rsid w:val="005835F8"/>
    <w:rsid w:val="00584BD5"/>
    <w:rsid w:val="0058660F"/>
    <w:rsid w:val="00587AB9"/>
    <w:rsid w:val="005905D5"/>
    <w:rsid w:val="00590C0F"/>
    <w:rsid w:val="00590D2C"/>
    <w:rsid w:val="0059173C"/>
    <w:rsid w:val="00591A5F"/>
    <w:rsid w:val="00591C5B"/>
    <w:rsid w:val="00591EC5"/>
    <w:rsid w:val="005928AD"/>
    <w:rsid w:val="00592B56"/>
    <w:rsid w:val="00593E6A"/>
    <w:rsid w:val="005940BB"/>
    <w:rsid w:val="00595148"/>
    <w:rsid w:val="00595788"/>
    <w:rsid w:val="005A0DF2"/>
    <w:rsid w:val="005A36CD"/>
    <w:rsid w:val="005A3963"/>
    <w:rsid w:val="005A56A0"/>
    <w:rsid w:val="005A6B07"/>
    <w:rsid w:val="005A6EE5"/>
    <w:rsid w:val="005B0F39"/>
    <w:rsid w:val="005B1DA4"/>
    <w:rsid w:val="005B345E"/>
    <w:rsid w:val="005B3B7D"/>
    <w:rsid w:val="005B40CC"/>
    <w:rsid w:val="005B4724"/>
    <w:rsid w:val="005B5FE9"/>
    <w:rsid w:val="005B5FEF"/>
    <w:rsid w:val="005B7820"/>
    <w:rsid w:val="005B7CB7"/>
    <w:rsid w:val="005B7D5E"/>
    <w:rsid w:val="005C049E"/>
    <w:rsid w:val="005C144D"/>
    <w:rsid w:val="005C1E46"/>
    <w:rsid w:val="005C29FE"/>
    <w:rsid w:val="005C32AD"/>
    <w:rsid w:val="005C439C"/>
    <w:rsid w:val="005C45C0"/>
    <w:rsid w:val="005C4DE3"/>
    <w:rsid w:val="005C5F93"/>
    <w:rsid w:val="005C7D56"/>
    <w:rsid w:val="005D0129"/>
    <w:rsid w:val="005D03A6"/>
    <w:rsid w:val="005D0A58"/>
    <w:rsid w:val="005D0F1D"/>
    <w:rsid w:val="005D1854"/>
    <w:rsid w:val="005D187E"/>
    <w:rsid w:val="005D1EC4"/>
    <w:rsid w:val="005D2F4A"/>
    <w:rsid w:val="005D3138"/>
    <w:rsid w:val="005D4097"/>
    <w:rsid w:val="005D6315"/>
    <w:rsid w:val="005D6F4C"/>
    <w:rsid w:val="005D7E9E"/>
    <w:rsid w:val="005E0647"/>
    <w:rsid w:val="005E193E"/>
    <w:rsid w:val="005E1E2A"/>
    <w:rsid w:val="005E1EDD"/>
    <w:rsid w:val="005E1F27"/>
    <w:rsid w:val="005E1FF4"/>
    <w:rsid w:val="005E28E2"/>
    <w:rsid w:val="005E2D07"/>
    <w:rsid w:val="005E352D"/>
    <w:rsid w:val="005E37AA"/>
    <w:rsid w:val="005E4DEF"/>
    <w:rsid w:val="005E532C"/>
    <w:rsid w:val="005E5DD1"/>
    <w:rsid w:val="005E6BCA"/>
    <w:rsid w:val="005F000B"/>
    <w:rsid w:val="005F04DE"/>
    <w:rsid w:val="005F084E"/>
    <w:rsid w:val="005F1C8B"/>
    <w:rsid w:val="005F1FB4"/>
    <w:rsid w:val="005F2E6E"/>
    <w:rsid w:val="005F3256"/>
    <w:rsid w:val="005F3878"/>
    <w:rsid w:val="005F410B"/>
    <w:rsid w:val="005F47AC"/>
    <w:rsid w:val="005F4868"/>
    <w:rsid w:val="005F4A19"/>
    <w:rsid w:val="005F4A4C"/>
    <w:rsid w:val="005F587A"/>
    <w:rsid w:val="005F62E8"/>
    <w:rsid w:val="005F7A39"/>
    <w:rsid w:val="005F7C2A"/>
    <w:rsid w:val="005F7EB4"/>
    <w:rsid w:val="006001BF"/>
    <w:rsid w:val="006026F8"/>
    <w:rsid w:val="00602841"/>
    <w:rsid w:val="00603B1D"/>
    <w:rsid w:val="00606191"/>
    <w:rsid w:val="00606AE2"/>
    <w:rsid w:val="00606D58"/>
    <w:rsid w:val="00610D75"/>
    <w:rsid w:val="00610F52"/>
    <w:rsid w:val="0061169A"/>
    <w:rsid w:val="00611E10"/>
    <w:rsid w:val="00612C80"/>
    <w:rsid w:val="006134A1"/>
    <w:rsid w:val="00613BEC"/>
    <w:rsid w:val="00613CDA"/>
    <w:rsid w:val="006143B6"/>
    <w:rsid w:val="00614AE5"/>
    <w:rsid w:val="00615DCA"/>
    <w:rsid w:val="006161D3"/>
    <w:rsid w:val="00616795"/>
    <w:rsid w:val="00616DB2"/>
    <w:rsid w:val="00617AB2"/>
    <w:rsid w:val="00621C85"/>
    <w:rsid w:val="0062234E"/>
    <w:rsid w:val="00622678"/>
    <w:rsid w:val="00622C7A"/>
    <w:rsid w:val="00622CAC"/>
    <w:rsid w:val="00623D14"/>
    <w:rsid w:val="00623D8C"/>
    <w:rsid w:val="006240EB"/>
    <w:rsid w:val="006248A4"/>
    <w:rsid w:val="006248E5"/>
    <w:rsid w:val="006250B9"/>
    <w:rsid w:val="00625284"/>
    <w:rsid w:val="00625B8B"/>
    <w:rsid w:val="00626D9C"/>
    <w:rsid w:val="006274D9"/>
    <w:rsid w:val="0063101D"/>
    <w:rsid w:val="00631461"/>
    <w:rsid w:val="00631740"/>
    <w:rsid w:val="00632768"/>
    <w:rsid w:val="006334D4"/>
    <w:rsid w:val="00633E77"/>
    <w:rsid w:val="006356D0"/>
    <w:rsid w:val="0063750F"/>
    <w:rsid w:val="00640876"/>
    <w:rsid w:val="00640CFE"/>
    <w:rsid w:val="006424F4"/>
    <w:rsid w:val="0064338E"/>
    <w:rsid w:val="00643A73"/>
    <w:rsid w:val="006449C3"/>
    <w:rsid w:val="006468BE"/>
    <w:rsid w:val="00647536"/>
    <w:rsid w:val="006512B4"/>
    <w:rsid w:val="006513CF"/>
    <w:rsid w:val="00651AC9"/>
    <w:rsid w:val="006524EF"/>
    <w:rsid w:val="00653276"/>
    <w:rsid w:val="00653D18"/>
    <w:rsid w:val="00654067"/>
    <w:rsid w:val="00656603"/>
    <w:rsid w:val="00656D4F"/>
    <w:rsid w:val="00660E1B"/>
    <w:rsid w:val="006618F7"/>
    <w:rsid w:val="006629A9"/>
    <w:rsid w:val="0066331D"/>
    <w:rsid w:val="00663414"/>
    <w:rsid w:val="0066341D"/>
    <w:rsid w:val="00663683"/>
    <w:rsid w:val="006639C5"/>
    <w:rsid w:val="00664207"/>
    <w:rsid w:val="006653A7"/>
    <w:rsid w:val="00665434"/>
    <w:rsid w:val="006672BC"/>
    <w:rsid w:val="0067163D"/>
    <w:rsid w:val="00671F08"/>
    <w:rsid w:val="00673689"/>
    <w:rsid w:val="00673F6E"/>
    <w:rsid w:val="0067540E"/>
    <w:rsid w:val="0067640B"/>
    <w:rsid w:val="006773E4"/>
    <w:rsid w:val="0067792C"/>
    <w:rsid w:val="0068119A"/>
    <w:rsid w:val="00681644"/>
    <w:rsid w:val="006819C6"/>
    <w:rsid w:val="0068356E"/>
    <w:rsid w:val="0068360D"/>
    <w:rsid w:val="00683EBF"/>
    <w:rsid w:val="00683F49"/>
    <w:rsid w:val="00684CAA"/>
    <w:rsid w:val="006864C3"/>
    <w:rsid w:val="006868E8"/>
    <w:rsid w:val="006869EB"/>
    <w:rsid w:val="00686A61"/>
    <w:rsid w:val="00686F37"/>
    <w:rsid w:val="00690BBB"/>
    <w:rsid w:val="00691273"/>
    <w:rsid w:val="006922A8"/>
    <w:rsid w:val="00692306"/>
    <w:rsid w:val="00692FF5"/>
    <w:rsid w:val="006939D7"/>
    <w:rsid w:val="00693CF4"/>
    <w:rsid w:val="006943B9"/>
    <w:rsid w:val="00694748"/>
    <w:rsid w:val="006951E2"/>
    <w:rsid w:val="00696195"/>
    <w:rsid w:val="0069632F"/>
    <w:rsid w:val="0069670D"/>
    <w:rsid w:val="006976FF"/>
    <w:rsid w:val="006A0589"/>
    <w:rsid w:val="006A0EDF"/>
    <w:rsid w:val="006A1F6B"/>
    <w:rsid w:val="006A296C"/>
    <w:rsid w:val="006A311A"/>
    <w:rsid w:val="006A3C3B"/>
    <w:rsid w:val="006A6F9D"/>
    <w:rsid w:val="006A6FE3"/>
    <w:rsid w:val="006A7147"/>
    <w:rsid w:val="006A7937"/>
    <w:rsid w:val="006A7F0E"/>
    <w:rsid w:val="006B26B0"/>
    <w:rsid w:val="006B2FB3"/>
    <w:rsid w:val="006B3558"/>
    <w:rsid w:val="006B3C11"/>
    <w:rsid w:val="006B3ED4"/>
    <w:rsid w:val="006B49A9"/>
    <w:rsid w:val="006B5FB3"/>
    <w:rsid w:val="006B7025"/>
    <w:rsid w:val="006B7B7C"/>
    <w:rsid w:val="006C0C81"/>
    <w:rsid w:val="006C0D1F"/>
    <w:rsid w:val="006C0E2D"/>
    <w:rsid w:val="006C322D"/>
    <w:rsid w:val="006C32CF"/>
    <w:rsid w:val="006C388D"/>
    <w:rsid w:val="006C3BB5"/>
    <w:rsid w:val="006C4587"/>
    <w:rsid w:val="006C494A"/>
    <w:rsid w:val="006C4ADA"/>
    <w:rsid w:val="006C522E"/>
    <w:rsid w:val="006C53F4"/>
    <w:rsid w:val="006C55DA"/>
    <w:rsid w:val="006C5CCF"/>
    <w:rsid w:val="006C60EA"/>
    <w:rsid w:val="006D0E87"/>
    <w:rsid w:val="006D1A2F"/>
    <w:rsid w:val="006D21D2"/>
    <w:rsid w:val="006D23D3"/>
    <w:rsid w:val="006D330F"/>
    <w:rsid w:val="006D3975"/>
    <w:rsid w:val="006D3992"/>
    <w:rsid w:val="006D3D91"/>
    <w:rsid w:val="006D451E"/>
    <w:rsid w:val="006D46BB"/>
    <w:rsid w:val="006D4FA8"/>
    <w:rsid w:val="006D6BDD"/>
    <w:rsid w:val="006D74B1"/>
    <w:rsid w:val="006E112D"/>
    <w:rsid w:val="006E3586"/>
    <w:rsid w:val="006E402A"/>
    <w:rsid w:val="006E4656"/>
    <w:rsid w:val="006E58CE"/>
    <w:rsid w:val="006E65E0"/>
    <w:rsid w:val="006E6706"/>
    <w:rsid w:val="006E6C82"/>
    <w:rsid w:val="006E6FC5"/>
    <w:rsid w:val="006E7B47"/>
    <w:rsid w:val="006F0531"/>
    <w:rsid w:val="006F08E0"/>
    <w:rsid w:val="006F09EF"/>
    <w:rsid w:val="006F0DD1"/>
    <w:rsid w:val="006F1F33"/>
    <w:rsid w:val="006F3CFF"/>
    <w:rsid w:val="006F42D5"/>
    <w:rsid w:val="006F43C1"/>
    <w:rsid w:val="006F4CB5"/>
    <w:rsid w:val="006F5505"/>
    <w:rsid w:val="006F5D3A"/>
    <w:rsid w:val="006F657B"/>
    <w:rsid w:val="006F7953"/>
    <w:rsid w:val="006F7CFD"/>
    <w:rsid w:val="00700DCC"/>
    <w:rsid w:val="007011C7"/>
    <w:rsid w:val="00702F99"/>
    <w:rsid w:val="007032C1"/>
    <w:rsid w:val="00706093"/>
    <w:rsid w:val="007061C8"/>
    <w:rsid w:val="00706502"/>
    <w:rsid w:val="00706BF3"/>
    <w:rsid w:val="00707722"/>
    <w:rsid w:val="00711138"/>
    <w:rsid w:val="0071182A"/>
    <w:rsid w:val="007147F5"/>
    <w:rsid w:val="00715DE5"/>
    <w:rsid w:val="007160F6"/>
    <w:rsid w:val="0071620B"/>
    <w:rsid w:val="00717A68"/>
    <w:rsid w:val="007212EE"/>
    <w:rsid w:val="00722011"/>
    <w:rsid w:val="007225C7"/>
    <w:rsid w:val="007255DF"/>
    <w:rsid w:val="0072561E"/>
    <w:rsid w:val="00725DD3"/>
    <w:rsid w:val="00726441"/>
    <w:rsid w:val="00730606"/>
    <w:rsid w:val="00731169"/>
    <w:rsid w:val="00732365"/>
    <w:rsid w:val="0073345C"/>
    <w:rsid w:val="00733FF5"/>
    <w:rsid w:val="00734972"/>
    <w:rsid w:val="00740745"/>
    <w:rsid w:val="007409B2"/>
    <w:rsid w:val="00740DCA"/>
    <w:rsid w:val="0074251B"/>
    <w:rsid w:val="00742C46"/>
    <w:rsid w:val="00746FE7"/>
    <w:rsid w:val="0075029F"/>
    <w:rsid w:val="00751D86"/>
    <w:rsid w:val="00752390"/>
    <w:rsid w:val="007524EC"/>
    <w:rsid w:val="00752B5F"/>
    <w:rsid w:val="00753926"/>
    <w:rsid w:val="007544A5"/>
    <w:rsid w:val="00754CCA"/>
    <w:rsid w:val="00755F7A"/>
    <w:rsid w:val="00756A6A"/>
    <w:rsid w:val="00757247"/>
    <w:rsid w:val="007572F4"/>
    <w:rsid w:val="007578A0"/>
    <w:rsid w:val="00757AA9"/>
    <w:rsid w:val="00760275"/>
    <w:rsid w:val="00761008"/>
    <w:rsid w:val="00761B29"/>
    <w:rsid w:val="00762051"/>
    <w:rsid w:val="007629C2"/>
    <w:rsid w:val="007629E3"/>
    <w:rsid w:val="007635B9"/>
    <w:rsid w:val="00763989"/>
    <w:rsid w:val="00763BD9"/>
    <w:rsid w:val="00764104"/>
    <w:rsid w:val="00764AD9"/>
    <w:rsid w:val="00764CA5"/>
    <w:rsid w:val="00765051"/>
    <w:rsid w:val="00765078"/>
    <w:rsid w:val="00765947"/>
    <w:rsid w:val="0076612B"/>
    <w:rsid w:val="00766566"/>
    <w:rsid w:val="007672EB"/>
    <w:rsid w:val="00767870"/>
    <w:rsid w:val="007713F8"/>
    <w:rsid w:val="0077222E"/>
    <w:rsid w:val="00772932"/>
    <w:rsid w:val="00773A31"/>
    <w:rsid w:val="00774DDB"/>
    <w:rsid w:val="0077510B"/>
    <w:rsid w:val="007755DD"/>
    <w:rsid w:val="007765FA"/>
    <w:rsid w:val="00776E6A"/>
    <w:rsid w:val="0077759A"/>
    <w:rsid w:val="00777C48"/>
    <w:rsid w:val="00780121"/>
    <w:rsid w:val="007810B2"/>
    <w:rsid w:val="0078188C"/>
    <w:rsid w:val="00782DE5"/>
    <w:rsid w:val="007849C5"/>
    <w:rsid w:val="00785077"/>
    <w:rsid w:val="007854BB"/>
    <w:rsid w:val="00786C7D"/>
    <w:rsid w:val="00787A51"/>
    <w:rsid w:val="007902A6"/>
    <w:rsid w:val="00791402"/>
    <w:rsid w:val="00793653"/>
    <w:rsid w:val="007942BB"/>
    <w:rsid w:val="007945A3"/>
    <w:rsid w:val="0079487F"/>
    <w:rsid w:val="00794B26"/>
    <w:rsid w:val="00794FE8"/>
    <w:rsid w:val="00797B1C"/>
    <w:rsid w:val="007A03C6"/>
    <w:rsid w:val="007A0974"/>
    <w:rsid w:val="007A1EDB"/>
    <w:rsid w:val="007A224D"/>
    <w:rsid w:val="007A38E7"/>
    <w:rsid w:val="007A3BA1"/>
    <w:rsid w:val="007A3E45"/>
    <w:rsid w:val="007A3E9D"/>
    <w:rsid w:val="007A471D"/>
    <w:rsid w:val="007A67DF"/>
    <w:rsid w:val="007A71E2"/>
    <w:rsid w:val="007A75D6"/>
    <w:rsid w:val="007A7658"/>
    <w:rsid w:val="007B03D4"/>
    <w:rsid w:val="007B1525"/>
    <w:rsid w:val="007B1821"/>
    <w:rsid w:val="007B1F61"/>
    <w:rsid w:val="007B44EC"/>
    <w:rsid w:val="007B4B67"/>
    <w:rsid w:val="007B562B"/>
    <w:rsid w:val="007C114C"/>
    <w:rsid w:val="007C137F"/>
    <w:rsid w:val="007C1E92"/>
    <w:rsid w:val="007C2288"/>
    <w:rsid w:val="007C26BC"/>
    <w:rsid w:val="007C371B"/>
    <w:rsid w:val="007C418B"/>
    <w:rsid w:val="007C46E7"/>
    <w:rsid w:val="007C4805"/>
    <w:rsid w:val="007C4A65"/>
    <w:rsid w:val="007C4FC8"/>
    <w:rsid w:val="007C51A7"/>
    <w:rsid w:val="007C587A"/>
    <w:rsid w:val="007D0041"/>
    <w:rsid w:val="007D08C8"/>
    <w:rsid w:val="007D1A5A"/>
    <w:rsid w:val="007D2314"/>
    <w:rsid w:val="007D313A"/>
    <w:rsid w:val="007D3B14"/>
    <w:rsid w:val="007D41A4"/>
    <w:rsid w:val="007D5409"/>
    <w:rsid w:val="007D560E"/>
    <w:rsid w:val="007D6D09"/>
    <w:rsid w:val="007D78A8"/>
    <w:rsid w:val="007E0480"/>
    <w:rsid w:val="007E2250"/>
    <w:rsid w:val="007E2C75"/>
    <w:rsid w:val="007E4C1D"/>
    <w:rsid w:val="007E4DC7"/>
    <w:rsid w:val="007E5A38"/>
    <w:rsid w:val="007E6FD3"/>
    <w:rsid w:val="007E7DDE"/>
    <w:rsid w:val="007F0160"/>
    <w:rsid w:val="007F1374"/>
    <w:rsid w:val="007F38EC"/>
    <w:rsid w:val="007F499A"/>
    <w:rsid w:val="007F4BAC"/>
    <w:rsid w:val="007F4EC9"/>
    <w:rsid w:val="007F5050"/>
    <w:rsid w:val="007F725B"/>
    <w:rsid w:val="007F78FA"/>
    <w:rsid w:val="0080081A"/>
    <w:rsid w:val="00800F63"/>
    <w:rsid w:val="008018BE"/>
    <w:rsid w:val="00802310"/>
    <w:rsid w:val="00802A90"/>
    <w:rsid w:val="00802E04"/>
    <w:rsid w:val="00803859"/>
    <w:rsid w:val="008045D9"/>
    <w:rsid w:val="008047FB"/>
    <w:rsid w:val="00804D4C"/>
    <w:rsid w:val="008050DC"/>
    <w:rsid w:val="00806319"/>
    <w:rsid w:val="00806D30"/>
    <w:rsid w:val="0080735A"/>
    <w:rsid w:val="00807E9F"/>
    <w:rsid w:val="00807FD0"/>
    <w:rsid w:val="008106FB"/>
    <w:rsid w:val="00810B30"/>
    <w:rsid w:val="00812675"/>
    <w:rsid w:val="00812A32"/>
    <w:rsid w:val="00813B6B"/>
    <w:rsid w:val="00813C96"/>
    <w:rsid w:val="0081423E"/>
    <w:rsid w:val="00814747"/>
    <w:rsid w:val="008148F5"/>
    <w:rsid w:val="00814B78"/>
    <w:rsid w:val="0081670E"/>
    <w:rsid w:val="00816B5C"/>
    <w:rsid w:val="00816B60"/>
    <w:rsid w:val="00816C7B"/>
    <w:rsid w:val="00817150"/>
    <w:rsid w:val="008173C9"/>
    <w:rsid w:val="00817457"/>
    <w:rsid w:val="008177A1"/>
    <w:rsid w:val="008200AC"/>
    <w:rsid w:val="00820314"/>
    <w:rsid w:val="0082054C"/>
    <w:rsid w:val="008206B3"/>
    <w:rsid w:val="00820C16"/>
    <w:rsid w:val="00821BE0"/>
    <w:rsid w:val="00821E05"/>
    <w:rsid w:val="0082262A"/>
    <w:rsid w:val="008242B4"/>
    <w:rsid w:val="00824878"/>
    <w:rsid w:val="00825503"/>
    <w:rsid w:val="00826A9A"/>
    <w:rsid w:val="00827703"/>
    <w:rsid w:val="0082780D"/>
    <w:rsid w:val="00827D38"/>
    <w:rsid w:val="00827EC2"/>
    <w:rsid w:val="0083006A"/>
    <w:rsid w:val="00831280"/>
    <w:rsid w:val="008313DB"/>
    <w:rsid w:val="00831E5F"/>
    <w:rsid w:val="00832D99"/>
    <w:rsid w:val="008335C2"/>
    <w:rsid w:val="008352D1"/>
    <w:rsid w:val="00835D64"/>
    <w:rsid w:val="00836F25"/>
    <w:rsid w:val="008405B5"/>
    <w:rsid w:val="0084084A"/>
    <w:rsid w:val="008422F9"/>
    <w:rsid w:val="00842D65"/>
    <w:rsid w:val="00842E14"/>
    <w:rsid w:val="0084475D"/>
    <w:rsid w:val="00845362"/>
    <w:rsid w:val="008459BB"/>
    <w:rsid w:val="00845BAA"/>
    <w:rsid w:val="00845FA3"/>
    <w:rsid w:val="008472F6"/>
    <w:rsid w:val="00847627"/>
    <w:rsid w:val="00847B14"/>
    <w:rsid w:val="00847FD9"/>
    <w:rsid w:val="00850819"/>
    <w:rsid w:val="00850C4C"/>
    <w:rsid w:val="008524B4"/>
    <w:rsid w:val="008524C5"/>
    <w:rsid w:val="00853024"/>
    <w:rsid w:val="00853C61"/>
    <w:rsid w:val="00855107"/>
    <w:rsid w:val="00860855"/>
    <w:rsid w:val="008609AB"/>
    <w:rsid w:val="00861BAF"/>
    <w:rsid w:val="008623C1"/>
    <w:rsid w:val="008632A8"/>
    <w:rsid w:val="008635AC"/>
    <w:rsid w:val="008635F6"/>
    <w:rsid w:val="00863FD4"/>
    <w:rsid w:val="0086558F"/>
    <w:rsid w:val="00865DBD"/>
    <w:rsid w:val="00865DC4"/>
    <w:rsid w:val="008662A2"/>
    <w:rsid w:val="00866BAE"/>
    <w:rsid w:val="0086735C"/>
    <w:rsid w:val="0086741C"/>
    <w:rsid w:val="008677E3"/>
    <w:rsid w:val="00867F39"/>
    <w:rsid w:val="0087121A"/>
    <w:rsid w:val="00871DB1"/>
    <w:rsid w:val="00872306"/>
    <w:rsid w:val="00873E6A"/>
    <w:rsid w:val="00875836"/>
    <w:rsid w:val="008758A8"/>
    <w:rsid w:val="00876A4F"/>
    <w:rsid w:val="00877A84"/>
    <w:rsid w:val="008819C1"/>
    <w:rsid w:val="00881B14"/>
    <w:rsid w:val="00882D26"/>
    <w:rsid w:val="00883924"/>
    <w:rsid w:val="008853C9"/>
    <w:rsid w:val="00886C8B"/>
    <w:rsid w:val="00886F99"/>
    <w:rsid w:val="00887881"/>
    <w:rsid w:val="00887DBB"/>
    <w:rsid w:val="008903D6"/>
    <w:rsid w:val="00891F1E"/>
    <w:rsid w:val="0089241D"/>
    <w:rsid w:val="008924B7"/>
    <w:rsid w:val="00893ADB"/>
    <w:rsid w:val="00893D50"/>
    <w:rsid w:val="00893EFD"/>
    <w:rsid w:val="008950F2"/>
    <w:rsid w:val="008967D0"/>
    <w:rsid w:val="008A118D"/>
    <w:rsid w:val="008A177E"/>
    <w:rsid w:val="008A1EC8"/>
    <w:rsid w:val="008A2596"/>
    <w:rsid w:val="008A3966"/>
    <w:rsid w:val="008A39D6"/>
    <w:rsid w:val="008A42A6"/>
    <w:rsid w:val="008A4732"/>
    <w:rsid w:val="008A4E13"/>
    <w:rsid w:val="008A5A87"/>
    <w:rsid w:val="008A670A"/>
    <w:rsid w:val="008A6993"/>
    <w:rsid w:val="008A6FE4"/>
    <w:rsid w:val="008A7E08"/>
    <w:rsid w:val="008B071D"/>
    <w:rsid w:val="008B0DD2"/>
    <w:rsid w:val="008B31C9"/>
    <w:rsid w:val="008B39E8"/>
    <w:rsid w:val="008B5A49"/>
    <w:rsid w:val="008B5C3C"/>
    <w:rsid w:val="008B5DE5"/>
    <w:rsid w:val="008B64E2"/>
    <w:rsid w:val="008B65A1"/>
    <w:rsid w:val="008B6604"/>
    <w:rsid w:val="008C112D"/>
    <w:rsid w:val="008C2CCB"/>
    <w:rsid w:val="008C556E"/>
    <w:rsid w:val="008C5A85"/>
    <w:rsid w:val="008C63DF"/>
    <w:rsid w:val="008C6421"/>
    <w:rsid w:val="008C74C6"/>
    <w:rsid w:val="008C7656"/>
    <w:rsid w:val="008C7EB0"/>
    <w:rsid w:val="008D12C9"/>
    <w:rsid w:val="008D137A"/>
    <w:rsid w:val="008D1FED"/>
    <w:rsid w:val="008D25E4"/>
    <w:rsid w:val="008D2827"/>
    <w:rsid w:val="008D305E"/>
    <w:rsid w:val="008D3A71"/>
    <w:rsid w:val="008D43AD"/>
    <w:rsid w:val="008D4939"/>
    <w:rsid w:val="008D4A7D"/>
    <w:rsid w:val="008D5F7C"/>
    <w:rsid w:val="008D7E7F"/>
    <w:rsid w:val="008E0F22"/>
    <w:rsid w:val="008E108D"/>
    <w:rsid w:val="008E14EF"/>
    <w:rsid w:val="008E1CC0"/>
    <w:rsid w:val="008E1E27"/>
    <w:rsid w:val="008E1F59"/>
    <w:rsid w:val="008E29FD"/>
    <w:rsid w:val="008E3ED8"/>
    <w:rsid w:val="008E4DF7"/>
    <w:rsid w:val="008E592C"/>
    <w:rsid w:val="008E5C2B"/>
    <w:rsid w:val="008E6070"/>
    <w:rsid w:val="008F0795"/>
    <w:rsid w:val="008F08AE"/>
    <w:rsid w:val="008F11A1"/>
    <w:rsid w:val="008F1AB6"/>
    <w:rsid w:val="008F2E92"/>
    <w:rsid w:val="008F3082"/>
    <w:rsid w:val="008F313B"/>
    <w:rsid w:val="008F4C67"/>
    <w:rsid w:val="008F62FA"/>
    <w:rsid w:val="008F713D"/>
    <w:rsid w:val="00900803"/>
    <w:rsid w:val="00900A32"/>
    <w:rsid w:val="00902E40"/>
    <w:rsid w:val="0090310E"/>
    <w:rsid w:val="009042C1"/>
    <w:rsid w:val="00904C3C"/>
    <w:rsid w:val="00904D22"/>
    <w:rsid w:val="0090712D"/>
    <w:rsid w:val="009075C3"/>
    <w:rsid w:val="00910035"/>
    <w:rsid w:val="00910A51"/>
    <w:rsid w:val="00911451"/>
    <w:rsid w:val="009119E5"/>
    <w:rsid w:val="009121B7"/>
    <w:rsid w:val="0091246D"/>
    <w:rsid w:val="00912F3A"/>
    <w:rsid w:val="00913D96"/>
    <w:rsid w:val="009140E6"/>
    <w:rsid w:val="00914F33"/>
    <w:rsid w:val="00916735"/>
    <w:rsid w:val="009171A2"/>
    <w:rsid w:val="00917BF8"/>
    <w:rsid w:val="00917C50"/>
    <w:rsid w:val="00917FEC"/>
    <w:rsid w:val="00920C85"/>
    <w:rsid w:val="00921831"/>
    <w:rsid w:val="00921E5B"/>
    <w:rsid w:val="00922A6C"/>
    <w:rsid w:val="0092396C"/>
    <w:rsid w:val="00923AA6"/>
    <w:rsid w:val="00924124"/>
    <w:rsid w:val="00926E94"/>
    <w:rsid w:val="00926EC2"/>
    <w:rsid w:val="00926FB0"/>
    <w:rsid w:val="0093077A"/>
    <w:rsid w:val="00931848"/>
    <w:rsid w:val="0093347F"/>
    <w:rsid w:val="0093362E"/>
    <w:rsid w:val="009364FA"/>
    <w:rsid w:val="009369D9"/>
    <w:rsid w:val="00936E8C"/>
    <w:rsid w:val="00940B45"/>
    <w:rsid w:val="00940F96"/>
    <w:rsid w:val="00942209"/>
    <w:rsid w:val="0094596F"/>
    <w:rsid w:val="009460B8"/>
    <w:rsid w:val="00946DDC"/>
    <w:rsid w:val="0095059E"/>
    <w:rsid w:val="00950600"/>
    <w:rsid w:val="00950DC4"/>
    <w:rsid w:val="009511DF"/>
    <w:rsid w:val="0095145C"/>
    <w:rsid w:val="00951A7D"/>
    <w:rsid w:val="00951E1E"/>
    <w:rsid w:val="00953208"/>
    <w:rsid w:val="00953263"/>
    <w:rsid w:val="0095328E"/>
    <w:rsid w:val="00954AA4"/>
    <w:rsid w:val="00954F6E"/>
    <w:rsid w:val="00955E71"/>
    <w:rsid w:val="00956B91"/>
    <w:rsid w:val="0095706D"/>
    <w:rsid w:val="00960302"/>
    <w:rsid w:val="00960411"/>
    <w:rsid w:val="009608EC"/>
    <w:rsid w:val="00960C6B"/>
    <w:rsid w:val="009610C4"/>
    <w:rsid w:val="00961324"/>
    <w:rsid w:val="009613D0"/>
    <w:rsid w:val="00961558"/>
    <w:rsid w:val="00961929"/>
    <w:rsid w:val="00962E37"/>
    <w:rsid w:val="00963628"/>
    <w:rsid w:val="0096369D"/>
    <w:rsid w:val="00964699"/>
    <w:rsid w:val="00965200"/>
    <w:rsid w:val="0096587C"/>
    <w:rsid w:val="00965DEF"/>
    <w:rsid w:val="00966610"/>
    <w:rsid w:val="009668AD"/>
    <w:rsid w:val="00966D5A"/>
    <w:rsid w:val="00967621"/>
    <w:rsid w:val="00970CA3"/>
    <w:rsid w:val="009713D2"/>
    <w:rsid w:val="00973810"/>
    <w:rsid w:val="00974938"/>
    <w:rsid w:val="00974C3A"/>
    <w:rsid w:val="009772CF"/>
    <w:rsid w:val="0098011A"/>
    <w:rsid w:val="0098049C"/>
    <w:rsid w:val="009805AD"/>
    <w:rsid w:val="00980A2F"/>
    <w:rsid w:val="00980CD4"/>
    <w:rsid w:val="00981BD3"/>
    <w:rsid w:val="0098225A"/>
    <w:rsid w:val="0098245A"/>
    <w:rsid w:val="009825D4"/>
    <w:rsid w:val="00982CBD"/>
    <w:rsid w:val="009830AA"/>
    <w:rsid w:val="00984DC7"/>
    <w:rsid w:val="00985017"/>
    <w:rsid w:val="0098540A"/>
    <w:rsid w:val="0098552B"/>
    <w:rsid w:val="009873C5"/>
    <w:rsid w:val="00987B97"/>
    <w:rsid w:val="00990B8F"/>
    <w:rsid w:val="00991149"/>
    <w:rsid w:val="009912F4"/>
    <w:rsid w:val="00993E5E"/>
    <w:rsid w:val="00996050"/>
    <w:rsid w:val="009964C8"/>
    <w:rsid w:val="00997EE5"/>
    <w:rsid w:val="009A0094"/>
    <w:rsid w:val="009A0E16"/>
    <w:rsid w:val="009A110C"/>
    <w:rsid w:val="009A1411"/>
    <w:rsid w:val="009A1920"/>
    <w:rsid w:val="009A1A70"/>
    <w:rsid w:val="009A1C20"/>
    <w:rsid w:val="009A201B"/>
    <w:rsid w:val="009A3625"/>
    <w:rsid w:val="009A4406"/>
    <w:rsid w:val="009A49CC"/>
    <w:rsid w:val="009A64F0"/>
    <w:rsid w:val="009A661A"/>
    <w:rsid w:val="009A672D"/>
    <w:rsid w:val="009A6AD2"/>
    <w:rsid w:val="009B1FB2"/>
    <w:rsid w:val="009B235B"/>
    <w:rsid w:val="009B2FC0"/>
    <w:rsid w:val="009B2FF3"/>
    <w:rsid w:val="009B34C6"/>
    <w:rsid w:val="009B3851"/>
    <w:rsid w:val="009B5053"/>
    <w:rsid w:val="009B5E52"/>
    <w:rsid w:val="009B6AFC"/>
    <w:rsid w:val="009B6CE5"/>
    <w:rsid w:val="009B6D01"/>
    <w:rsid w:val="009B6FB4"/>
    <w:rsid w:val="009B7808"/>
    <w:rsid w:val="009C0A0E"/>
    <w:rsid w:val="009C0F0D"/>
    <w:rsid w:val="009C1884"/>
    <w:rsid w:val="009C23E5"/>
    <w:rsid w:val="009C2768"/>
    <w:rsid w:val="009C30B7"/>
    <w:rsid w:val="009C3C9C"/>
    <w:rsid w:val="009C3D94"/>
    <w:rsid w:val="009C4FFB"/>
    <w:rsid w:val="009C5483"/>
    <w:rsid w:val="009C5CC9"/>
    <w:rsid w:val="009C5D86"/>
    <w:rsid w:val="009C5EB7"/>
    <w:rsid w:val="009C633F"/>
    <w:rsid w:val="009D00D9"/>
    <w:rsid w:val="009D2265"/>
    <w:rsid w:val="009D22B2"/>
    <w:rsid w:val="009D28C0"/>
    <w:rsid w:val="009D2C3D"/>
    <w:rsid w:val="009D3084"/>
    <w:rsid w:val="009D3304"/>
    <w:rsid w:val="009D36D6"/>
    <w:rsid w:val="009D3CD2"/>
    <w:rsid w:val="009D4511"/>
    <w:rsid w:val="009D476A"/>
    <w:rsid w:val="009D4BF9"/>
    <w:rsid w:val="009D4DB6"/>
    <w:rsid w:val="009D6640"/>
    <w:rsid w:val="009D69F4"/>
    <w:rsid w:val="009D6B58"/>
    <w:rsid w:val="009D7F27"/>
    <w:rsid w:val="009E0CD8"/>
    <w:rsid w:val="009E14D9"/>
    <w:rsid w:val="009E15E8"/>
    <w:rsid w:val="009E185D"/>
    <w:rsid w:val="009E1D4B"/>
    <w:rsid w:val="009E2FF9"/>
    <w:rsid w:val="009E34A5"/>
    <w:rsid w:val="009E6652"/>
    <w:rsid w:val="009E739B"/>
    <w:rsid w:val="009F0D67"/>
    <w:rsid w:val="009F15DC"/>
    <w:rsid w:val="009F177B"/>
    <w:rsid w:val="009F1870"/>
    <w:rsid w:val="009F3FD3"/>
    <w:rsid w:val="009F49BF"/>
    <w:rsid w:val="009F595A"/>
    <w:rsid w:val="009F5B78"/>
    <w:rsid w:val="009F5FEE"/>
    <w:rsid w:val="009F6594"/>
    <w:rsid w:val="009F7056"/>
    <w:rsid w:val="009F789D"/>
    <w:rsid w:val="009F7A45"/>
    <w:rsid w:val="009F7EF4"/>
    <w:rsid w:val="00A0087D"/>
    <w:rsid w:val="00A014C8"/>
    <w:rsid w:val="00A015A5"/>
    <w:rsid w:val="00A01B3C"/>
    <w:rsid w:val="00A01FA3"/>
    <w:rsid w:val="00A0265F"/>
    <w:rsid w:val="00A0380D"/>
    <w:rsid w:val="00A038C7"/>
    <w:rsid w:val="00A03AF2"/>
    <w:rsid w:val="00A06351"/>
    <w:rsid w:val="00A06CF6"/>
    <w:rsid w:val="00A06E5D"/>
    <w:rsid w:val="00A070FD"/>
    <w:rsid w:val="00A073E4"/>
    <w:rsid w:val="00A100A3"/>
    <w:rsid w:val="00A1040D"/>
    <w:rsid w:val="00A10FAF"/>
    <w:rsid w:val="00A12164"/>
    <w:rsid w:val="00A12DDC"/>
    <w:rsid w:val="00A1333F"/>
    <w:rsid w:val="00A13436"/>
    <w:rsid w:val="00A134CE"/>
    <w:rsid w:val="00A13B40"/>
    <w:rsid w:val="00A13C86"/>
    <w:rsid w:val="00A14710"/>
    <w:rsid w:val="00A15538"/>
    <w:rsid w:val="00A157D1"/>
    <w:rsid w:val="00A15FBF"/>
    <w:rsid w:val="00A16707"/>
    <w:rsid w:val="00A16A35"/>
    <w:rsid w:val="00A16A5F"/>
    <w:rsid w:val="00A16BDD"/>
    <w:rsid w:val="00A17112"/>
    <w:rsid w:val="00A1716A"/>
    <w:rsid w:val="00A20A36"/>
    <w:rsid w:val="00A2150F"/>
    <w:rsid w:val="00A22C37"/>
    <w:rsid w:val="00A233EC"/>
    <w:rsid w:val="00A23AED"/>
    <w:rsid w:val="00A23D3F"/>
    <w:rsid w:val="00A23D66"/>
    <w:rsid w:val="00A26BB2"/>
    <w:rsid w:val="00A314B9"/>
    <w:rsid w:val="00A31529"/>
    <w:rsid w:val="00A31642"/>
    <w:rsid w:val="00A32624"/>
    <w:rsid w:val="00A32F7B"/>
    <w:rsid w:val="00A333BE"/>
    <w:rsid w:val="00A336BA"/>
    <w:rsid w:val="00A3486A"/>
    <w:rsid w:val="00A36AC7"/>
    <w:rsid w:val="00A40823"/>
    <w:rsid w:val="00A40FA9"/>
    <w:rsid w:val="00A412AF"/>
    <w:rsid w:val="00A41B4E"/>
    <w:rsid w:val="00A41CB2"/>
    <w:rsid w:val="00A425E2"/>
    <w:rsid w:val="00A42816"/>
    <w:rsid w:val="00A433AA"/>
    <w:rsid w:val="00A435D7"/>
    <w:rsid w:val="00A443C8"/>
    <w:rsid w:val="00A44A3C"/>
    <w:rsid w:val="00A44B51"/>
    <w:rsid w:val="00A44DDE"/>
    <w:rsid w:val="00A45245"/>
    <w:rsid w:val="00A456F6"/>
    <w:rsid w:val="00A45F1C"/>
    <w:rsid w:val="00A46366"/>
    <w:rsid w:val="00A46A49"/>
    <w:rsid w:val="00A505BD"/>
    <w:rsid w:val="00A50865"/>
    <w:rsid w:val="00A51FBB"/>
    <w:rsid w:val="00A53D51"/>
    <w:rsid w:val="00A5466C"/>
    <w:rsid w:val="00A546C9"/>
    <w:rsid w:val="00A54E6A"/>
    <w:rsid w:val="00A55AE8"/>
    <w:rsid w:val="00A5653C"/>
    <w:rsid w:val="00A56A76"/>
    <w:rsid w:val="00A570DF"/>
    <w:rsid w:val="00A6053D"/>
    <w:rsid w:val="00A61022"/>
    <w:rsid w:val="00A61943"/>
    <w:rsid w:val="00A61F12"/>
    <w:rsid w:val="00A63585"/>
    <w:rsid w:val="00A6520A"/>
    <w:rsid w:val="00A675D0"/>
    <w:rsid w:val="00A676FC"/>
    <w:rsid w:val="00A677FA"/>
    <w:rsid w:val="00A67C00"/>
    <w:rsid w:val="00A67CB6"/>
    <w:rsid w:val="00A67E2A"/>
    <w:rsid w:val="00A70D30"/>
    <w:rsid w:val="00A725F0"/>
    <w:rsid w:val="00A733E4"/>
    <w:rsid w:val="00A7363C"/>
    <w:rsid w:val="00A73B2E"/>
    <w:rsid w:val="00A74922"/>
    <w:rsid w:val="00A7508D"/>
    <w:rsid w:val="00A751D7"/>
    <w:rsid w:val="00A75C5A"/>
    <w:rsid w:val="00A77105"/>
    <w:rsid w:val="00A777FC"/>
    <w:rsid w:val="00A77EEB"/>
    <w:rsid w:val="00A81525"/>
    <w:rsid w:val="00A8244A"/>
    <w:rsid w:val="00A82DCA"/>
    <w:rsid w:val="00A83B33"/>
    <w:rsid w:val="00A83E68"/>
    <w:rsid w:val="00A85116"/>
    <w:rsid w:val="00A86849"/>
    <w:rsid w:val="00A87228"/>
    <w:rsid w:val="00A9041E"/>
    <w:rsid w:val="00A90A33"/>
    <w:rsid w:val="00A91459"/>
    <w:rsid w:val="00A92D66"/>
    <w:rsid w:val="00A930DB"/>
    <w:rsid w:val="00A937AD"/>
    <w:rsid w:val="00A937F7"/>
    <w:rsid w:val="00A94EF2"/>
    <w:rsid w:val="00A95135"/>
    <w:rsid w:val="00A95182"/>
    <w:rsid w:val="00A95922"/>
    <w:rsid w:val="00A9747A"/>
    <w:rsid w:val="00A97AB1"/>
    <w:rsid w:val="00AA1A23"/>
    <w:rsid w:val="00AA28BE"/>
    <w:rsid w:val="00AA50AD"/>
    <w:rsid w:val="00AA57CF"/>
    <w:rsid w:val="00AA797A"/>
    <w:rsid w:val="00AB07D9"/>
    <w:rsid w:val="00AB09D9"/>
    <w:rsid w:val="00AB118C"/>
    <w:rsid w:val="00AB2138"/>
    <w:rsid w:val="00AB258E"/>
    <w:rsid w:val="00AB2DA9"/>
    <w:rsid w:val="00AB32E9"/>
    <w:rsid w:val="00AB37EA"/>
    <w:rsid w:val="00AB417C"/>
    <w:rsid w:val="00AB4246"/>
    <w:rsid w:val="00AB42D9"/>
    <w:rsid w:val="00AB4BB5"/>
    <w:rsid w:val="00AB4C1F"/>
    <w:rsid w:val="00AB4E11"/>
    <w:rsid w:val="00AB51EB"/>
    <w:rsid w:val="00AB590A"/>
    <w:rsid w:val="00AB5DD9"/>
    <w:rsid w:val="00AB66FB"/>
    <w:rsid w:val="00AC0067"/>
    <w:rsid w:val="00AC1BC3"/>
    <w:rsid w:val="00AC2ED5"/>
    <w:rsid w:val="00AC31A5"/>
    <w:rsid w:val="00AC34F8"/>
    <w:rsid w:val="00AC60E6"/>
    <w:rsid w:val="00AC688C"/>
    <w:rsid w:val="00AC7707"/>
    <w:rsid w:val="00AC77A6"/>
    <w:rsid w:val="00AC79F0"/>
    <w:rsid w:val="00AD0378"/>
    <w:rsid w:val="00AD0561"/>
    <w:rsid w:val="00AD067C"/>
    <w:rsid w:val="00AD0E14"/>
    <w:rsid w:val="00AD2161"/>
    <w:rsid w:val="00AD24BC"/>
    <w:rsid w:val="00AD380D"/>
    <w:rsid w:val="00AD3BA7"/>
    <w:rsid w:val="00AD4283"/>
    <w:rsid w:val="00AD4774"/>
    <w:rsid w:val="00AD4C40"/>
    <w:rsid w:val="00AD60DB"/>
    <w:rsid w:val="00AD611B"/>
    <w:rsid w:val="00AD78AC"/>
    <w:rsid w:val="00AD7A6B"/>
    <w:rsid w:val="00AD7BCB"/>
    <w:rsid w:val="00AD7D56"/>
    <w:rsid w:val="00AD7FBD"/>
    <w:rsid w:val="00AE025A"/>
    <w:rsid w:val="00AE0F66"/>
    <w:rsid w:val="00AE383A"/>
    <w:rsid w:val="00AE486C"/>
    <w:rsid w:val="00AE514E"/>
    <w:rsid w:val="00AE6A1B"/>
    <w:rsid w:val="00AE6BA9"/>
    <w:rsid w:val="00AF3801"/>
    <w:rsid w:val="00AF3D5B"/>
    <w:rsid w:val="00AF48CF"/>
    <w:rsid w:val="00AF4958"/>
    <w:rsid w:val="00AF4A8E"/>
    <w:rsid w:val="00AF4E6B"/>
    <w:rsid w:val="00AF5AB1"/>
    <w:rsid w:val="00AF64E4"/>
    <w:rsid w:val="00AF6A81"/>
    <w:rsid w:val="00AF72FD"/>
    <w:rsid w:val="00AF7414"/>
    <w:rsid w:val="00AF7717"/>
    <w:rsid w:val="00AF7870"/>
    <w:rsid w:val="00B002F8"/>
    <w:rsid w:val="00B00C78"/>
    <w:rsid w:val="00B02D26"/>
    <w:rsid w:val="00B02E0A"/>
    <w:rsid w:val="00B038EB"/>
    <w:rsid w:val="00B05925"/>
    <w:rsid w:val="00B05CA7"/>
    <w:rsid w:val="00B06052"/>
    <w:rsid w:val="00B101BA"/>
    <w:rsid w:val="00B1078A"/>
    <w:rsid w:val="00B11019"/>
    <w:rsid w:val="00B1336F"/>
    <w:rsid w:val="00B13FE7"/>
    <w:rsid w:val="00B15D63"/>
    <w:rsid w:val="00B16049"/>
    <w:rsid w:val="00B169E6"/>
    <w:rsid w:val="00B16D6E"/>
    <w:rsid w:val="00B16F76"/>
    <w:rsid w:val="00B170CA"/>
    <w:rsid w:val="00B20301"/>
    <w:rsid w:val="00B23231"/>
    <w:rsid w:val="00B2327E"/>
    <w:rsid w:val="00B244E8"/>
    <w:rsid w:val="00B2550B"/>
    <w:rsid w:val="00B262E7"/>
    <w:rsid w:val="00B26DC3"/>
    <w:rsid w:val="00B26FDC"/>
    <w:rsid w:val="00B34B25"/>
    <w:rsid w:val="00B35163"/>
    <w:rsid w:val="00B358B7"/>
    <w:rsid w:val="00B37FFB"/>
    <w:rsid w:val="00B402BA"/>
    <w:rsid w:val="00B40C14"/>
    <w:rsid w:val="00B40D3D"/>
    <w:rsid w:val="00B418EF"/>
    <w:rsid w:val="00B42186"/>
    <w:rsid w:val="00B4261F"/>
    <w:rsid w:val="00B42FBD"/>
    <w:rsid w:val="00B443E8"/>
    <w:rsid w:val="00B450BA"/>
    <w:rsid w:val="00B45453"/>
    <w:rsid w:val="00B456A0"/>
    <w:rsid w:val="00B458BD"/>
    <w:rsid w:val="00B458FB"/>
    <w:rsid w:val="00B459BA"/>
    <w:rsid w:val="00B45F74"/>
    <w:rsid w:val="00B4648E"/>
    <w:rsid w:val="00B4773C"/>
    <w:rsid w:val="00B52708"/>
    <w:rsid w:val="00B5288E"/>
    <w:rsid w:val="00B542CD"/>
    <w:rsid w:val="00B5435A"/>
    <w:rsid w:val="00B549F4"/>
    <w:rsid w:val="00B55C6A"/>
    <w:rsid w:val="00B56FAC"/>
    <w:rsid w:val="00B61182"/>
    <w:rsid w:val="00B62EE1"/>
    <w:rsid w:val="00B63450"/>
    <w:rsid w:val="00B634C9"/>
    <w:rsid w:val="00B634E9"/>
    <w:rsid w:val="00B63997"/>
    <w:rsid w:val="00B645C5"/>
    <w:rsid w:val="00B648B3"/>
    <w:rsid w:val="00B65CC6"/>
    <w:rsid w:val="00B67894"/>
    <w:rsid w:val="00B67D0F"/>
    <w:rsid w:val="00B70C87"/>
    <w:rsid w:val="00B716F4"/>
    <w:rsid w:val="00B71741"/>
    <w:rsid w:val="00B71AF1"/>
    <w:rsid w:val="00B7208C"/>
    <w:rsid w:val="00B72FFA"/>
    <w:rsid w:val="00B73692"/>
    <w:rsid w:val="00B75172"/>
    <w:rsid w:val="00B752C7"/>
    <w:rsid w:val="00B75379"/>
    <w:rsid w:val="00B75ACB"/>
    <w:rsid w:val="00B7797E"/>
    <w:rsid w:val="00B80209"/>
    <w:rsid w:val="00B80FFA"/>
    <w:rsid w:val="00B81787"/>
    <w:rsid w:val="00B844D2"/>
    <w:rsid w:val="00B84806"/>
    <w:rsid w:val="00B851CA"/>
    <w:rsid w:val="00B85CCE"/>
    <w:rsid w:val="00B86482"/>
    <w:rsid w:val="00B91282"/>
    <w:rsid w:val="00B9271E"/>
    <w:rsid w:val="00B92C5B"/>
    <w:rsid w:val="00B933B2"/>
    <w:rsid w:val="00B939D9"/>
    <w:rsid w:val="00B93BBD"/>
    <w:rsid w:val="00B940A2"/>
    <w:rsid w:val="00B969D9"/>
    <w:rsid w:val="00B96A88"/>
    <w:rsid w:val="00B96C5C"/>
    <w:rsid w:val="00B96C7A"/>
    <w:rsid w:val="00B96EA7"/>
    <w:rsid w:val="00B97447"/>
    <w:rsid w:val="00B977D1"/>
    <w:rsid w:val="00B979BB"/>
    <w:rsid w:val="00B97A78"/>
    <w:rsid w:val="00BA0277"/>
    <w:rsid w:val="00BA04EA"/>
    <w:rsid w:val="00BA0532"/>
    <w:rsid w:val="00BA0F24"/>
    <w:rsid w:val="00BA3891"/>
    <w:rsid w:val="00BA3F32"/>
    <w:rsid w:val="00BA3FA3"/>
    <w:rsid w:val="00BA5D8E"/>
    <w:rsid w:val="00BA7103"/>
    <w:rsid w:val="00BA7F07"/>
    <w:rsid w:val="00BB0521"/>
    <w:rsid w:val="00BB0A50"/>
    <w:rsid w:val="00BB136D"/>
    <w:rsid w:val="00BB2F35"/>
    <w:rsid w:val="00BB3355"/>
    <w:rsid w:val="00BB351C"/>
    <w:rsid w:val="00BB3D1A"/>
    <w:rsid w:val="00BB4BBE"/>
    <w:rsid w:val="00BB5E5B"/>
    <w:rsid w:val="00BB73DB"/>
    <w:rsid w:val="00BB7528"/>
    <w:rsid w:val="00BC092C"/>
    <w:rsid w:val="00BC169C"/>
    <w:rsid w:val="00BC3092"/>
    <w:rsid w:val="00BC3F5A"/>
    <w:rsid w:val="00BC4272"/>
    <w:rsid w:val="00BC512A"/>
    <w:rsid w:val="00BC664B"/>
    <w:rsid w:val="00BC7047"/>
    <w:rsid w:val="00BD0546"/>
    <w:rsid w:val="00BD0E84"/>
    <w:rsid w:val="00BD155C"/>
    <w:rsid w:val="00BD19E5"/>
    <w:rsid w:val="00BD1FBD"/>
    <w:rsid w:val="00BD21BC"/>
    <w:rsid w:val="00BD3673"/>
    <w:rsid w:val="00BD3726"/>
    <w:rsid w:val="00BD48BF"/>
    <w:rsid w:val="00BD4B14"/>
    <w:rsid w:val="00BD5236"/>
    <w:rsid w:val="00BD5848"/>
    <w:rsid w:val="00BD6D71"/>
    <w:rsid w:val="00BD764B"/>
    <w:rsid w:val="00BD78EC"/>
    <w:rsid w:val="00BD7979"/>
    <w:rsid w:val="00BE0324"/>
    <w:rsid w:val="00BE0389"/>
    <w:rsid w:val="00BE0AD2"/>
    <w:rsid w:val="00BE1037"/>
    <w:rsid w:val="00BE10ED"/>
    <w:rsid w:val="00BE6770"/>
    <w:rsid w:val="00BE72A6"/>
    <w:rsid w:val="00BE7637"/>
    <w:rsid w:val="00BF1652"/>
    <w:rsid w:val="00BF188E"/>
    <w:rsid w:val="00BF1AAC"/>
    <w:rsid w:val="00BF32E0"/>
    <w:rsid w:val="00BF3431"/>
    <w:rsid w:val="00BF34E4"/>
    <w:rsid w:val="00BF4EB3"/>
    <w:rsid w:val="00BF509D"/>
    <w:rsid w:val="00BF6081"/>
    <w:rsid w:val="00BF6662"/>
    <w:rsid w:val="00BF6708"/>
    <w:rsid w:val="00BF70C6"/>
    <w:rsid w:val="00BF7614"/>
    <w:rsid w:val="00BF76E5"/>
    <w:rsid w:val="00C00DFC"/>
    <w:rsid w:val="00C00E91"/>
    <w:rsid w:val="00C01689"/>
    <w:rsid w:val="00C033DF"/>
    <w:rsid w:val="00C039D9"/>
    <w:rsid w:val="00C04542"/>
    <w:rsid w:val="00C04B11"/>
    <w:rsid w:val="00C05039"/>
    <w:rsid w:val="00C05885"/>
    <w:rsid w:val="00C07A65"/>
    <w:rsid w:val="00C07C0A"/>
    <w:rsid w:val="00C118CA"/>
    <w:rsid w:val="00C11A2E"/>
    <w:rsid w:val="00C1237E"/>
    <w:rsid w:val="00C12BCF"/>
    <w:rsid w:val="00C13051"/>
    <w:rsid w:val="00C130E0"/>
    <w:rsid w:val="00C13166"/>
    <w:rsid w:val="00C14558"/>
    <w:rsid w:val="00C154F9"/>
    <w:rsid w:val="00C15611"/>
    <w:rsid w:val="00C15F93"/>
    <w:rsid w:val="00C1654D"/>
    <w:rsid w:val="00C17D32"/>
    <w:rsid w:val="00C20273"/>
    <w:rsid w:val="00C20939"/>
    <w:rsid w:val="00C20D77"/>
    <w:rsid w:val="00C212DF"/>
    <w:rsid w:val="00C22115"/>
    <w:rsid w:val="00C22289"/>
    <w:rsid w:val="00C22C78"/>
    <w:rsid w:val="00C22E99"/>
    <w:rsid w:val="00C23D8F"/>
    <w:rsid w:val="00C23F22"/>
    <w:rsid w:val="00C24AD1"/>
    <w:rsid w:val="00C24FC1"/>
    <w:rsid w:val="00C2528C"/>
    <w:rsid w:val="00C252BD"/>
    <w:rsid w:val="00C257D8"/>
    <w:rsid w:val="00C2587A"/>
    <w:rsid w:val="00C25907"/>
    <w:rsid w:val="00C25DEC"/>
    <w:rsid w:val="00C26468"/>
    <w:rsid w:val="00C26A87"/>
    <w:rsid w:val="00C2740A"/>
    <w:rsid w:val="00C30461"/>
    <w:rsid w:val="00C3058B"/>
    <w:rsid w:val="00C30980"/>
    <w:rsid w:val="00C30B8E"/>
    <w:rsid w:val="00C31A00"/>
    <w:rsid w:val="00C31A43"/>
    <w:rsid w:val="00C325EB"/>
    <w:rsid w:val="00C33762"/>
    <w:rsid w:val="00C33CCF"/>
    <w:rsid w:val="00C3402B"/>
    <w:rsid w:val="00C342BA"/>
    <w:rsid w:val="00C356CA"/>
    <w:rsid w:val="00C3617D"/>
    <w:rsid w:val="00C367A5"/>
    <w:rsid w:val="00C37018"/>
    <w:rsid w:val="00C3767C"/>
    <w:rsid w:val="00C41D2B"/>
    <w:rsid w:val="00C43137"/>
    <w:rsid w:val="00C433CB"/>
    <w:rsid w:val="00C440CD"/>
    <w:rsid w:val="00C44294"/>
    <w:rsid w:val="00C44C9E"/>
    <w:rsid w:val="00C467EC"/>
    <w:rsid w:val="00C46D58"/>
    <w:rsid w:val="00C475DB"/>
    <w:rsid w:val="00C50379"/>
    <w:rsid w:val="00C50474"/>
    <w:rsid w:val="00C50662"/>
    <w:rsid w:val="00C51085"/>
    <w:rsid w:val="00C530A6"/>
    <w:rsid w:val="00C53551"/>
    <w:rsid w:val="00C566F7"/>
    <w:rsid w:val="00C56949"/>
    <w:rsid w:val="00C57057"/>
    <w:rsid w:val="00C571F1"/>
    <w:rsid w:val="00C574FA"/>
    <w:rsid w:val="00C57555"/>
    <w:rsid w:val="00C6101B"/>
    <w:rsid w:val="00C61834"/>
    <w:rsid w:val="00C61971"/>
    <w:rsid w:val="00C6344A"/>
    <w:rsid w:val="00C6455B"/>
    <w:rsid w:val="00C64C59"/>
    <w:rsid w:val="00C653E5"/>
    <w:rsid w:val="00C65A95"/>
    <w:rsid w:val="00C67162"/>
    <w:rsid w:val="00C67181"/>
    <w:rsid w:val="00C674E9"/>
    <w:rsid w:val="00C70D36"/>
    <w:rsid w:val="00C70FA2"/>
    <w:rsid w:val="00C7123E"/>
    <w:rsid w:val="00C71FEE"/>
    <w:rsid w:val="00C744BC"/>
    <w:rsid w:val="00C772CB"/>
    <w:rsid w:val="00C77A52"/>
    <w:rsid w:val="00C77B0B"/>
    <w:rsid w:val="00C77C7E"/>
    <w:rsid w:val="00C8062B"/>
    <w:rsid w:val="00C825D9"/>
    <w:rsid w:val="00C82F55"/>
    <w:rsid w:val="00C8393D"/>
    <w:rsid w:val="00C83BE2"/>
    <w:rsid w:val="00C83DE1"/>
    <w:rsid w:val="00C843AB"/>
    <w:rsid w:val="00C85188"/>
    <w:rsid w:val="00C85E95"/>
    <w:rsid w:val="00C87257"/>
    <w:rsid w:val="00C90760"/>
    <w:rsid w:val="00C90D73"/>
    <w:rsid w:val="00C90ED4"/>
    <w:rsid w:val="00C91D69"/>
    <w:rsid w:val="00C9207D"/>
    <w:rsid w:val="00C92BA2"/>
    <w:rsid w:val="00C9300A"/>
    <w:rsid w:val="00C93153"/>
    <w:rsid w:val="00C93EC3"/>
    <w:rsid w:val="00C9466D"/>
    <w:rsid w:val="00C96A68"/>
    <w:rsid w:val="00C97EEB"/>
    <w:rsid w:val="00CA17F5"/>
    <w:rsid w:val="00CA293D"/>
    <w:rsid w:val="00CA2F66"/>
    <w:rsid w:val="00CA2F7B"/>
    <w:rsid w:val="00CA36A0"/>
    <w:rsid w:val="00CA3D9F"/>
    <w:rsid w:val="00CA432B"/>
    <w:rsid w:val="00CA4760"/>
    <w:rsid w:val="00CA6834"/>
    <w:rsid w:val="00CA6AB2"/>
    <w:rsid w:val="00CA6E6C"/>
    <w:rsid w:val="00CA73DB"/>
    <w:rsid w:val="00CA7781"/>
    <w:rsid w:val="00CB0D1B"/>
    <w:rsid w:val="00CB1091"/>
    <w:rsid w:val="00CB2695"/>
    <w:rsid w:val="00CB28CC"/>
    <w:rsid w:val="00CB2922"/>
    <w:rsid w:val="00CB3AED"/>
    <w:rsid w:val="00CB3FEB"/>
    <w:rsid w:val="00CB4846"/>
    <w:rsid w:val="00CB4F0A"/>
    <w:rsid w:val="00CB51A5"/>
    <w:rsid w:val="00CB5B8C"/>
    <w:rsid w:val="00CB6952"/>
    <w:rsid w:val="00CB6CFD"/>
    <w:rsid w:val="00CB6FDD"/>
    <w:rsid w:val="00CB760E"/>
    <w:rsid w:val="00CC02AE"/>
    <w:rsid w:val="00CC0C49"/>
    <w:rsid w:val="00CC2475"/>
    <w:rsid w:val="00CC32EB"/>
    <w:rsid w:val="00CC3752"/>
    <w:rsid w:val="00CC43F6"/>
    <w:rsid w:val="00CC4E19"/>
    <w:rsid w:val="00CC5B2A"/>
    <w:rsid w:val="00CC6105"/>
    <w:rsid w:val="00CC6903"/>
    <w:rsid w:val="00CC7615"/>
    <w:rsid w:val="00CC7A9A"/>
    <w:rsid w:val="00CD0096"/>
    <w:rsid w:val="00CD0F98"/>
    <w:rsid w:val="00CD1308"/>
    <w:rsid w:val="00CD19CA"/>
    <w:rsid w:val="00CD2058"/>
    <w:rsid w:val="00CD2C7F"/>
    <w:rsid w:val="00CD3818"/>
    <w:rsid w:val="00CD4371"/>
    <w:rsid w:val="00CD442E"/>
    <w:rsid w:val="00CD4A0E"/>
    <w:rsid w:val="00CD4BA8"/>
    <w:rsid w:val="00CD63F0"/>
    <w:rsid w:val="00CD707C"/>
    <w:rsid w:val="00CD72D3"/>
    <w:rsid w:val="00CD7B3A"/>
    <w:rsid w:val="00CE12E5"/>
    <w:rsid w:val="00CE2D89"/>
    <w:rsid w:val="00CE2F23"/>
    <w:rsid w:val="00CE3181"/>
    <w:rsid w:val="00CE32A2"/>
    <w:rsid w:val="00CE3901"/>
    <w:rsid w:val="00CE559B"/>
    <w:rsid w:val="00CE6045"/>
    <w:rsid w:val="00CF04DB"/>
    <w:rsid w:val="00CF0EAA"/>
    <w:rsid w:val="00CF14C0"/>
    <w:rsid w:val="00CF1C36"/>
    <w:rsid w:val="00CF1D9E"/>
    <w:rsid w:val="00CF1F85"/>
    <w:rsid w:val="00CF31F5"/>
    <w:rsid w:val="00CF4586"/>
    <w:rsid w:val="00CF5C50"/>
    <w:rsid w:val="00CF62AD"/>
    <w:rsid w:val="00CF7364"/>
    <w:rsid w:val="00CF739D"/>
    <w:rsid w:val="00CF76E2"/>
    <w:rsid w:val="00D002A9"/>
    <w:rsid w:val="00D004C4"/>
    <w:rsid w:val="00D005F9"/>
    <w:rsid w:val="00D00DF1"/>
    <w:rsid w:val="00D01D5C"/>
    <w:rsid w:val="00D02019"/>
    <w:rsid w:val="00D026B2"/>
    <w:rsid w:val="00D02A82"/>
    <w:rsid w:val="00D03939"/>
    <w:rsid w:val="00D044D2"/>
    <w:rsid w:val="00D045F7"/>
    <w:rsid w:val="00D04DF7"/>
    <w:rsid w:val="00D04F32"/>
    <w:rsid w:val="00D07235"/>
    <w:rsid w:val="00D0726C"/>
    <w:rsid w:val="00D1099C"/>
    <w:rsid w:val="00D10DEC"/>
    <w:rsid w:val="00D11E74"/>
    <w:rsid w:val="00D12D8D"/>
    <w:rsid w:val="00D137E9"/>
    <w:rsid w:val="00D13D15"/>
    <w:rsid w:val="00D14699"/>
    <w:rsid w:val="00D14EA4"/>
    <w:rsid w:val="00D15209"/>
    <w:rsid w:val="00D1523E"/>
    <w:rsid w:val="00D165F5"/>
    <w:rsid w:val="00D16A72"/>
    <w:rsid w:val="00D16D58"/>
    <w:rsid w:val="00D1710D"/>
    <w:rsid w:val="00D17379"/>
    <w:rsid w:val="00D201C9"/>
    <w:rsid w:val="00D204EB"/>
    <w:rsid w:val="00D20634"/>
    <w:rsid w:val="00D20B71"/>
    <w:rsid w:val="00D224AD"/>
    <w:rsid w:val="00D22585"/>
    <w:rsid w:val="00D226FC"/>
    <w:rsid w:val="00D23759"/>
    <w:rsid w:val="00D24CE8"/>
    <w:rsid w:val="00D251D9"/>
    <w:rsid w:val="00D25461"/>
    <w:rsid w:val="00D257D4"/>
    <w:rsid w:val="00D263B7"/>
    <w:rsid w:val="00D304E5"/>
    <w:rsid w:val="00D309A2"/>
    <w:rsid w:val="00D3287F"/>
    <w:rsid w:val="00D33EC5"/>
    <w:rsid w:val="00D340F6"/>
    <w:rsid w:val="00D34A4A"/>
    <w:rsid w:val="00D35E63"/>
    <w:rsid w:val="00D362D6"/>
    <w:rsid w:val="00D36B7D"/>
    <w:rsid w:val="00D378BA"/>
    <w:rsid w:val="00D40686"/>
    <w:rsid w:val="00D4084E"/>
    <w:rsid w:val="00D40D3B"/>
    <w:rsid w:val="00D416EB"/>
    <w:rsid w:val="00D41D5D"/>
    <w:rsid w:val="00D42462"/>
    <w:rsid w:val="00D4252F"/>
    <w:rsid w:val="00D42AC8"/>
    <w:rsid w:val="00D42EA9"/>
    <w:rsid w:val="00D434CC"/>
    <w:rsid w:val="00D43C12"/>
    <w:rsid w:val="00D43F79"/>
    <w:rsid w:val="00D449AE"/>
    <w:rsid w:val="00D45035"/>
    <w:rsid w:val="00D450BC"/>
    <w:rsid w:val="00D4589D"/>
    <w:rsid w:val="00D45A6A"/>
    <w:rsid w:val="00D45E03"/>
    <w:rsid w:val="00D464C0"/>
    <w:rsid w:val="00D4758C"/>
    <w:rsid w:val="00D50AB4"/>
    <w:rsid w:val="00D51661"/>
    <w:rsid w:val="00D5174A"/>
    <w:rsid w:val="00D51875"/>
    <w:rsid w:val="00D524D6"/>
    <w:rsid w:val="00D53A21"/>
    <w:rsid w:val="00D53C6C"/>
    <w:rsid w:val="00D57049"/>
    <w:rsid w:val="00D607BC"/>
    <w:rsid w:val="00D6136D"/>
    <w:rsid w:val="00D61EFE"/>
    <w:rsid w:val="00D6269E"/>
    <w:rsid w:val="00D64190"/>
    <w:rsid w:val="00D65967"/>
    <w:rsid w:val="00D6602B"/>
    <w:rsid w:val="00D6698A"/>
    <w:rsid w:val="00D673C1"/>
    <w:rsid w:val="00D70979"/>
    <w:rsid w:val="00D70CEF"/>
    <w:rsid w:val="00D71650"/>
    <w:rsid w:val="00D71B68"/>
    <w:rsid w:val="00D71DAB"/>
    <w:rsid w:val="00D7243C"/>
    <w:rsid w:val="00D72F08"/>
    <w:rsid w:val="00D740BA"/>
    <w:rsid w:val="00D74C72"/>
    <w:rsid w:val="00D7502D"/>
    <w:rsid w:val="00D755FB"/>
    <w:rsid w:val="00D76271"/>
    <w:rsid w:val="00D7743F"/>
    <w:rsid w:val="00D774DC"/>
    <w:rsid w:val="00D776B5"/>
    <w:rsid w:val="00D7796F"/>
    <w:rsid w:val="00D80C92"/>
    <w:rsid w:val="00D80D63"/>
    <w:rsid w:val="00D81067"/>
    <w:rsid w:val="00D81272"/>
    <w:rsid w:val="00D830B1"/>
    <w:rsid w:val="00D843A3"/>
    <w:rsid w:val="00D849AD"/>
    <w:rsid w:val="00D85189"/>
    <w:rsid w:val="00D855D7"/>
    <w:rsid w:val="00D85A14"/>
    <w:rsid w:val="00D86FA4"/>
    <w:rsid w:val="00D9111B"/>
    <w:rsid w:val="00D913F1"/>
    <w:rsid w:val="00D9174E"/>
    <w:rsid w:val="00D91DEA"/>
    <w:rsid w:val="00D93209"/>
    <w:rsid w:val="00D94177"/>
    <w:rsid w:val="00D96355"/>
    <w:rsid w:val="00D96D59"/>
    <w:rsid w:val="00D97605"/>
    <w:rsid w:val="00DA02AC"/>
    <w:rsid w:val="00DA0B7D"/>
    <w:rsid w:val="00DA195A"/>
    <w:rsid w:val="00DA1982"/>
    <w:rsid w:val="00DA1A2F"/>
    <w:rsid w:val="00DA3670"/>
    <w:rsid w:val="00DA37AD"/>
    <w:rsid w:val="00DA37CF"/>
    <w:rsid w:val="00DA3ADA"/>
    <w:rsid w:val="00DA3B4E"/>
    <w:rsid w:val="00DA3D75"/>
    <w:rsid w:val="00DA418B"/>
    <w:rsid w:val="00DA4EB7"/>
    <w:rsid w:val="00DA66E5"/>
    <w:rsid w:val="00DA7EAA"/>
    <w:rsid w:val="00DB0496"/>
    <w:rsid w:val="00DB0805"/>
    <w:rsid w:val="00DB156C"/>
    <w:rsid w:val="00DB1D00"/>
    <w:rsid w:val="00DB27D9"/>
    <w:rsid w:val="00DB43A5"/>
    <w:rsid w:val="00DB45A7"/>
    <w:rsid w:val="00DB4711"/>
    <w:rsid w:val="00DB5344"/>
    <w:rsid w:val="00DB5F9D"/>
    <w:rsid w:val="00DB7206"/>
    <w:rsid w:val="00DB7A62"/>
    <w:rsid w:val="00DB7FDC"/>
    <w:rsid w:val="00DC0597"/>
    <w:rsid w:val="00DC06F3"/>
    <w:rsid w:val="00DC23A1"/>
    <w:rsid w:val="00DC2F25"/>
    <w:rsid w:val="00DC32CC"/>
    <w:rsid w:val="00DC3A32"/>
    <w:rsid w:val="00DC3BE0"/>
    <w:rsid w:val="00DC47DD"/>
    <w:rsid w:val="00DC4F8E"/>
    <w:rsid w:val="00DC5295"/>
    <w:rsid w:val="00DC54E1"/>
    <w:rsid w:val="00DC59E1"/>
    <w:rsid w:val="00DC5A09"/>
    <w:rsid w:val="00DC6FC6"/>
    <w:rsid w:val="00DC70F5"/>
    <w:rsid w:val="00DC71B8"/>
    <w:rsid w:val="00DC7A3D"/>
    <w:rsid w:val="00DD00B4"/>
    <w:rsid w:val="00DD0338"/>
    <w:rsid w:val="00DD26A2"/>
    <w:rsid w:val="00DD28D6"/>
    <w:rsid w:val="00DD3E01"/>
    <w:rsid w:val="00DD4AD3"/>
    <w:rsid w:val="00DD4C7E"/>
    <w:rsid w:val="00DD5EAD"/>
    <w:rsid w:val="00DD6B49"/>
    <w:rsid w:val="00DD6D91"/>
    <w:rsid w:val="00DE069D"/>
    <w:rsid w:val="00DE0F5F"/>
    <w:rsid w:val="00DE0F95"/>
    <w:rsid w:val="00DE12FF"/>
    <w:rsid w:val="00DE1BCB"/>
    <w:rsid w:val="00DE2123"/>
    <w:rsid w:val="00DE29DC"/>
    <w:rsid w:val="00DE4E71"/>
    <w:rsid w:val="00DE51C4"/>
    <w:rsid w:val="00DE570E"/>
    <w:rsid w:val="00DE75C5"/>
    <w:rsid w:val="00DE7E88"/>
    <w:rsid w:val="00DE7FA0"/>
    <w:rsid w:val="00DF0548"/>
    <w:rsid w:val="00DF0B2B"/>
    <w:rsid w:val="00DF1B20"/>
    <w:rsid w:val="00DF2600"/>
    <w:rsid w:val="00DF3493"/>
    <w:rsid w:val="00DF46B5"/>
    <w:rsid w:val="00DF4909"/>
    <w:rsid w:val="00DF4AFB"/>
    <w:rsid w:val="00DF57CE"/>
    <w:rsid w:val="00DF6E48"/>
    <w:rsid w:val="00DF7594"/>
    <w:rsid w:val="00E00DE2"/>
    <w:rsid w:val="00E02432"/>
    <w:rsid w:val="00E02D90"/>
    <w:rsid w:val="00E02FAD"/>
    <w:rsid w:val="00E032C0"/>
    <w:rsid w:val="00E03F97"/>
    <w:rsid w:val="00E06FF8"/>
    <w:rsid w:val="00E079DB"/>
    <w:rsid w:val="00E07B94"/>
    <w:rsid w:val="00E07F99"/>
    <w:rsid w:val="00E100E2"/>
    <w:rsid w:val="00E11989"/>
    <w:rsid w:val="00E11E6E"/>
    <w:rsid w:val="00E134C0"/>
    <w:rsid w:val="00E13691"/>
    <w:rsid w:val="00E14321"/>
    <w:rsid w:val="00E149B1"/>
    <w:rsid w:val="00E14E10"/>
    <w:rsid w:val="00E15AA6"/>
    <w:rsid w:val="00E15DE3"/>
    <w:rsid w:val="00E1682E"/>
    <w:rsid w:val="00E16C46"/>
    <w:rsid w:val="00E21106"/>
    <w:rsid w:val="00E21C8D"/>
    <w:rsid w:val="00E21CA6"/>
    <w:rsid w:val="00E222D6"/>
    <w:rsid w:val="00E24008"/>
    <w:rsid w:val="00E247B6"/>
    <w:rsid w:val="00E2642F"/>
    <w:rsid w:val="00E273B3"/>
    <w:rsid w:val="00E275A1"/>
    <w:rsid w:val="00E27A8F"/>
    <w:rsid w:val="00E300C4"/>
    <w:rsid w:val="00E31967"/>
    <w:rsid w:val="00E32855"/>
    <w:rsid w:val="00E32D56"/>
    <w:rsid w:val="00E33739"/>
    <w:rsid w:val="00E34263"/>
    <w:rsid w:val="00E34D3A"/>
    <w:rsid w:val="00E35386"/>
    <w:rsid w:val="00E36031"/>
    <w:rsid w:val="00E36244"/>
    <w:rsid w:val="00E369C1"/>
    <w:rsid w:val="00E37231"/>
    <w:rsid w:val="00E376C8"/>
    <w:rsid w:val="00E406FD"/>
    <w:rsid w:val="00E40AE8"/>
    <w:rsid w:val="00E40D6A"/>
    <w:rsid w:val="00E41570"/>
    <w:rsid w:val="00E41C4E"/>
    <w:rsid w:val="00E42B4D"/>
    <w:rsid w:val="00E43C34"/>
    <w:rsid w:val="00E441F7"/>
    <w:rsid w:val="00E450A7"/>
    <w:rsid w:val="00E4602E"/>
    <w:rsid w:val="00E46248"/>
    <w:rsid w:val="00E46458"/>
    <w:rsid w:val="00E47912"/>
    <w:rsid w:val="00E47DAA"/>
    <w:rsid w:val="00E47F12"/>
    <w:rsid w:val="00E5068B"/>
    <w:rsid w:val="00E50835"/>
    <w:rsid w:val="00E51274"/>
    <w:rsid w:val="00E51A17"/>
    <w:rsid w:val="00E52635"/>
    <w:rsid w:val="00E52682"/>
    <w:rsid w:val="00E539C4"/>
    <w:rsid w:val="00E53F8F"/>
    <w:rsid w:val="00E55F0A"/>
    <w:rsid w:val="00E561DC"/>
    <w:rsid w:val="00E56723"/>
    <w:rsid w:val="00E56939"/>
    <w:rsid w:val="00E615AF"/>
    <w:rsid w:val="00E6258C"/>
    <w:rsid w:val="00E62FD0"/>
    <w:rsid w:val="00E65432"/>
    <w:rsid w:val="00E670A4"/>
    <w:rsid w:val="00E67394"/>
    <w:rsid w:val="00E678F2"/>
    <w:rsid w:val="00E71B4C"/>
    <w:rsid w:val="00E723BB"/>
    <w:rsid w:val="00E7274D"/>
    <w:rsid w:val="00E73D7D"/>
    <w:rsid w:val="00E75338"/>
    <w:rsid w:val="00E75E17"/>
    <w:rsid w:val="00E768E2"/>
    <w:rsid w:val="00E772C4"/>
    <w:rsid w:val="00E778D6"/>
    <w:rsid w:val="00E77A57"/>
    <w:rsid w:val="00E80AE1"/>
    <w:rsid w:val="00E80B70"/>
    <w:rsid w:val="00E80C2E"/>
    <w:rsid w:val="00E81037"/>
    <w:rsid w:val="00E81314"/>
    <w:rsid w:val="00E81F4E"/>
    <w:rsid w:val="00E81FA4"/>
    <w:rsid w:val="00E82F68"/>
    <w:rsid w:val="00E83231"/>
    <w:rsid w:val="00E842BC"/>
    <w:rsid w:val="00E85D9C"/>
    <w:rsid w:val="00E87179"/>
    <w:rsid w:val="00E907A0"/>
    <w:rsid w:val="00E91C17"/>
    <w:rsid w:val="00E91CF8"/>
    <w:rsid w:val="00E92E2F"/>
    <w:rsid w:val="00E93457"/>
    <w:rsid w:val="00E9488F"/>
    <w:rsid w:val="00E96266"/>
    <w:rsid w:val="00EA0ECC"/>
    <w:rsid w:val="00EA1DB3"/>
    <w:rsid w:val="00EA22D7"/>
    <w:rsid w:val="00EA25AD"/>
    <w:rsid w:val="00EA3CFE"/>
    <w:rsid w:val="00EA3D69"/>
    <w:rsid w:val="00EA412F"/>
    <w:rsid w:val="00EA63C9"/>
    <w:rsid w:val="00EA72F0"/>
    <w:rsid w:val="00EA7CF4"/>
    <w:rsid w:val="00EB0074"/>
    <w:rsid w:val="00EB0904"/>
    <w:rsid w:val="00EB1003"/>
    <w:rsid w:val="00EB439A"/>
    <w:rsid w:val="00EB4705"/>
    <w:rsid w:val="00EB57E8"/>
    <w:rsid w:val="00EB597F"/>
    <w:rsid w:val="00EB5BB1"/>
    <w:rsid w:val="00EB60DC"/>
    <w:rsid w:val="00EB63C8"/>
    <w:rsid w:val="00EB718E"/>
    <w:rsid w:val="00EB76CF"/>
    <w:rsid w:val="00EC1A09"/>
    <w:rsid w:val="00EC1C20"/>
    <w:rsid w:val="00EC2D60"/>
    <w:rsid w:val="00EC4248"/>
    <w:rsid w:val="00EC499A"/>
    <w:rsid w:val="00EC4BF9"/>
    <w:rsid w:val="00EC5069"/>
    <w:rsid w:val="00EC56A7"/>
    <w:rsid w:val="00EC610E"/>
    <w:rsid w:val="00EC77F4"/>
    <w:rsid w:val="00ED25FC"/>
    <w:rsid w:val="00ED2897"/>
    <w:rsid w:val="00ED3028"/>
    <w:rsid w:val="00ED31A5"/>
    <w:rsid w:val="00ED4029"/>
    <w:rsid w:val="00ED4B5D"/>
    <w:rsid w:val="00ED6973"/>
    <w:rsid w:val="00EE07B6"/>
    <w:rsid w:val="00EE138C"/>
    <w:rsid w:val="00EE2708"/>
    <w:rsid w:val="00EE2823"/>
    <w:rsid w:val="00EE4968"/>
    <w:rsid w:val="00EE61BA"/>
    <w:rsid w:val="00EE65B8"/>
    <w:rsid w:val="00EE7FF4"/>
    <w:rsid w:val="00EF0F26"/>
    <w:rsid w:val="00EF25DD"/>
    <w:rsid w:val="00EF3C1A"/>
    <w:rsid w:val="00EF51D0"/>
    <w:rsid w:val="00EF60A2"/>
    <w:rsid w:val="00EF6586"/>
    <w:rsid w:val="00EF6BED"/>
    <w:rsid w:val="00EF78F6"/>
    <w:rsid w:val="00EF797A"/>
    <w:rsid w:val="00F00C7E"/>
    <w:rsid w:val="00F011D9"/>
    <w:rsid w:val="00F02496"/>
    <w:rsid w:val="00F04938"/>
    <w:rsid w:val="00F04FE9"/>
    <w:rsid w:val="00F05666"/>
    <w:rsid w:val="00F05AD0"/>
    <w:rsid w:val="00F05D86"/>
    <w:rsid w:val="00F06B68"/>
    <w:rsid w:val="00F07730"/>
    <w:rsid w:val="00F11266"/>
    <w:rsid w:val="00F11471"/>
    <w:rsid w:val="00F1156F"/>
    <w:rsid w:val="00F11CE6"/>
    <w:rsid w:val="00F1202F"/>
    <w:rsid w:val="00F120E5"/>
    <w:rsid w:val="00F12BCF"/>
    <w:rsid w:val="00F12EAA"/>
    <w:rsid w:val="00F15F80"/>
    <w:rsid w:val="00F16D19"/>
    <w:rsid w:val="00F17ECF"/>
    <w:rsid w:val="00F208B7"/>
    <w:rsid w:val="00F20EB5"/>
    <w:rsid w:val="00F21EB5"/>
    <w:rsid w:val="00F22667"/>
    <w:rsid w:val="00F22EE3"/>
    <w:rsid w:val="00F23248"/>
    <w:rsid w:val="00F23A77"/>
    <w:rsid w:val="00F24D9B"/>
    <w:rsid w:val="00F258A2"/>
    <w:rsid w:val="00F26462"/>
    <w:rsid w:val="00F271B9"/>
    <w:rsid w:val="00F27FAF"/>
    <w:rsid w:val="00F30C1B"/>
    <w:rsid w:val="00F316CF"/>
    <w:rsid w:val="00F31E7F"/>
    <w:rsid w:val="00F31FE0"/>
    <w:rsid w:val="00F32365"/>
    <w:rsid w:val="00F32EDA"/>
    <w:rsid w:val="00F3584C"/>
    <w:rsid w:val="00F37CB1"/>
    <w:rsid w:val="00F40490"/>
    <w:rsid w:val="00F417B5"/>
    <w:rsid w:val="00F42A76"/>
    <w:rsid w:val="00F42B44"/>
    <w:rsid w:val="00F43089"/>
    <w:rsid w:val="00F43AF9"/>
    <w:rsid w:val="00F43E24"/>
    <w:rsid w:val="00F4501B"/>
    <w:rsid w:val="00F45510"/>
    <w:rsid w:val="00F469D6"/>
    <w:rsid w:val="00F47E87"/>
    <w:rsid w:val="00F515CE"/>
    <w:rsid w:val="00F52525"/>
    <w:rsid w:val="00F52FCE"/>
    <w:rsid w:val="00F53073"/>
    <w:rsid w:val="00F5315D"/>
    <w:rsid w:val="00F536C1"/>
    <w:rsid w:val="00F539DA"/>
    <w:rsid w:val="00F54392"/>
    <w:rsid w:val="00F60D28"/>
    <w:rsid w:val="00F616AE"/>
    <w:rsid w:val="00F6175D"/>
    <w:rsid w:val="00F63114"/>
    <w:rsid w:val="00F63423"/>
    <w:rsid w:val="00F63887"/>
    <w:rsid w:val="00F63CCF"/>
    <w:rsid w:val="00F652F6"/>
    <w:rsid w:val="00F65AE5"/>
    <w:rsid w:val="00F66100"/>
    <w:rsid w:val="00F66A93"/>
    <w:rsid w:val="00F66EA3"/>
    <w:rsid w:val="00F6734D"/>
    <w:rsid w:val="00F67449"/>
    <w:rsid w:val="00F67680"/>
    <w:rsid w:val="00F67C98"/>
    <w:rsid w:val="00F709ED"/>
    <w:rsid w:val="00F71169"/>
    <w:rsid w:val="00F7318F"/>
    <w:rsid w:val="00F732E5"/>
    <w:rsid w:val="00F7353D"/>
    <w:rsid w:val="00F74B45"/>
    <w:rsid w:val="00F74F15"/>
    <w:rsid w:val="00F7524D"/>
    <w:rsid w:val="00F752AC"/>
    <w:rsid w:val="00F753F5"/>
    <w:rsid w:val="00F75F31"/>
    <w:rsid w:val="00F76907"/>
    <w:rsid w:val="00F76CC1"/>
    <w:rsid w:val="00F773D3"/>
    <w:rsid w:val="00F7760D"/>
    <w:rsid w:val="00F80513"/>
    <w:rsid w:val="00F8056F"/>
    <w:rsid w:val="00F80644"/>
    <w:rsid w:val="00F80FA6"/>
    <w:rsid w:val="00F81717"/>
    <w:rsid w:val="00F81A98"/>
    <w:rsid w:val="00F81C73"/>
    <w:rsid w:val="00F81CCC"/>
    <w:rsid w:val="00F83586"/>
    <w:rsid w:val="00F83E00"/>
    <w:rsid w:val="00F84233"/>
    <w:rsid w:val="00F84628"/>
    <w:rsid w:val="00F846E7"/>
    <w:rsid w:val="00F84A82"/>
    <w:rsid w:val="00F8524F"/>
    <w:rsid w:val="00F85B5B"/>
    <w:rsid w:val="00F86BBD"/>
    <w:rsid w:val="00F86ECF"/>
    <w:rsid w:val="00F9003F"/>
    <w:rsid w:val="00F90F81"/>
    <w:rsid w:val="00F9135D"/>
    <w:rsid w:val="00F91E61"/>
    <w:rsid w:val="00F928AC"/>
    <w:rsid w:val="00F92DF9"/>
    <w:rsid w:val="00F937FB"/>
    <w:rsid w:val="00F93BFF"/>
    <w:rsid w:val="00F93DA6"/>
    <w:rsid w:val="00F940B9"/>
    <w:rsid w:val="00F9424A"/>
    <w:rsid w:val="00F95B89"/>
    <w:rsid w:val="00F96618"/>
    <w:rsid w:val="00FA0439"/>
    <w:rsid w:val="00FA0669"/>
    <w:rsid w:val="00FA0E2A"/>
    <w:rsid w:val="00FA19CC"/>
    <w:rsid w:val="00FA1ACD"/>
    <w:rsid w:val="00FA3207"/>
    <w:rsid w:val="00FA34A4"/>
    <w:rsid w:val="00FA3885"/>
    <w:rsid w:val="00FA4045"/>
    <w:rsid w:val="00FA427B"/>
    <w:rsid w:val="00FA50A5"/>
    <w:rsid w:val="00FA67D1"/>
    <w:rsid w:val="00FA71E2"/>
    <w:rsid w:val="00FA7495"/>
    <w:rsid w:val="00FB0F94"/>
    <w:rsid w:val="00FB13B2"/>
    <w:rsid w:val="00FB28F2"/>
    <w:rsid w:val="00FB3ED4"/>
    <w:rsid w:val="00FB40A2"/>
    <w:rsid w:val="00FB43DB"/>
    <w:rsid w:val="00FB58AD"/>
    <w:rsid w:val="00FB6A14"/>
    <w:rsid w:val="00FC00C4"/>
    <w:rsid w:val="00FC054F"/>
    <w:rsid w:val="00FC0803"/>
    <w:rsid w:val="00FC0A69"/>
    <w:rsid w:val="00FC107E"/>
    <w:rsid w:val="00FC1AAB"/>
    <w:rsid w:val="00FC1E11"/>
    <w:rsid w:val="00FC2515"/>
    <w:rsid w:val="00FC3625"/>
    <w:rsid w:val="00FC530A"/>
    <w:rsid w:val="00FC68DF"/>
    <w:rsid w:val="00FC7205"/>
    <w:rsid w:val="00FC7B18"/>
    <w:rsid w:val="00FD1867"/>
    <w:rsid w:val="00FD1A45"/>
    <w:rsid w:val="00FD2AE5"/>
    <w:rsid w:val="00FD3214"/>
    <w:rsid w:val="00FD3CC6"/>
    <w:rsid w:val="00FD4A83"/>
    <w:rsid w:val="00FD4B61"/>
    <w:rsid w:val="00FD5865"/>
    <w:rsid w:val="00FD5D1C"/>
    <w:rsid w:val="00FD6263"/>
    <w:rsid w:val="00FD7626"/>
    <w:rsid w:val="00FE0B06"/>
    <w:rsid w:val="00FE0F84"/>
    <w:rsid w:val="00FE37C7"/>
    <w:rsid w:val="00FE4F67"/>
    <w:rsid w:val="00FE67FD"/>
    <w:rsid w:val="00FE6B03"/>
    <w:rsid w:val="00FE7B87"/>
    <w:rsid w:val="00FE7DFB"/>
    <w:rsid w:val="00FF018A"/>
    <w:rsid w:val="00FF03BC"/>
    <w:rsid w:val="00FF0445"/>
    <w:rsid w:val="00FF0D1F"/>
    <w:rsid w:val="00FF1657"/>
    <w:rsid w:val="00FF2BBA"/>
    <w:rsid w:val="00FF2CB3"/>
    <w:rsid w:val="00FF2CF3"/>
    <w:rsid w:val="00FF2FC1"/>
    <w:rsid w:val="00FF32E9"/>
    <w:rsid w:val="00FF3443"/>
    <w:rsid w:val="00FF4ECB"/>
    <w:rsid w:val="00FF51FB"/>
    <w:rsid w:val="00FF7734"/>
    <w:rsid w:val="00FF7E38"/>
    <w:rsid w:val="00FF7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5CB3"/>
  <w15:docId w15:val="{43BFCEC2-DC73-4E40-ABD4-BEE26CB3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76E9"/>
    <w:pPr>
      <w:spacing w:line="256" w:lineRule="auto"/>
    </w:pPr>
  </w:style>
  <w:style w:type="paragraph" w:styleId="berschrift1">
    <w:name w:val="heading 1"/>
    <w:basedOn w:val="Standard"/>
    <w:next w:val="Standard"/>
    <w:link w:val="berschrift1Zchn"/>
    <w:uiPriority w:val="9"/>
    <w:qFormat/>
    <w:rsid w:val="00CD0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57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95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009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D0096"/>
    <w:pPr>
      <w:spacing w:line="259" w:lineRule="auto"/>
      <w:outlineLvl w:val="9"/>
    </w:pPr>
    <w:rPr>
      <w:lang w:eastAsia="de-DE"/>
    </w:rPr>
  </w:style>
  <w:style w:type="paragraph" w:styleId="Listenabsatz">
    <w:name w:val="List Paragraph"/>
    <w:basedOn w:val="Standard"/>
    <w:uiPriority w:val="34"/>
    <w:qFormat/>
    <w:rsid w:val="00CD0096"/>
    <w:pPr>
      <w:ind w:left="720"/>
      <w:contextualSpacing/>
    </w:pPr>
  </w:style>
  <w:style w:type="paragraph" w:styleId="Verzeichnis1">
    <w:name w:val="toc 1"/>
    <w:basedOn w:val="Standard"/>
    <w:next w:val="Standard"/>
    <w:autoRedefine/>
    <w:uiPriority w:val="39"/>
    <w:unhideWhenUsed/>
    <w:rsid w:val="005C144D"/>
    <w:pPr>
      <w:tabs>
        <w:tab w:val="right" w:leader="dot" w:pos="9062"/>
      </w:tabs>
      <w:spacing w:after="100"/>
      <w:ind w:left="142"/>
    </w:pPr>
    <w:rPr>
      <w:rFonts w:ascii="Times New Roman" w:hAnsi="Times New Roman" w:cs="Times New Roman"/>
      <w:noProof/>
      <w:shd w:val="clear" w:color="auto" w:fill="FFFFFF"/>
    </w:rPr>
  </w:style>
  <w:style w:type="character" w:styleId="Hyperlink">
    <w:name w:val="Hyperlink"/>
    <w:basedOn w:val="Absatz-Standardschriftart"/>
    <w:uiPriority w:val="99"/>
    <w:unhideWhenUsed/>
    <w:rsid w:val="00CD0096"/>
    <w:rPr>
      <w:color w:val="0563C1" w:themeColor="hyperlink"/>
      <w:u w:val="single"/>
    </w:rPr>
  </w:style>
  <w:style w:type="character" w:customStyle="1" w:styleId="berschrift2Zchn">
    <w:name w:val="Überschrift 2 Zchn"/>
    <w:basedOn w:val="Absatz-Standardschriftart"/>
    <w:link w:val="berschrift2"/>
    <w:uiPriority w:val="9"/>
    <w:rsid w:val="00C574FA"/>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AD0561"/>
    <w:rPr>
      <w:color w:val="605E5C"/>
      <w:shd w:val="clear" w:color="auto" w:fill="E1DFDD"/>
    </w:rPr>
  </w:style>
  <w:style w:type="paragraph" w:styleId="Funotentext">
    <w:name w:val="footnote text"/>
    <w:basedOn w:val="Standard"/>
    <w:link w:val="FunotentextZchn"/>
    <w:uiPriority w:val="99"/>
    <w:unhideWhenUsed/>
    <w:rsid w:val="0001134D"/>
    <w:pPr>
      <w:spacing w:after="0" w:line="240" w:lineRule="auto"/>
    </w:pPr>
    <w:rPr>
      <w:sz w:val="20"/>
      <w:szCs w:val="20"/>
    </w:rPr>
  </w:style>
  <w:style w:type="character" w:customStyle="1" w:styleId="FunotentextZchn">
    <w:name w:val="Fußnotentext Zchn"/>
    <w:basedOn w:val="Absatz-Standardschriftart"/>
    <w:link w:val="Funotentext"/>
    <w:uiPriority w:val="99"/>
    <w:rsid w:val="0001134D"/>
    <w:rPr>
      <w:sz w:val="20"/>
      <w:szCs w:val="20"/>
    </w:rPr>
  </w:style>
  <w:style w:type="character" w:styleId="Funotenzeichen">
    <w:name w:val="footnote reference"/>
    <w:basedOn w:val="Absatz-Standardschriftart"/>
    <w:uiPriority w:val="99"/>
    <w:semiHidden/>
    <w:unhideWhenUsed/>
    <w:rsid w:val="0001134D"/>
    <w:rPr>
      <w:vertAlign w:val="superscript"/>
    </w:rPr>
  </w:style>
  <w:style w:type="paragraph" w:styleId="Kopfzeile">
    <w:name w:val="header"/>
    <w:basedOn w:val="Standard"/>
    <w:link w:val="KopfzeileZchn"/>
    <w:uiPriority w:val="99"/>
    <w:unhideWhenUsed/>
    <w:rsid w:val="00B75A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5ACB"/>
  </w:style>
  <w:style w:type="paragraph" w:styleId="Fuzeile">
    <w:name w:val="footer"/>
    <w:basedOn w:val="Standard"/>
    <w:link w:val="FuzeileZchn"/>
    <w:uiPriority w:val="99"/>
    <w:unhideWhenUsed/>
    <w:rsid w:val="00B75A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5ACB"/>
  </w:style>
  <w:style w:type="character" w:styleId="BesuchterLink">
    <w:name w:val="FollowedHyperlink"/>
    <w:basedOn w:val="Absatz-Standardschriftart"/>
    <w:uiPriority w:val="99"/>
    <w:semiHidden/>
    <w:unhideWhenUsed/>
    <w:rsid w:val="00785077"/>
    <w:rPr>
      <w:color w:val="954F72" w:themeColor="followedHyperlink"/>
      <w:u w:val="single"/>
    </w:rPr>
  </w:style>
  <w:style w:type="character" w:customStyle="1" w:styleId="berschrift3Zchn">
    <w:name w:val="Überschrift 3 Zchn"/>
    <w:basedOn w:val="Absatz-Standardschriftart"/>
    <w:link w:val="berschrift3"/>
    <w:uiPriority w:val="9"/>
    <w:rsid w:val="00095A08"/>
    <w:rPr>
      <w:rFonts w:asciiTheme="majorHAnsi" w:eastAsiaTheme="majorEastAsia" w:hAnsiTheme="majorHAnsi" w:cstheme="majorBidi"/>
      <w:color w:val="1F3763" w:themeColor="accent1" w:themeShade="7F"/>
      <w:sz w:val="24"/>
      <w:szCs w:val="24"/>
    </w:rPr>
  </w:style>
  <w:style w:type="paragraph" w:styleId="Aufzhlungszeichen">
    <w:name w:val="List Bullet"/>
    <w:basedOn w:val="Standard"/>
    <w:uiPriority w:val="99"/>
    <w:unhideWhenUsed/>
    <w:rsid w:val="00DB45A7"/>
    <w:pPr>
      <w:numPr>
        <w:numId w:val="7"/>
      </w:numPr>
      <w:contextualSpacing/>
    </w:pPr>
  </w:style>
  <w:style w:type="paragraph" w:styleId="Liste2">
    <w:name w:val="List 2"/>
    <w:basedOn w:val="Standard"/>
    <w:uiPriority w:val="99"/>
    <w:unhideWhenUsed/>
    <w:rsid w:val="004A504A"/>
    <w:pPr>
      <w:ind w:left="566" w:hanging="283"/>
      <w:contextualSpacing/>
    </w:pPr>
  </w:style>
  <w:style w:type="paragraph" w:styleId="Listenfortsetzung">
    <w:name w:val="List Continue"/>
    <w:basedOn w:val="Standard"/>
    <w:uiPriority w:val="99"/>
    <w:unhideWhenUsed/>
    <w:rsid w:val="004A504A"/>
    <w:pPr>
      <w:spacing w:after="120"/>
      <w:ind w:left="283"/>
      <w:contextualSpacing/>
    </w:pPr>
  </w:style>
  <w:style w:type="paragraph" w:styleId="Titel">
    <w:name w:val="Title"/>
    <w:basedOn w:val="Standard"/>
    <w:next w:val="Standard"/>
    <w:link w:val="TitelZchn"/>
    <w:uiPriority w:val="10"/>
    <w:qFormat/>
    <w:rsid w:val="004A5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04A"/>
    <w:rPr>
      <w:rFonts w:asciiTheme="majorHAnsi" w:eastAsiaTheme="majorEastAsia" w:hAnsiTheme="majorHAnsi" w:cstheme="majorBidi"/>
      <w:spacing w:val="-10"/>
      <w:kern w:val="28"/>
      <w:sz w:val="56"/>
      <w:szCs w:val="56"/>
    </w:rPr>
  </w:style>
  <w:style w:type="paragraph" w:styleId="Textkrper">
    <w:name w:val="Body Text"/>
    <w:basedOn w:val="Standard"/>
    <w:link w:val="TextkrperZchn"/>
    <w:uiPriority w:val="99"/>
    <w:unhideWhenUsed/>
    <w:rsid w:val="004A504A"/>
    <w:pPr>
      <w:spacing w:after="120"/>
    </w:pPr>
  </w:style>
  <w:style w:type="character" w:customStyle="1" w:styleId="TextkrperZchn">
    <w:name w:val="Textkörper Zchn"/>
    <w:basedOn w:val="Absatz-Standardschriftart"/>
    <w:link w:val="Textkrper"/>
    <w:uiPriority w:val="99"/>
    <w:rsid w:val="004A504A"/>
  </w:style>
  <w:style w:type="paragraph" w:styleId="Untertitel">
    <w:name w:val="Subtitle"/>
    <w:basedOn w:val="Standard"/>
    <w:next w:val="Standard"/>
    <w:link w:val="UntertitelZchn"/>
    <w:uiPriority w:val="11"/>
    <w:qFormat/>
    <w:rsid w:val="004A504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504A"/>
    <w:rPr>
      <w:rFonts w:eastAsiaTheme="minorEastAsia"/>
      <w:color w:val="5A5A5A" w:themeColor="text1" w:themeTint="A5"/>
      <w:spacing w:val="15"/>
    </w:rPr>
  </w:style>
  <w:style w:type="paragraph" w:customStyle="1" w:styleId="Bezugszeichentext">
    <w:name w:val="Bezugszeichentext"/>
    <w:basedOn w:val="Standard"/>
    <w:rsid w:val="004A504A"/>
  </w:style>
  <w:style w:type="paragraph" w:styleId="Textkrper-Zeileneinzug">
    <w:name w:val="Body Text Indent"/>
    <w:basedOn w:val="Standard"/>
    <w:link w:val="Textkrper-ZeileneinzugZchn"/>
    <w:uiPriority w:val="99"/>
    <w:semiHidden/>
    <w:unhideWhenUsed/>
    <w:rsid w:val="004A504A"/>
    <w:pPr>
      <w:spacing w:after="120"/>
      <w:ind w:left="283"/>
    </w:pPr>
  </w:style>
  <w:style w:type="character" w:customStyle="1" w:styleId="Textkrper-ZeileneinzugZchn">
    <w:name w:val="Textkörper-Zeileneinzug Zchn"/>
    <w:basedOn w:val="Absatz-Standardschriftart"/>
    <w:link w:val="Textkrper-Zeileneinzug"/>
    <w:uiPriority w:val="99"/>
    <w:semiHidden/>
    <w:rsid w:val="004A504A"/>
  </w:style>
  <w:style w:type="paragraph" w:styleId="Textkrper-Erstzeileneinzug2">
    <w:name w:val="Body Text First Indent 2"/>
    <w:basedOn w:val="Textkrper-Zeileneinzug"/>
    <w:link w:val="Textkrper-Erstzeileneinzug2Zchn"/>
    <w:uiPriority w:val="99"/>
    <w:unhideWhenUsed/>
    <w:rsid w:val="004A504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4A504A"/>
  </w:style>
  <w:style w:type="character" w:styleId="Hervorhebung">
    <w:name w:val="Emphasis"/>
    <w:basedOn w:val="Absatz-Standardschriftart"/>
    <w:uiPriority w:val="20"/>
    <w:qFormat/>
    <w:rsid w:val="00B002F8"/>
    <w:rPr>
      <w:i/>
      <w:iCs/>
    </w:rPr>
  </w:style>
  <w:style w:type="paragraph" w:customStyle="1" w:styleId="Default">
    <w:name w:val="Default"/>
    <w:rsid w:val="008950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f01">
    <w:name w:val="cf01"/>
    <w:basedOn w:val="Absatz-Standardschriftart"/>
    <w:rsid w:val="00EC1A09"/>
    <w:rPr>
      <w:rFonts w:ascii="Segoe UI" w:hAnsi="Segoe UI" w:cs="Segoe UI" w:hint="default"/>
      <w:sz w:val="18"/>
      <w:szCs w:val="18"/>
    </w:rPr>
  </w:style>
  <w:style w:type="paragraph" w:styleId="Verzeichnis2">
    <w:name w:val="toc 2"/>
    <w:basedOn w:val="Standard"/>
    <w:next w:val="Standard"/>
    <w:autoRedefine/>
    <w:uiPriority w:val="39"/>
    <w:unhideWhenUsed/>
    <w:rsid w:val="005C144D"/>
    <w:pPr>
      <w:tabs>
        <w:tab w:val="right" w:leader="dot" w:pos="9062"/>
      </w:tabs>
      <w:spacing w:after="100"/>
      <w:ind w:firstLine="284"/>
    </w:pPr>
  </w:style>
  <w:style w:type="paragraph" w:styleId="Verzeichnis3">
    <w:name w:val="toc 3"/>
    <w:basedOn w:val="Standard"/>
    <w:next w:val="Standard"/>
    <w:autoRedefine/>
    <w:uiPriority w:val="39"/>
    <w:unhideWhenUsed/>
    <w:rsid w:val="0009351E"/>
    <w:pPr>
      <w:tabs>
        <w:tab w:val="right" w:leader="dot" w:pos="9062"/>
      </w:tabs>
      <w:spacing w:after="100"/>
      <w:ind w:left="142"/>
    </w:pPr>
  </w:style>
  <w:style w:type="character" w:customStyle="1" w:styleId="reference-text">
    <w:name w:val="reference-text"/>
    <w:basedOn w:val="Absatz-Standardschriftart"/>
    <w:rsid w:val="00861BAF"/>
  </w:style>
  <w:style w:type="character" w:customStyle="1" w:styleId="chapter-label">
    <w:name w:val="chapter-label"/>
    <w:basedOn w:val="Absatz-Standardschriftart"/>
    <w:rsid w:val="00351DA6"/>
  </w:style>
  <w:style w:type="character" w:customStyle="1" w:styleId="chapter-title-without-label">
    <w:name w:val="chapter-title-without-label"/>
    <w:basedOn w:val="Absatz-Standardschriftart"/>
    <w:rsid w:val="0035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8802">
      <w:bodyDiv w:val="1"/>
      <w:marLeft w:val="0"/>
      <w:marRight w:val="0"/>
      <w:marTop w:val="0"/>
      <w:marBottom w:val="0"/>
      <w:divBdr>
        <w:top w:val="none" w:sz="0" w:space="0" w:color="auto"/>
        <w:left w:val="none" w:sz="0" w:space="0" w:color="auto"/>
        <w:bottom w:val="none" w:sz="0" w:space="0" w:color="auto"/>
        <w:right w:val="none" w:sz="0" w:space="0" w:color="auto"/>
      </w:divBdr>
    </w:div>
    <w:div w:id="279995522">
      <w:bodyDiv w:val="1"/>
      <w:marLeft w:val="0"/>
      <w:marRight w:val="0"/>
      <w:marTop w:val="0"/>
      <w:marBottom w:val="0"/>
      <w:divBdr>
        <w:top w:val="none" w:sz="0" w:space="0" w:color="auto"/>
        <w:left w:val="none" w:sz="0" w:space="0" w:color="auto"/>
        <w:bottom w:val="none" w:sz="0" w:space="0" w:color="auto"/>
        <w:right w:val="none" w:sz="0" w:space="0" w:color="auto"/>
      </w:divBdr>
    </w:div>
    <w:div w:id="379790680">
      <w:bodyDiv w:val="1"/>
      <w:marLeft w:val="0"/>
      <w:marRight w:val="0"/>
      <w:marTop w:val="0"/>
      <w:marBottom w:val="0"/>
      <w:divBdr>
        <w:top w:val="none" w:sz="0" w:space="0" w:color="auto"/>
        <w:left w:val="none" w:sz="0" w:space="0" w:color="auto"/>
        <w:bottom w:val="none" w:sz="0" w:space="0" w:color="auto"/>
        <w:right w:val="none" w:sz="0" w:space="0" w:color="auto"/>
      </w:divBdr>
    </w:div>
    <w:div w:id="678852941">
      <w:bodyDiv w:val="1"/>
      <w:marLeft w:val="0"/>
      <w:marRight w:val="0"/>
      <w:marTop w:val="0"/>
      <w:marBottom w:val="0"/>
      <w:divBdr>
        <w:top w:val="none" w:sz="0" w:space="0" w:color="auto"/>
        <w:left w:val="none" w:sz="0" w:space="0" w:color="auto"/>
        <w:bottom w:val="none" w:sz="0" w:space="0" w:color="auto"/>
        <w:right w:val="none" w:sz="0" w:space="0" w:color="auto"/>
      </w:divBdr>
    </w:div>
    <w:div w:id="756170535">
      <w:bodyDiv w:val="1"/>
      <w:marLeft w:val="0"/>
      <w:marRight w:val="0"/>
      <w:marTop w:val="0"/>
      <w:marBottom w:val="0"/>
      <w:divBdr>
        <w:top w:val="none" w:sz="0" w:space="0" w:color="auto"/>
        <w:left w:val="none" w:sz="0" w:space="0" w:color="auto"/>
        <w:bottom w:val="none" w:sz="0" w:space="0" w:color="auto"/>
        <w:right w:val="none" w:sz="0" w:space="0" w:color="auto"/>
      </w:divBdr>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
    <w:div w:id="1781023782">
      <w:bodyDiv w:val="1"/>
      <w:marLeft w:val="0"/>
      <w:marRight w:val="0"/>
      <w:marTop w:val="0"/>
      <w:marBottom w:val="0"/>
      <w:divBdr>
        <w:top w:val="none" w:sz="0" w:space="0" w:color="auto"/>
        <w:left w:val="none" w:sz="0" w:space="0" w:color="auto"/>
        <w:bottom w:val="none" w:sz="0" w:space="0" w:color="auto"/>
        <w:right w:val="none" w:sz="0" w:space="0" w:color="auto"/>
      </w:divBdr>
    </w:div>
    <w:div w:id="1865707913">
      <w:bodyDiv w:val="1"/>
      <w:marLeft w:val="0"/>
      <w:marRight w:val="0"/>
      <w:marTop w:val="0"/>
      <w:marBottom w:val="0"/>
      <w:divBdr>
        <w:top w:val="none" w:sz="0" w:space="0" w:color="auto"/>
        <w:left w:val="none" w:sz="0" w:space="0" w:color="auto"/>
        <w:bottom w:val="none" w:sz="0" w:space="0" w:color="auto"/>
        <w:right w:val="none" w:sz="0" w:space="0" w:color="auto"/>
      </w:divBdr>
    </w:div>
    <w:div w:id="1883594935">
      <w:bodyDiv w:val="1"/>
      <w:marLeft w:val="0"/>
      <w:marRight w:val="0"/>
      <w:marTop w:val="0"/>
      <w:marBottom w:val="0"/>
      <w:divBdr>
        <w:top w:val="none" w:sz="0" w:space="0" w:color="auto"/>
        <w:left w:val="none" w:sz="0" w:space="0" w:color="auto"/>
        <w:bottom w:val="none" w:sz="0" w:space="0" w:color="auto"/>
        <w:right w:val="none" w:sz="0" w:space="0" w:color="auto"/>
      </w:divBdr>
    </w:div>
    <w:div w:id="1897278331">
      <w:bodyDiv w:val="1"/>
      <w:marLeft w:val="0"/>
      <w:marRight w:val="0"/>
      <w:marTop w:val="0"/>
      <w:marBottom w:val="0"/>
      <w:divBdr>
        <w:top w:val="none" w:sz="0" w:space="0" w:color="auto"/>
        <w:left w:val="none" w:sz="0" w:space="0" w:color="auto"/>
        <w:bottom w:val="none" w:sz="0" w:space="0" w:color="auto"/>
        <w:right w:val="none" w:sz="0" w:space="0" w:color="auto"/>
      </w:divBdr>
    </w:div>
    <w:div w:id="214187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com/document/doi/10.1515/978311021091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a84foundation.org/6oic/OfficialReports/1924/1924.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a84foundation.org/6oic/OfficialReports/1924/1924.pdf" TargetMode="External"/><Relationship Id="rId1" Type="http://schemas.openxmlformats.org/officeDocument/2006/relationships/hyperlink" Target="https://www.degruyter.com/document/doi/10.1515/9783110210910/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F4B8-2898-4088-984E-0F1492EA0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14740</Words>
  <Characters>92866</Characters>
  <Application>Microsoft Office Word</Application>
  <DocSecurity>0</DocSecurity>
  <Lines>773</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Höfer</dc:creator>
  <cp:keywords/>
  <dc:description/>
  <cp:lastModifiedBy>Hoefer, Susanne</cp:lastModifiedBy>
  <cp:revision>533</cp:revision>
  <dcterms:created xsi:type="dcterms:W3CDTF">2022-10-12T11:50:00Z</dcterms:created>
  <dcterms:modified xsi:type="dcterms:W3CDTF">2023-05-16T15:27:00Z</dcterms:modified>
</cp:coreProperties>
</file>