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60A33" w14:textId="77777777" w:rsidR="009A36DA" w:rsidRPr="009A36DA" w:rsidRDefault="009A36DA" w:rsidP="009A36D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t>DSA210 FINAL PROJECT REPORT</w:t>
      </w:r>
    </w:p>
    <w:p w14:paraId="54C88B5A" w14:textId="1F9E6860" w:rsidR="009A36DA" w:rsidRPr="009A36DA" w:rsidRDefault="009A36DA" w:rsidP="009A36D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9A36DA">
        <w:rPr>
          <w:rFonts w:ascii="Times New Roman" w:eastAsia="Times New Roman" w:hAnsi="Times New Roman" w:cs="Times New Roman"/>
          <w:b/>
          <w:bCs/>
          <w:kern w:val="0"/>
          <w:sz w:val="36"/>
          <w:szCs w:val="36"/>
          <w:lang w:eastAsia="tr-TR"/>
          <w14:ligatures w14:val="none"/>
        </w:rPr>
        <w:t>Findings</w:t>
      </w:r>
      <w:r>
        <w:rPr>
          <w:rFonts w:ascii="Times New Roman" w:eastAsia="Times New Roman" w:hAnsi="Times New Roman" w:cs="Times New Roman"/>
          <w:b/>
          <w:bCs/>
          <w:kern w:val="0"/>
          <w:sz w:val="36"/>
          <w:szCs w:val="36"/>
          <w:lang w:eastAsia="tr-TR"/>
          <w14:ligatures w14:val="none"/>
        </w:rPr>
        <w:t xml:space="preserve"> </w:t>
      </w:r>
    </w:p>
    <w:p w14:paraId="2C96E1E6" w14:textId="77777777" w:rsidR="009A36DA" w:rsidRPr="009A36DA" w:rsidRDefault="009A36DA" w:rsidP="009A36DA">
      <w:pPr>
        <w:spacing w:before="100" w:beforeAutospacing="1" w:after="100" w:afterAutospacing="1" w:line="240" w:lineRule="auto"/>
        <w:rPr>
          <w:rFonts w:ascii="Times New Roman" w:eastAsia="Times New Roman" w:hAnsi="Times New Roman" w:cs="Times New Roman"/>
          <w:kern w:val="0"/>
          <w:szCs w:val="24"/>
          <w:lang w:eastAsia="tr-TR"/>
          <w14:ligatures w14:val="none"/>
        </w:rPr>
      </w:pPr>
      <w:r w:rsidRPr="009A36DA">
        <w:rPr>
          <w:rFonts w:ascii="Times New Roman" w:eastAsia="Times New Roman" w:hAnsi="Times New Roman" w:cs="Times New Roman"/>
          <w:kern w:val="0"/>
          <w:szCs w:val="24"/>
          <w:lang w:eastAsia="tr-TR"/>
          <w14:ligatures w14:val="none"/>
        </w:rPr>
        <w:t>The correlation analysis revealed that study time has a positive relationship with final grades (r = 0.250, p &lt; 0.001), indicating that students who spend more time studying generally achieve higher academic performance. On the other hand, absences showed a negative relationship with final grades (r = -0.091, p = 0.020), suggesting that students with more absences tend to receive lower grades.</w:t>
      </w:r>
    </w:p>
    <w:p w14:paraId="3365051B" w14:textId="77777777" w:rsidR="009A36DA" w:rsidRPr="009A36DA" w:rsidRDefault="009A36DA" w:rsidP="009A36DA">
      <w:pPr>
        <w:spacing w:before="100" w:beforeAutospacing="1" w:after="100" w:afterAutospacing="1" w:line="240" w:lineRule="auto"/>
        <w:rPr>
          <w:rFonts w:ascii="Times New Roman" w:eastAsia="Times New Roman" w:hAnsi="Times New Roman" w:cs="Times New Roman"/>
          <w:kern w:val="0"/>
          <w:szCs w:val="24"/>
          <w:lang w:eastAsia="tr-TR"/>
          <w14:ligatures w14:val="none"/>
        </w:rPr>
      </w:pPr>
      <w:r w:rsidRPr="009A36DA">
        <w:rPr>
          <w:rFonts w:ascii="Times New Roman" w:eastAsia="Times New Roman" w:hAnsi="Times New Roman" w:cs="Times New Roman"/>
          <w:kern w:val="0"/>
          <w:szCs w:val="24"/>
          <w:lang w:eastAsia="tr-TR"/>
          <w14:ligatures w14:val="none"/>
        </w:rPr>
        <w:t>To further investigate these relationships, a Linear Regression model was developed using study time and absences as predictor variables. The model produced a Mean Absolute Error (MAE) of 2.30 and a Root Mean Squared Error (RMSE) of 3.06. The coefficient of determination (R²) was 0.040, meaning that approximately 4% of the variation in final grades could be explained by the variables included in the model.</w:t>
      </w:r>
    </w:p>
    <w:p w14:paraId="45819A66" w14:textId="77777777" w:rsidR="009A36DA" w:rsidRPr="009A36DA" w:rsidRDefault="009A36DA" w:rsidP="009A36DA">
      <w:pPr>
        <w:spacing w:before="100" w:beforeAutospacing="1" w:after="100" w:afterAutospacing="1" w:line="240" w:lineRule="auto"/>
        <w:rPr>
          <w:rFonts w:ascii="Times New Roman" w:eastAsia="Times New Roman" w:hAnsi="Times New Roman" w:cs="Times New Roman"/>
          <w:kern w:val="0"/>
          <w:szCs w:val="24"/>
          <w:lang w:eastAsia="tr-TR"/>
          <w14:ligatures w14:val="none"/>
        </w:rPr>
      </w:pPr>
      <w:r w:rsidRPr="009A36DA">
        <w:rPr>
          <w:rFonts w:ascii="Times New Roman" w:eastAsia="Times New Roman" w:hAnsi="Times New Roman" w:cs="Times New Roman"/>
          <w:kern w:val="0"/>
          <w:szCs w:val="24"/>
          <w:lang w:eastAsia="tr-TR"/>
          <w14:ligatures w14:val="none"/>
        </w:rPr>
        <w:t>The regression coefficients showed that study time had a positive effect on academic performance (β = 0.966), while absences had a negative effect (β = -0.045). These findings support the conclusion that study habits and attendance are associated with student achievement, although additional factors beyond these variables also influence academic performance.</w:t>
      </w:r>
    </w:p>
    <w:p w14:paraId="180D20BC" w14:textId="77777777" w:rsidR="009A36DA" w:rsidRPr="009A36DA" w:rsidRDefault="00754823" w:rsidP="009A36DA">
      <w:pPr>
        <w:spacing w:after="0" w:line="240" w:lineRule="auto"/>
        <w:rPr>
          <w:rFonts w:ascii="Times New Roman" w:eastAsia="Times New Roman" w:hAnsi="Times New Roman" w:cs="Times New Roman"/>
          <w:kern w:val="0"/>
          <w:szCs w:val="24"/>
          <w:lang w:eastAsia="tr-TR"/>
          <w14:ligatures w14:val="none"/>
        </w:rPr>
      </w:pPr>
      <w:r>
        <w:rPr>
          <w:noProof/>
        </w:rPr>
      </w:r>
      <w:r>
        <w:pict w14:anchorId="59F4C8E2">
          <v:rect id="Horizontal Lin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AAD926E" w14:textId="77777777" w:rsidR="009A36DA" w:rsidRPr="009A36DA" w:rsidRDefault="009A36DA" w:rsidP="009A36D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9A36DA">
        <w:rPr>
          <w:rFonts w:ascii="Times New Roman" w:eastAsia="Times New Roman" w:hAnsi="Times New Roman" w:cs="Times New Roman"/>
          <w:b/>
          <w:bCs/>
          <w:kern w:val="36"/>
          <w:sz w:val="48"/>
          <w:szCs w:val="48"/>
          <w:lang w:eastAsia="tr-TR"/>
          <w14:ligatures w14:val="none"/>
        </w:rPr>
        <w:t>Limitations and Future Work kısmını da değiştir</w:t>
      </w:r>
    </w:p>
    <w:p w14:paraId="7FD76065" w14:textId="77777777" w:rsidR="009A36DA" w:rsidRPr="009A36DA" w:rsidRDefault="009A36DA" w:rsidP="009A36D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9A36DA">
        <w:rPr>
          <w:rFonts w:ascii="Times New Roman" w:eastAsia="Times New Roman" w:hAnsi="Times New Roman" w:cs="Times New Roman"/>
          <w:b/>
          <w:bCs/>
          <w:kern w:val="0"/>
          <w:sz w:val="36"/>
          <w:szCs w:val="36"/>
          <w:lang w:eastAsia="tr-TR"/>
          <w14:ligatures w14:val="none"/>
        </w:rPr>
        <w:t>Limitations and Future Work</w:t>
      </w:r>
    </w:p>
    <w:p w14:paraId="049A0C1D" w14:textId="77777777" w:rsidR="009A36DA" w:rsidRPr="009A36DA" w:rsidRDefault="009A36DA" w:rsidP="009A36DA">
      <w:pPr>
        <w:spacing w:before="100" w:beforeAutospacing="1" w:after="100" w:afterAutospacing="1" w:line="240" w:lineRule="auto"/>
        <w:rPr>
          <w:rFonts w:ascii="Times New Roman" w:eastAsia="Times New Roman" w:hAnsi="Times New Roman" w:cs="Times New Roman"/>
          <w:kern w:val="0"/>
          <w:szCs w:val="24"/>
          <w:lang w:eastAsia="tr-TR"/>
          <w14:ligatures w14:val="none"/>
        </w:rPr>
      </w:pPr>
      <w:r w:rsidRPr="009A36DA">
        <w:rPr>
          <w:rFonts w:ascii="Times New Roman" w:eastAsia="Times New Roman" w:hAnsi="Times New Roman" w:cs="Times New Roman"/>
          <w:kern w:val="0"/>
          <w:szCs w:val="24"/>
          <w:lang w:eastAsia="tr-TR"/>
          <w14:ligatures w14:val="none"/>
        </w:rPr>
        <w:t>Although statistically significant relationships were identified, the relatively low R² value indicates that study time and absences alone are not sufficient to fully explain student performance. Academic achievement is influenced by many additional factors, including parental education, family income, motivation, school environment, learning methods, and personal characteristics.</w:t>
      </w:r>
    </w:p>
    <w:p w14:paraId="24CF6CF5" w14:textId="77777777" w:rsidR="009A36DA" w:rsidRPr="009A36DA" w:rsidRDefault="009A36DA" w:rsidP="009A36DA">
      <w:pPr>
        <w:spacing w:before="100" w:beforeAutospacing="1" w:after="100" w:afterAutospacing="1" w:line="240" w:lineRule="auto"/>
        <w:rPr>
          <w:rFonts w:ascii="Times New Roman" w:eastAsia="Times New Roman" w:hAnsi="Times New Roman" w:cs="Times New Roman"/>
          <w:kern w:val="0"/>
          <w:szCs w:val="24"/>
          <w:lang w:eastAsia="tr-TR"/>
          <w14:ligatures w14:val="none"/>
        </w:rPr>
      </w:pPr>
      <w:r w:rsidRPr="009A36DA">
        <w:rPr>
          <w:rFonts w:ascii="Times New Roman" w:eastAsia="Times New Roman" w:hAnsi="Times New Roman" w:cs="Times New Roman"/>
          <w:kern w:val="0"/>
          <w:szCs w:val="24"/>
          <w:lang w:eastAsia="tr-TR"/>
          <w14:ligatures w14:val="none"/>
        </w:rPr>
        <w:t>Future work could incorporate a larger set of explanatory variables and compare multiple machine learning models such as Decision Trees, Random Forests, and Gradient Boosting. Feature engineering and model optimization techniques may also improve predictive performance and provide a more comprehensive understanding of student success.</w:t>
      </w:r>
    </w:p>
    <w:p w14:paraId="720509B1" w14:textId="77777777" w:rsidR="009A36DA" w:rsidRDefault="009A36DA"/>
    <w:sectPr w:rsidR="009A36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DA"/>
    <w:rsid w:val="00516ECC"/>
    <w:rsid w:val="00754823"/>
    <w:rsid w:val="009A36DA"/>
  </w:rsids>
  <m:mathPr>
    <m:mathFont m:val="Cambria Math"/>
    <m:brkBin m:val="before"/>
    <m:brkBinSub m:val="--"/>
    <m:smallFrac m:val="0"/>
    <m:dispDef/>
    <m:lMargin m:val="0"/>
    <m:rMargin m:val="0"/>
    <m:defJc m:val="centerGroup"/>
    <m:wrapIndent m:val="1440"/>
    <m:intLim m:val="subSup"/>
    <m:naryLim m:val="undOvr"/>
  </m:mathPr>
  <w:themeFontLang w:val="tr-TR" w:bidi="b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F8BB37"/>
  <w15:chartTrackingRefBased/>
  <w15:docId w15:val="{D9AE67D7-FEB7-8044-9166-8A83990E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tr-TR"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Balk1">
    <w:name w:val="heading 1"/>
    <w:basedOn w:val="Normal"/>
    <w:next w:val="Normal"/>
    <w:link w:val="Balk1Char"/>
    <w:uiPriority w:val="9"/>
    <w:qFormat/>
    <w:rsid w:val="009A36D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Balk2">
    <w:name w:val="heading 2"/>
    <w:basedOn w:val="Normal"/>
    <w:next w:val="Normal"/>
    <w:link w:val="Balk2Char"/>
    <w:uiPriority w:val="9"/>
    <w:unhideWhenUsed/>
    <w:qFormat/>
    <w:rsid w:val="009A36D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Balk3">
    <w:name w:val="heading 3"/>
    <w:basedOn w:val="Normal"/>
    <w:next w:val="Normal"/>
    <w:link w:val="Balk3Char"/>
    <w:uiPriority w:val="9"/>
    <w:semiHidden/>
    <w:unhideWhenUsed/>
    <w:qFormat/>
    <w:rsid w:val="009A36DA"/>
    <w:pPr>
      <w:keepNext/>
      <w:keepLines/>
      <w:spacing w:before="160" w:after="80"/>
      <w:outlineLvl w:val="2"/>
    </w:pPr>
    <w:rPr>
      <w:rFonts w:eastAsiaTheme="majorEastAsia" w:cstheme="majorBidi"/>
      <w:color w:val="0F4761" w:themeColor="accent1" w:themeShade="BF"/>
      <w:sz w:val="28"/>
      <w:szCs w:val="35"/>
    </w:rPr>
  </w:style>
  <w:style w:type="paragraph" w:styleId="Balk4">
    <w:name w:val="heading 4"/>
    <w:basedOn w:val="Normal"/>
    <w:next w:val="Normal"/>
    <w:link w:val="Balk4Char"/>
    <w:uiPriority w:val="9"/>
    <w:semiHidden/>
    <w:unhideWhenUsed/>
    <w:qFormat/>
    <w:rsid w:val="009A36D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36D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36D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36D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36D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36D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36DA"/>
    <w:rPr>
      <w:rFonts w:asciiTheme="majorHAnsi" w:eastAsiaTheme="majorEastAsia" w:hAnsiTheme="majorHAnsi" w:cstheme="majorBidi"/>
      <w:color w:val="0F4761" w:themeColor="accent1" w:themeShade="BF"/>
      <w:sz w:val="40"/>
      <w:szCs w:val="50"/>
    </w:rPr>
  </w:style>
  <w:style w:type="character" w:customStyle="1" w:styleId="Balk2Char">
    <w:name w:val="Başlık 2 Char"/>
    <w:basedOn w:val="VarsaylanParagrafYazTipi"/>
    <w:link w:val="Balk2"/>
    <w:uiPriority w:val="9"/>
    <w:rsid w:val="009A36DA"/>
    <w:rPr>
      <w:rFonts w:asciiTheme="majorHAnsi" w:eastAsiaTheme="majorEastAsia" w:hAnsiTheme="majorHAnsi" w:cstheme="majorBidi"/>
      <w:color w:val="0F4761" w:themeColor="accent1" w:themeShade="BF"/>
      <w:sz w:val="32"/>
      <w:szCs w:val="40"/>
    </w:rPr>
  </w:style>
  <w:style w:type="character" w:customStyle="1" w:styleId="Balk3Char">
    <w:name w:val="Başlık 3 Char"/>
    <w:basedOn w:val="VarsaylanParagrafYazTipi"/>
    <w:link w:val="Balk3"/>
    <w:uiPriority w:val="9"/>
    <w:semiHidden/>
    <w:rsid w:val="009A36DA"/>
    <w:rPr>
      <w:rFonts w:eastAsiaTheme="majorEastAsia" w:cstheme="majorBidi"/>
      <w:color w:val="0F4761" w:themeColor="accent1" w:themeShade="BF"/>
      <w:sz w:val="28"/>
      <w:szCs w:val="35"/>
    </w:rPr>
  </w:style>
  <w:style w:type="character" w:customStyle="1" w:styleId="Balk4Char">
    <w:name w:val="Başlık 4 Char"/>
    <w:basedOn w:val="VarsaylanParagrafYazTipi"/>
    <w:link w:val="Balk4"/>
    <w:uiPriority w:val="9"/>
    <w:semiHidden/>
    <w:rsid w:val="009A36D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36D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36D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36D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36D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36DA"/>
    <w:rPr>
      <w:rFonts w:eastAsiaTheme="majorEastAsia" w:cstheme="majorBidi"/>
      <w:color w:val="272727" w:themeColor="text1" w:themeTint="D8"/>
    </w:rPr>
  </w:style>
  <w:style w:type="paragraph" w:styleId="KonuBal">
    <w:name w:val="Title"/>
    <w:basedOn w:val="Normal"/>
    <w:next w:val="Normal"/>
    <w:link w:val="KonuBalChar"/>
    <w:uiPriority w:val="10"/>
    <w:qFormat/>
    <w:rsid w:val="009A36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KonuBalChar">
    <w:name w:val="Konu Başlığı Char"/>
    <w:basedOn w:val="VarsaylanParagrafYazTipi"/>
    <w:link w:val="KonuBal"/>
    <w:uiPriority w:val="10"/>
    <w:rsid w:val="009A36DA"/>
    <w:rPr>
      <w:rFonts w:asciiTheme="majorHAnsi" w:eastAsiaTheme="majorEastAsia" w:hAnsiTheme="majorHAnsi" w:cstheme="majorBidi"/>
      <w:spacing w:val="-10"/>
      <w:kern w:val="28"/>
      <w:sz w:val="56"/>
      <w:szCs w:val="71"/>
    </w:rPr>
  </w:style>
  <w:style w:type="paragraph" w:styleId="Altyaz">
    <w:name w:val="Subtitle"/>
    <w:basedOn w:val="Normal"/>
    <w:next w:val="Normal"/>
    <w:link w:val="AltyazChar"/>
    <w:uiPriority w:val="11"/>
    <w:qFormat/>
    <w:rsid w:val="009A36DA"/>
    <w:pPr>
      <w:numPr>
        <w:ilvl w:val="1"/>
      </w:numPr>
    </w:pPr>
    <w:rPr>
      <w:rFonts w:eastAsiaTheme="majorEastAsia" w:cstheme="majorBidi"/>
      <w:color w:val="595959" w:themeColor="text1" w:themeTint="A6"/>
      <w:spacing w:val="15"/>
      <w:sz w:val="28"/>
      <w:szCs w:val="35"/>
    </w:rPr>
  </w:style>
  <w:style w:type="character" w:customStyle="1" w:styleId="AltyazChar">
    <w:name w:val="Altyazı Char"/>
    <w:basedOn w:val="VarsaylanParagrafYazTipi"/>
    <w:link w:val="Altyaz"/>
    <w:uiPriority w:val="11"/>
    <w:rsid w:val="009A36DA"/>
    <w:rPr>
      <w:rFonts w:eastAsiaTheme="majorEastAsia" w:cstheme="majorBidi"/>
      <w:color w:val="595959" w:themeColor="text1" w:themeTint="A6"/>
      <w:spacing w:val="15"/>
      <w:sz w:val="28"/>
      <w:szCs w:val="35"/>
    </w:rPr>
  </w:style>
  <w:style w:type="paragraph" w:styleId="Alnt">
    <w:name w:val="Quote"/>
    <w:basedOn w:val="Normal"/>
    <w:next w:val="Normal"/>
    <w:link w:val="AlntChar"/>
    <w:uiPriority w:val="29"/>
    <w:qFormat/>
    <w:rsid w:val="009A36D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36DA"/>
    <w:rPr>
      <w:rFonts w:cs="Vrinda"/>
      <w:i/>
      <w:iCs/>
      <w:color w:val="404040" w:themeColor="text1" w:themeTint="BF"/>
    </w:rPr>
  </w:style>
  <w:style w:type="paragraph" w:styleId="ListeParagraf">
    <w:name w:val="List Paragraph"/>
    <w:basedOn w:val="Normal"/>
    <w:uiPriority w:val="34"/>
    <w:qFormat/>
    <w:rsid w:val="009A36DA"/>
    <w:pPr>
      <w:ind w:left="720"/>
      <w:contextualSpacing/>
    </w:pPr>
  </w:style>
  <w:style w:type="character" w:styleId="GlVurgulama">
    <w:name w:val="Intense Emphasis"/>
    <w:basedOn w:val="VarsaylanParagrafYazTipi"/>
    <w:uiPriority w:val="21"/>
    <w:qFormat/>
    <w:rsid w:val="009A36DA"/>
    <w:rPr>
      <w:i/>
      <w:iCs/>
      <w:color w:val="0F4761" w:themeColor="accent1" w:themeShade="BF"/>
    </w:rPr>
  </w:style>
  <w:style w:type="paragraph" w:styleId="GlAlnt">
    <w:name w:val="Intense Quote"/>
    <w:basedOn w:val="Normal"/>
    <w:next w:val="Normal"/>
    <w:link w:val="GlAlntChar"/>
    <w:uiPriority w:val="30"/>
    <w:qFormat/>
    <w:rsid w:val="009A3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36DA"/>
    <w:rPr>
      <w:rFonts w:cs="Vrinda"/>
      <w:i/>
      <w:iCs/>
      <w:color w:val="0F4761" w:themeColor="accent1" w:themeShade="BF"/>
    </w:rPr>
  </w:style>
  <w:style w:type="character" w:styleId="GlBavuru">
    <w:name w:val="Intense Reference"/>
    <w:basedOn w:val="VarsaylanParagrafYazTipi"/>
    <w:uiPriority w:val="32"/>
    <w:qFormat/>
    <w:rsid w:val="009A36DA"/>
    <w:rPr>
      <w:b/>
      <w:bCs/>
      <w:smallCaps/>
      <w:color w:val="0F4761" w:themeColor="accent1" w:themeShade="BF"/>
      <w:spacing w:val="5"/>
    </w:rPr>
  </w:style>
  <w:style w:type="paragraph" w:styleId="NormalWeb">
    <w:name w:val="Normal (Web)"/>
    <w:basedOn w:val="Normal"/>
    <w:uiPriority w:val="99"/>
    <w:semiHidden/>
    <w:unhideWhenUsed/>
    <w:rsid w:val="009A36DA"/>
    <w:pPr>
      <w:spacing w:before="100" w:beforeAutospacing="1" w:after="100" w:afterAutospacing="1" w:line="240" w:lineRule="auto"/>
    </w:pPr>
    <w:rPr>
      <w:rFonts w:ascii="Times New Roman" w:eastAsia="Times New Roman" w:hAnsi="Times New Roman" w:cs="Times New Roman"/>
      <w:kern w:val="0"/>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Suzidil Yelboğa (Student)</dc:creator>
  <cp:keywords/>
  <dc:description/>
  <cp:lastModifiedBy>Suzidil Yelboğa (Student)</cp:lastModifiedBy>
  <cp:revision>1</cp:revision>
  <dcterms:created xsi:type="dcterms:W3CDTF">2026-06-08T11:36:00Z</dcterms:created>
  <dcterms:modified xsi:type="dcterms:W3CDTF">2026-06-08T11:37:00Z</dcterms:modified>
</cp:coreProperties>
</file>