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NOISE POLLUTION MONITORING</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810021106061: M.RANJITH KUMAR</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Noise monitoring refers to the systematic process of measuring, recording, and assessing sound levels in various environments to understand the extent of noise pollution and its potential impact on human health and the surrounding ecosystem. It involves using specialised equipment to gather data, which is then analysed to make informed decisions about noise management, regulatory compliance, and mitigation strategies.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00563" cy="2867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056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6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6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6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6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6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6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7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7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7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7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7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7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7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7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7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7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7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7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this project each and every variation we can analyse and inform nearby people in time. We can also analyse data from home using thingspeak.The most important factor of this system is that it is</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cost efficient and portable. Sensors are available easily anywhere.</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fully helpful to save lives and overcome all the problems related to the environment.</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