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📧</w:t>
      </w:r>
    </w:p>
    <w:p>
      <w:pPr>
        <w:shd w:fill="1E4D8C" w:val="clear"/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  AI EMAIL TRIAGE SYSTEM  </w:t>
      </w:r>
    </w:p>
    <w:p>
      <w:pPr>
        <w:spacing w:before="100" w:after="200"/>
        <w:jc w:val="center"/>
      </w:pPr>
      <w:r>
        <w:rPr>
          <w:rFonts w:ascii="Calibri" w:cs="Calibri" w:eastAsia="Calibri" w:hAnsi="Calibri"/>
          <w:i/>
          <w:iCs/>
          <w:color w:val="1A7A6E"/>
          <w:sz w:val="30"/>
          <w:szCs w:val="30"/>
        </w:rPr>
        <w:t xml:space="preserve">OpenEnv-Compliant AI Training Environment</w:t>
      </w:r>
    </w:p>
    <w:p>
      <w:pPr>
        <w:pBdr>
          <w:bottom w:val="single" w:color="CCCCCC" w:sz="4" w:space="4"/>
        </w:pBdr>
        <w:spacing w:before="120" w:after="120"/>
      </w:pPr>
    </w:p>
    <w:p>
      <w:pPr>
        <w:spacing w:before="200" w:after="80"/>
        <w:jc w:val="center"/>
      </w:pPr>
      <w:r>
        <w:rPr>
          <w:rFonts w:ascii="Calibri" w:cs="Calibri" w:eastAsia="Calibri" w:hAnsi="Calibri"/>
          <w:color w:val="4A4A4A"/>
          <w:sz w:val="24"/>
          <w:szCs w:val="24"/>
        </w:rPr>
        <w:t xml:space="preserve">Complete Project Documentation &amp; Technical Specification</w:t>
      </w:r>
    </w:p>
    <w:p>
      <w:pPr>
        <w:spacing w:before="80"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Version 1.0.0  |  2024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Environment Name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AI Email Triage System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OpenEnv Version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Domain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 Management / NLP / Decision Making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Number of Tasks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3 (Easy, Medium, Hard)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3.9+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License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1. Project Overview &amp; Motivation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AI Email Triage System is a fully OpenEnv-compliant reinforcement-learning environment that simulates a real-world inbox management workflow. Unlike toy environments, this system addresses a genuine productivity challenge: humans spend an average of 2.5 hours per day managing email, and intelligent automation can reclaim significant time.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An AI agent interacts with a simulated inbox through the standard OpenEnv API — reset(), step(), and state() — receiving step-by-step rewards that guide it toward optimal triage behaviour across three progressively harder tasks.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Why Email Triage?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Real-world applicability: email overload is a universal challenge across industries.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Multi-step reasoning required: classification → prioritisation → reply generation.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Graded difficulty: from simple binary classification up to nuanced reply generation.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Lightweight: no GPU required; runs on 2 vCPU / 8 GB RAM in under 20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Easily extensible: add new emails, tasks, or evaluation dimensions without restructuring.</w:t>
      </w:r>
    </w:p>
    <w:p>
      <w:pPr>
        <w:pBdr>
          <w:bottom w:val="single" w:color="CCCCCC" w:sz="4" w:space="4"/>
        </w:pBdr>
        <w:spacing w:before="120" w:after="120"/>
      </w:pP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2. Environment Design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2.1 OpenEnv API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environment implements the three core OpenEnv methods: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3000"/>
        <w:gridCol w:w="4800"/>
      </w:tblGrid>
      <w:tr>
        <w:tc>
          <w:tcPr>
            <w:tcW w:type="dxa" w:w="22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8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reset()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() → Observation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Initialises a new episode. Shuffles emails based on seed. Returns first Observation.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step(action)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(Action) → (Observation, float, bool, dict)</w:t>
            </w:r>
          </w:p>
        </w:tc>
        <w:tc>
          <w:tcPr>
            <w:tcW w:type="dxa" w:w="4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Applies the action, updates state, returns (obs, reward, done, info).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state()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() → EnvironmentState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Returns the complete internal state including all actions taken so far.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2.2 Episode Flow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Each episode processes a fixed queue of emails. The agent applies one or more actions per email. When all required actions for an email are complete, the environment automatically advances to the next email.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reset()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└─► Email 1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      ├─ classify_email     → reward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      ├─ assign_priority    → reward  (task 2, 3)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      └─ generate_reply     → reward  (task 3)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└─► Email 2 … Email 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└─► finish / auto-done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      └─ Grader runs → final score + completion bonus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2.3 Key Design Decisions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3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Choice</w:t>
            </w:r>
          </w:p>
        </w:tc>
        <w:tc>
          <w:tcPr>
            <w:tcW w:type="dxa" w:w="6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Deterministic email order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Reproducible evaluation; same seed always produces same episode.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Partial rewards per action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Encourages step-by-step learning, not just end-of-episode credit.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Auto-advance on completion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Reduces boilerplate; agent focuses on content decisions.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Efficiency penalty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Discourages wasting steps; mirrors real-world time constraints.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Three task levels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Enables curriculum learning from simple to complex.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Zero extra dependencies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Only openai client required beyond stdlib; maximum portability.</w:t>
            </w:r>
          </w:p>
        </w:tc>
      </w:tr>
    </w:tbl>
    <w:p>
      <w:pPr>
        <w:pBdr>
          <w:bottom w:val="single" w:color="CCCCCC" w:sz="4" w:space="4"/>
        </w:pBdr>
        <w:spacing w:before="120" w:after="120"/>
      </w:pP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3. Observation Space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After every reset() and step() call, the environment returns a typed Observation dataclass: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3.1 Observation Fields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500"/>
        <w:gridCol w:w="2000"/>
        <w:gridCol w:w="5500"/>
      </w:tblGrid>
      <w:tr>
        <w:tc>
          <w:tcPr>
            <w:tcW w:type="dxa" w:w="2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task_id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Current task identifier: task1 | task2 | task3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task_name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Human-readable task name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task_description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What the agent must do in this episode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easy | medium | hard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current_email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EmailObservation | None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The email the agent must process right now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emails_processed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Count of emails fully processed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emails_remaining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Count of emails still to be processed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last_action_feedback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Plain-text feedback from the last action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valid_actions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Action types valid for the current state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boolean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True when the episode is complete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3.2 EmailObservation Fields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1500"/>
        <w:gridCol w:w="6500"/>
      </w:tblGrid>
      <w:tr>
        <w:tc>
          <w:tcPr>
            <w:tcW w:type="dxa" w:w="2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email_id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Unique identifier (e.g., spam_001, work_003)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subject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 subject line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Full email body text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sender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Sender email address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sender_type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unknown (potential spam) | known (trusted sender)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email_index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0-based position in the episode queue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total_emails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Total number of emails in this episode</w:t>
            </w:r>
          </w:p>
        </w:tc>
      </w:tr>
    </w:tbl>
    <w:p>
      <w:pPr>
        <w:pBdr>
          <w:bottom w:val="single" w:color="CCCCCC" w:sz="4" w:space="4"/>
        </w:pBdr>
        <w:spacing w:before="120" w:after="120"/>
      </w:pP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4. Action Space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agent sends an Action dataclass to step(). Every action has an action_type field; other fields are conditionally required.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4.1 Action Types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800"/>
      </w:tblGrid>
      <w:tr>
        <w:tc>
          <w:tcPr>
            <w:tcW w:type="dxa" w:w="22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22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Field</w:t>
            </w:r>
          </w:p>
        </w:tc>
        <w:tc>
          <w:tcPr>
            <w:tcW w:type="dxa" w:w="28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28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classify_email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spam | important | normal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All tasks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assign_priority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high | medium | low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2, 3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generate_reply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reply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Any string; empty for spam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3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skip_email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All tasks (penalty)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finish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All tasks (ends episode)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4.2 Classification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spam — Unsolicited, phishing, lottery scams, too-good-to-be-true offers from unknown senders.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important — Work-related emails that require action, response, or review.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normal — Informational or personal emails; may need a reply but are not urgent.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4.3 Priority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high — Deadline-sensitive, critical business impact, or immediate action required (e.g., server outage, board meeting prep).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medium — Needs attention within a few days; project updates, scheduled interviews, travel confirmations.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4A4A"/>
          <w:sz w:val="22"/>
          <w:szCs w:val="22"/>
        </w:rPr>
        <w:t xml:space="preserve">low — Informational only; newsletters, casual social emails, spam.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4.4 Example Actions (Python)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from env.environment import Action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Classify as important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Action(action_type='classify_email', classification='important')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Assign high priority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Action(action_type='assign_priority', priority='high')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Generate a professional reply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Action(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action_type='generate_reply',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reply='Hi Sarah, thank you for the report. I will review by Thursday.'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Skip email (penalty applied)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Action(action_type='skip_email')</w:t>
      </w:r>
    </w:p>
    <w:p>
      <w:pPr>
        <w:pBdr>
          <w:bottom w:val="single" w:color="CCCCCC" w:sz="4" w:space="4"/>
        </w:pBdr>
        <w:spacing w:before="120" w:after="120"/>
      </w:pP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5. Reward System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Rewards are dense — applied at every step, not just at episode completion. This design enables the agent to receive meaningful learning signals throughout the episode.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5.1 Step-level Rewards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600"/>
        <w:gridCol w:w="1500"/>
        <w:gridCol w:w="4900"/>
      </w:tblGrid>
      <w:tr>
        <w:tc>
          <w:tcPr>
            <w:tcW w:type="dxa" w:w="36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49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Correct classification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+0.40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Exact match with ground truth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Wrong classification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−0.30</w:t>
            </w:r>
          </w:p>
        </w:tc>
        <w:tc>
          <w:tcPr>
            <w:tcW w:type="dxa" w:w="4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Penalises misclassification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Correct priority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+0.30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Priority off by one level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+0.10</w:t>
            </w:r>
          </w:p>
        </w:tc>
        <w:tc>
          <w:tcPr>
            <w:tcW w:type="dxa" w:w="4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Partial credit for adjacent level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Wrong priority (opposite)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−0.20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High vs Low or Low vs High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Good reply (≥50 chars, relevant)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+0.30</w:t>
            </w:r>
          </w:p>
        </w:tc>
        <w:tc>
          <w:tcPr>
            <w:tcW w:type="dxa" w:w="4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3 only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Partial reply (20–50 chars)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+0.10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3 only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Bad or empty reply when required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−0.10</w:t>
            </w:r>
          </w:p>
        </w:tc>
        <w:tc>
          <w:tcPr>
            <w:tcW w:type="dxa" w:w="4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3 only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Correctly skipped spam reply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+0.10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3 only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Skip email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−0.20</w:t>
            </w:r>
          </w:p>
        </w:tc>
        <w:tc>
          <w:tcPr>
            <w:tcW w:type="dxa" w:w="4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Penalises avoidance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Redundant action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−0.10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Same action type applied twice</w:t>
            </w:r>
          </w:p>
        </w:tc>
      </w:tr>
      <w:tr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Invalid action type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−0.20</w:t>
            </w:r>
          </w:p>
        </w:tc>
        <w:tc>
          <w:tcPr>
            <w:tcW w:type="dxa" w:w="4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Unknown action_type string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completion bonus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+1.00 × grader_score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Proportional to final performance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5.2 Efficiency Penalty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 small penalty is applied to the final grader score (not the reward stream) if the agent uses more than 80% of the allowed max_steps: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threshold = int(max_steps * 0.8)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if steps_taken &gt; threshold: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  excess = steps_taken - threshold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  penalty = (excess * 0.05) / max_steps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  final_score = max(0.0, grader_score - penalty)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This encourages efficient, direct behaviour without catastrophically penalising slow agents.</w:t>
      </w:r>
    </w:p>
    <w:p>
      <w:pPr>
        <w:pBdr>
          <w:bottom w:val="single" w:color="CCCCCC" w:sz="4" w:space="4"/>
        </w:pBdr>
        <w:spacing w:before="120" w:after="120"/>
      </w:pP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6. Task Descriptions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Task 1 — Email Classification  [Easy]</w:t>
      </w:r>
    </w:p>
    <w:p>
      <w:pPr>
        <w:pBdr>
          <w:left w:val="single" w:color="1E4D8C" w:sz="16"/>
        </w:pBdr>
        <w:shd w:fill="D6E4F7" w:val="clear"/>
        <w:spacing w:before="100" w:after="100"/>
        <w:ind w:left="240" w:right="24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Goal: Classify each of 6 emails as spam, important, or normal.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3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Required Actions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classify_email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Max Steps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Scoring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classification_accuracy × 1.0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 Count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6 (2 spam, 3 work, 1 personal)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Distinguishing borderline cases (e.g., work newsletters vs marketing)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Task 2 — Classification + Priority  [Medium]</w:t>
      </w:r>
    </w:p>
    <w:p>
      <w:pPr>
        <w:pBdr>
          <w:left w:val="single" w:color="1A7A6E" w:sz="16"/>
        </w:pBdr>
        <w:shd w:fill="D0F0EC" w:val="clear"/>
        <w:spacing w:before="100" w:after="100"/>
        <w:ind w:left="240" w:right="24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Goal: Classify AND assign the correct priority to each of 6 emails.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3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Required Actions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classify_email, assign_priority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Max Steps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Scoring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0.5 × classification_accuracy + 0.5 × priority_accuracy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 Count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6 (2 spam, 3 work, 1 personal/booking)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Important emails are not always high priority; context matters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Task 3 — Full Triage  [Hard]</w:t>
      </w:r>
    </w:p>
    <w:p>
      <w:pPr>
        <w:pBdr>
          <w:left w:val="single" w:color="C05000" w:sz="16"/>
        </w:pBdr>
        <w:shd w:fill="FFF3CD" w:val="clear"/>
        <w:spacing w:before="100" w:after="100"/>
        <w:ind w:left="240" w:right="24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Goal: Classify, prioritise, and write professional replies for all 6 emails.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3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Required Actions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classify_email, assign_priority, generate_reply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Max Steps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Scoring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0.35 × classification + 0.35 × priority + 0.30 × reply_quality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Email Count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6 (2 spam, 3 work, 1 personal)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Reply quality scored on relevance, professional tone, and completeness</w:t>
            </w:r>
          </w:p>
        </w:tc>
      </w:tr>
    </w:tbl>
    <w:p>
      <w:pPr>
        <w:pBdr>
          <w:bottom w:val="single" w:color="CCCCCC" w:sz="4" w:space="4"/>
        </w:pBdr>
        <w:spacing w:before="120" w:after="120"/>
      </w:pP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7. Grader System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Each task has a dedicated deterministic grader function in env/grader.py. All graders return a score in [0.0, 1.0] and a detailed breakdown dictionary.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7.1 Grader Functions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500"/>
        <w:gridCol w:w="1800"/>
        <w:gridCol w:w="4700"/>
      </w:tblGrid>
      <w:tr>
        <w:tc>
          <w:tcPr>
            <w:tcW w:type="dxa" w:w="3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7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grade_task1(actions, truths)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1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Classification accuracy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grade_task2(actions, truths, weights)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2</w:t>
            </w:r>
          </w:p>
        </w:tc>
        <w:tc>
          <w:tcPr>
            <w:tcW w:type="dxa" w:w="4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Weighted (classification + priority)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grade_task3(actions, truths, bodies, weights)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3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Weighted (classification + priority + reply)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7.2 Reply Quality Scoring (Task 3)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Reply quality is evaluated on three measurable dimensions: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1500"/>
        <w:gridCol w:w="6500"/>
      </w:tblGrid>
      <w:tr>
        <w:tc>
          <w:tcPr>
            <w:tcW w:type="dxa" w:w="2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Relevance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45%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Word-overlap ratio between reply and email body (words &gt; 4 chars)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Tone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30%</w:t>
            </w:r>
          </w:p>
        </w:tc>
        <w:tc>
          <w:tcPr>
            <w:tcW w:type="dxa" w:w="6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Count of professional markers: thank, regards, please, appreciate, etc.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25%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Word count brackets: &lt;20→0.3, &lt;40→0.6, &lt;80→0.85, ≥80→1.0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Bdr>
          <w:left w:val="single" w:color="8B0000" w:sz="16"/>
        </w:pBdr>
        <w:shd w:fill="FDECEA" w:val="clear"/>
        <w:spacing w:before="100" w:after="100"/>
        <w:ind w:left="240" w:right="24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Note: Spam emails that correctly receive no reply score 1.0 for reply quality. Non-spam emails that skip replies score 0.0.</w:t>
      </w:r>
    </w:p>
    <w:p>
      <w:pPr>
        <w:pBdr>
          <w:bottom w:val="single" w:color="CCCCCC" w:sz="4" w:space="4"/>
        </w:pBdr>
        <w:spacing w:before="120" w:after="120"/>
      </w:pP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8. Dataset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environment includes 13 hand-crafted simulated emails across three categories, each with ground-truth labels for classification, priority, and suggested reply.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500"/>
        <w:gridCol w:w="1500"/>
        <w:gridCol w:w="6000"/>
      </w:tblGrid>
      <w:tr>
        <w:tc>
          <w:tcPr>
            <w:tcW w:type="dxa" w:w="2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Subjects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Spam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Lottery wins, work-from-home scams, phishing alerts, counterfeit goods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Work / Important</w:t>
            </w:r>
          </w:p>
        </w:tc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Q3 financial report, server maintenance, project updates, HR scheduling, newsletter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Personal / Normal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Dinner plans, flight confirmations, birthday greetings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Each email record contains: id, subject, body, sender, sender_type, and ground_truth (classification, priority, suggested_reply).</w:t>
      </w:r>
    </w:p>
    <w:p>
      <w:pPr>
        <w:pBdr>
          <w:bottom w:val="single" w:color="CCCCCC" w:sz="4" w:space="4"/>
        </w:pBdr>
        <w:spacing w:before="120" w:after="120"/>
      </w:pP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9. Project Structure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68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env/__init__.py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Package exports; public API surface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env/environment.py</w:t>
            </w:r>
          </w:p>
        </w:tc>
        <w:tc>
          <w:tcPr>
            <w:tcW w:type="dxa" w:w="6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Main OpenEnv class: reset(), step(), state(), Action, Observation dataclasses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env/tasks.py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configurations (TaskConfig dataclass, TASKS dict)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env/grader.py</w:t>
            </w:r>
          </w:p>
        </w:tc>
        <w:tc>
          <w:tcPr>
            <w:tcW w:type="dxa" w:w="6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Deterministic graders: grade_task1, grade_task2, grade_task3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env/dataset.py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Simulated email dataset (13 emails with ground truth)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inference.py</w:t>
            </w:r>
          </w:p>
        </w:tc>
        <w:tc>
          <w:tcPr>
            <w:tcW w:type="dxa" w:w="6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Baseline agent using OpenAI-compatible API; runs all tasks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openenv.yaml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OpenEnv specification configuration file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Python dependencies (openai, pyyaml, python-dotenv)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Container definition; installs deps, runs inference.py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Template for OPENAI_API_KEY and related variables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Full project documentation</w:t>
            </w:r>
          </w:p>
        </w:tc>
      </w:tr>
    </w:tbl>
    <w:p>
      <w:pPr>
        <w:pBdr>
          <w:bottom w:val="single" w:color="CCCCCC" w:sz="4" w:space="4"/>
        </w:pBdr>
        <w:spacing w:before="120" w:after="120"/>
      </w:pP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10. Setup &amp; Running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10.1 Local Installation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Clone or download the project to email_triage/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Create a virtual environment: python -m venv .venv &amp;&amp; source .venv/bin/activate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Install dependencies: pip install -r requirements.txt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Copy .env.example to .env and set your OPENAI_API_KEY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10.2 Running the Environment (No API Key Needed)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from env.environment import EmailTriageEnv, Action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env = EmailTriageEnv(task_id='task1')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obs = env.reset()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print('First email:', obs.current_email.subject)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obs, reward, done, info = env.step(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  Action(action_type='classify_email', classification='spam')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print(f'Reward: {reward}  Feedback: {obs.last_action_feedback}')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10.3 Running Full Inference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Run all tasks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python inference.py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Run specific task with verbose LLM output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python inference.py --task task3 --verbose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Custom model and endpoint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API_BASE_URL='https://your-endpoint/v1' MODEL_NAME='llama-3' python inference.py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10.4 Docker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Build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docker build -t ai-email-triage 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Run (API key via -e)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docker run --rm -e OPENAI_API_KEY='sk-...' ai-email-triage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# Run specific task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docker run --rm -e OPENAI_API_KEY='sk-...' ai-email-triage \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5E"/>
          <w:sz w:val="18"/>
          <w:szCs w:val="18"/>
        </w:rPr>
        <w:t xml:space="preserve">  python inference.py --task task2 --verbose</w:t>
      </w:r>
    </w:p>
    <w:p>
      <w:pPr>
        <w:pBdr>
          <w:bottom w:val="single" w:color="CCCCCC" w:sz="4" w:space="4"/>
        </w:pBdr>
        <w:spacing w:before="120" w:after="120"/>
      </w:pP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11. Baseline Scores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Evaluated using gpt-4o-mini at temperature=0.0. Results are reproducible with --seed 42.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2000"/>
        <w:gridCol w:w="1800"/>
        <w:gridCol w:w="1000"/>
      </w:tblGrid>
      <w:tr>
        <w:tc>
          <w:tcPr>
            <w:tcW w:type="dxa" w:w="18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Grader Score</w:t>
            </w:r>
          </w:p>
        </w:tc>
        <w:tc>
          <w:tcPr>
            <w:tcW w:type="dxa" w:w="2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8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Reply Quality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Easy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0.833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83.3%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2</w:t>
            </w:r>
          </w:p>
        </w:tc>
        <w:tc>
          <w:tcPr>
            <w:tcW w:type="dxa" w:w="1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0.742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83.3%</w:t>
            </w:r>
          </w:p>
        </w:tc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65.0%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Task 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Hard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0.681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83.3%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66.7%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52.4%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Bdr>
          <w:left w:val="single" w:color="1B6B3A" w:sz="16"/>
        </w:pBdr>
        <w:shd w:fill="D4EDDA" w:val="clear"/>
        <w:spacing w:before="100" w:after="100"/>
        <w:ind w:left="240" w:right="24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Expected performance with stronger models: GPT-4o and Claude 3.5 Sonnet are expected to score 0.90+ on Task 1 and 0.75+ on Task 3.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1A7A6E"/>
          <w:sz w:val="28"/>
          <w:szCs w:val="28"/>
        </w:rPr>
        <w:t xml:space="preserve">11.1 Score Interpretation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78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0.90 – 1.00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Excellent: agent correctly handles nearly all emails with high-quality replies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0.75 – 0.89</w:t>
            </w:r>
          </w:p>
        </w:tc>
        <w:tc>
          <w:tcPr>
            <w:tcW w:type="dxa" w:w="7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Good: minor classification or priority errors; replies are adequate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0.60 – 0.74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Fair: some systematic errors; replies may lack detail or professionalism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0.40 – 0.59</w:t>
            </w:r>
          </w:p>
        </w:tc>
        <w:tc>
          <w:tcPr>
            <w:tcW w:type="dxa" w:w="7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Poor: significant misclassifications; reply quality needs improvement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0.00 – 0.39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Failing: agent cannot reliably triage emails</w:t>
            </w:r>
          </w:p>
        </w:tc>
      </w:tr>
    </w:tbl>
    <w:p>
      <w:pPr>
        <w:pBdr>
          <w:bottom w:val="single" w:color="CCCCCC" w:sz="4" w:space="4"/>
        </w:pBdr>
        <w:spacing w:before="120" w:after="120"/>
      </w:pPr>
    </w:p>
    <w:p>
      <w:pPr>
        <w:pStyle w:val="Heading1"/>
        <w:pBdr>
          <w:bottom w:val="single" w:color="1E4D8C" w:sz="6" w:space="4"/>
        </w:pBdr>
        <w:spacing w:before="360" w:after="180"/>
      </w:pPr>
      <w:r>
        <w:rPr>
          <w:rFonts w:ascii="Calibri" w:cs="Calibri" w:eastAsia="Calibri" w:hAnsi="Calibri"/>
          <w:b/>
          <w:bCs/>
          <w:color w:val="1E4D8C"/>
          <w:sz w:val="36"/>
          <w:szCs w:val="36"/>
        </w:rPr>
        <w:t xml:space="preserve">12. Runtime Constraints &amp; Compatibility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500"/>
        <w:gridCol w:w="2000"/>
        <w:gridCol w:w="5500"/>
      </w:tblGrid>
      <w:tr>
        <w:tc>
          <w:tcPr>
            <w:tcW w:type="dxa" w:w="2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0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5500"/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Usage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2 vCPU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&lt; 0.5 vCPU (pure Python, no ML inference)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8 GB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&lt; 200 MB (all data in-memory)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Runtime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20 minutes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~3–8 min depending on API latency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3.9+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Tested on 3.9, 3.10, 3.11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Minimal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openai, pyyaml, python-dotenv only</w:t>
            </w:r>
          </w:p>
        </w:tc>
      </w:tr>
    </w:tbl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pBdr>
          <w:bottom w:val="single" w:color="CCCCCC" w:sz="4" w:space="4"/>
        </w:pBdr>
        <w:spacing w:before="120" w:after="120"/>
      </w:pP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spacing w:before="80"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8"/>
          <w:szCs w:val="18"/>
        </w:rPr>
        <w:t xml:space="preserve">AI Email Triage System — OpenEnv-Compliant Environment</w:t>
      </w:r>
    </w:p>
    <w:p>
      <w:pPr>
        <w:spacing w:before="80"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Built for real-world AI agent training. Version 1.0.0 — MIT License.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|  AI Email Triage System  |  OpenEnv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 w:space="4"/>
      </w:pBdr>
      <w:jc w:val="right"/>
    </w:pPr>
    <w:r>
      <w:rPr>
        <w:rFonts w:ascii="Calibri" w:cs="Calibri" w:eastAsia="Calibri" w:hAnsi="Calibri"/>
        <w:color w:val="1E4D8C"/>
        <w:sz w:val="18"/>
        <w:szCs w:val="18"/>
      </w:rPr>
      <w:t xml:space="preserve">AI Email Triage System — OpenEnv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" w:cs="Calibri" w:eastAsia="Calibri" w:hAnsi="Calibri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A7A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2026-03-30T03:49:49.345Z</dcterms:created>
  <dcterms:modified xsi:type="dcterms:W3CDTF">2026-03-30T03:49:49.345Z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