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D27E6" w14:textId="1166F769" w:rsidR="00AA42CF" w:rsidRPr="00AA42CF" w:rsidRDefault="00AA42CF" w:rsidP="002B1668">
      <w:pPr>
        <w:spacing w:line="276" w:lineRule="auto"/>
        <w:jc w:val="center"/>
        <w:rPr>
          <w:rFonts w:cstheme="minorHAnsi"/>
          <w:b/>
          <w:bCs/>
          <w:sz w:val="24"/>
          <w:szCs w:val="24"/>
        </w:rPr>
      </w:pPr>
      <w:r w:rsidRPr="00AA42CF">
        <w:rPr>
          <w:rFonts w:cstheme="minorHAnsi"/>
          <w:b/>
          <w:bCs/>
          <w:sz w:val="24"/>
          <w:szCs w:val="24"/>
        </w:rPr>
        <w:t>Kickstarter Analysis Report</w:t>
      </w:r>
    </w:p>
    <w:p w14:paraId="362E21D6" w14:textId="34A8FFE6" w:rsidR="00AA42CF" w:rsidRPr="00AA42CF" w:rsidRDefault="00AA42CF" w:rsidP="002B1668">
      <w:pPr>
        <w:spacing w:line="276" w:lineRule="auto"/>
        <w:rPr>
          <w:rFonts w:cstheme="minorHAnsi"/>
          <w:b/>
          <w:bCs/>
          <w:sz w:val="24"/>
          <w:szCs w:val="24"/>
        </w:rPr>
      </w:pPr>
      <w:r w:rsidRPr="00AA42CF">
        <w:rPr>
          <w:rFonts w:cstheme="minorHAnsi"/>
          <w:b/>
          <w:bCs/>
          <w:sz w:val="24"/>
          <w:szCs w:val="24"/>
        </w:rPr>
        <w:t>Dataset:</w:t>
      </w:r>
    </w:p>
    <w:p w14:paraId="4AA83797" w14:textId="77777777" w:rsidR="00AA42CF" w:rsidRPr="00AA42CF" w:rsidRDefault="00AA42CF" w:rsidP="002B1668">
      <w:pPr>
        <w:spacing w:line="276" w:lineRule="auto"/>
        <w:rPr>
          <w:rFonts w:cstheme="minorHAnsi"/>
          <w:sz w:val="24"/>
          <w:szCs w:val="24"/>
        </w:rPr>
      </w:pPr>
      <w:r w:rsidRPr="00AA42CF">
        <w:rPr>
          <w:rFonts w:cstheme="minorHAnsi"/>
          <w:b/>
          <w:bCs/>
          <w:sz w:val="24"/>
          <w:szCs w:val="24"/>
        </w:rPr>
        <w:tab/>
      </w:r>
      <w:r w:rsidRPr="00AA42CF">
        <w:rPr>
          <w:rFonts w:cstheme="minorHAnsi"/>
          <w:sz w:val="24"/>
          <w:szCs w:val="24"/>
        </w:rPr>
        <w:t xml:space="preserve">The dataset used for the analysis consists of 4114 rows, which are projects proposed on the site. The columns that were on the dataset was the </w:t>
      </w:r>
    </w:p>
    <w:p w14:paraId="215A6A31" w14:textId="5F7E4C58" w:rsidR="00AA42CF" w:rsidRPr="00AA42CF" w:rsidRDefault="00AA42CF" w:rsidP="002B1668">
      <w:pPr>
        <w:pStyle w:val="ListParagraph"/>
        <w:numPr>
          <w:ilvl w:val="0"/>
          <w:numId w:val="2"/>
        </w:numPr>
        <w:spacing w:line="276" w:lineRule="auto"/>
        <w:rPr>
          <w:rFonts w:cstheme="minorHAnsi"/>
          <w:sz w:val="24"/>
          <w:szCs w:val="24"/>
        </w:rPr>
      </w:pPr>
      <w:r w:rsidRPr="00AA42CF">
        <w:rPr>
          <w:rFonts w:cstheme="minorHAnsi"/>
          <w:sz w:val="24"/>
          <w:szCs w:val="24"/>
        </w:rPr>
        <w:t>Id</w:t>
      </w:r>
    </w:p>
    <w:p w14:paraId="31DE7FDF" w14:textId="091C1239" w:rsidR="00AA42CF" w:rsidRPr="00AA42CF" w:rsidRDefault="00AA42CF" w:rsidP="002B1668">
      <w:pPr>
        <w:pStyle w:val="ListParagraph"/>
        <w:numPr>
          <w:ilvl w:val="0"/>
          <w:numId w:val="2"/>
        </w:numPr>
        <w:spacing w:line="276" w:lineRule="auto"/>
        <w:rPr>
          <w:rFonts w:cstheme="minorHAnsi"/>
          <w:sz w:val="24"/>
          <w:szCs w:val="24"/>
        </w:rPr>
      </w:pPr>
      <w:r w:rsidRPr="00AA42CF">
        <w:rPr>
          <w:rFonts w:cstheme="minorHAnsi"/>
          <w:sz w:val="24"/>
          <w:szCs w:val="24"/>
        </w:rPr>
        <w:t>Name</w:t>
      </w:r>
    </w:p>
    <w:p w14:paraId="566B9E65" w14:textId="3A3444E8" w:rsidR="00AA42CF" w:rsidRPr="00AA42CF" w:rsidRDefault="00AA42CF" w:rsidP="002B1668">
      <w:pPr>
        <w:pStyle w:val="ListParagraph"/>
        <w:numPr>
          <w:ilvl w:val="0"/>
          <w:numId w:val="2"/>
        </w:numPr>
        <w:spacing w:line="276" w:lineRule="auto"/>
        <w:rPr>
          <w:rFonts w:cstheme="minorHAnsi"/>
          <w:sz w:val="24"/>
          <w:szCs w:val="24"/>
        </w:rPr>
      </w:pPr>
      <w:r w:rsidRPr="00AA42CF">
        <w:rPr>
          <w:rFonts w:cstheme="minorHAnsi"/>
          <w:sz w:val="24"/>
          <w:szCs w:val="24"/>
        </w:rPr>
        <w:t>Goal (the funding required)</w:t>
      </w:r>
    </w:p>
    <w:p w14:paraId="62C8C738" w14:textId="60CB90A9" w:rsidR="00AA42CF" w:rsidRPr="00AA42CF" w:rsidRDefault="00AA42CF" w:rsidP="002B1668">
      <w:pPr>
        <w:pStyle w:val="ListParagraph"/>
        <w:numPr>
          <w:ilvl w:val="0"/>
          <w:numId w:val="2"/>
        </w:numPr>
        <w:spacing w:line="276" w:lineRule="auto"/>
        <w:rPr>
          <w:rFonts w:cstheme="minorHAnsi"/>
          <w:sz w:val="24"/>
          <w:szCs w:val="24"/>
        </w:rPr>
      </w:pPr>
      <w:r w:rsidRPr="00AA42CF">
        <w:rPr>
          <w:rFonts w:cstheme="minorHAnsi"/>
          <w:sz w:val="24"/>
          <w:szCs w:val="24"/>
        </w:rPr>
        <w:t>Pledged (total funding received)</w:t>
      </w:r>
    </w:p>
    <w:p w14:paraId="5EA8D3FC" w14:textId="2EBADCB6" w:rsidR="00AA42CF" w:rsidRPr="00AA42CF" w:rsidRDefault="00AA42CF" w:rsidP="002B1668">
      <w:pPr>
        <w:pStyle w:val="ListParagraph"/>
        <w:numPr>
          <w:ilvl w:val="0"/>
          <w:numId w:val="2"/>
        </w:numPr>
        <w:spacing w:line="276" w:lineRule="auto"/>
        <w:rPr>
          <w:rFonts w:cstheme="minorHAnsi"/>
          <w:sz w:val="24"/>
          <w:szCs w:val="24"/>
        </w:rPr>
      </w:pPr>
      <w:r w:rsidRPr="00AA42CF">
        <w:rPr>
          <w:rFonts w:cstheme="minorHAnsi"/>
          <w:sz w:val="24"/>
          <w:szCs w:val="24"/>
        </w:rPr>
        <w:t>State (either successful, failed, live, or canceled)</w:t>
      </w:r>
    </w:p>
    <w:p w14:paraId="173BC796" w14:textId="58264235" w:rsidR="00AA42CF" w:rsidRPr="00AA42CF" w:rsidRDefault="00AA42CF" w:rsidP="002B1668">
      <w:pPr>
        <w:pStyle w:val="ListParagraph"/>
        <w:numPr>
          <w:ilvl w:val="0"/>
          <w:numId w:val="2"/>
        </w:numPr>
        <w:spacing w:line="276" w:lineRule="auto"/>
        <w:rPr>
          <w:rFonts w:cstheme="minorHAnsi"/>
          <w:sz w:val="24"/>
          <w:szCs w:val="24"/>
        </w:rPr>
      </w:pPr>
      <w:r w:rsidRPr="00AA42CF">
        <w:rPr>
          <w:rFonts w:cstheme="minorHAnsi"/>
          <w:sz w:val="24"/>
          <w:szCs w:val="24"/>
        </w:rPr>
        <w:t xml:space="preserve">Country </w:t>
      </w:r>
    </w:p>
    <w:p w14:paraId="2B152C77" w14:textId="70823C96" w:rsidR="00AA42CF" w:rsidRPr="00AA42CF" w:rsidRDefault="00AA42CF" w:rsidP="002B1668">
      <w:pPr>
        <w:pStyle w:val="ListParagraph"/>
        <w:numPr>
          <w:ilvl w:val="0"/>
          <w:numId w:val="2"/>
        </w:numPr>
        <w:spacing w:line="276" w:lineRule="auto"/>
        <w:rPr>
          <w:rFonts w:cstheme="minorHAnsi"/>
          <w:sz w:val="24"/>
          <w:szCs w:val="24"/>
        </w:rPr>
      </w:pPr>
      <w:r w:rsidRPr="00AA42CF">
        <w:rPr>
          <w:rFonts w:cstheme="minorHAnsi"/>
          <w:sz w:val="24"/>
          <w:szCs w:val="24"/>
        </w:rPr>
        <w:t xml:space="preserve">Currency </w:t>
      </w:r>
    </w:p>
    <w:p w14:paraId="627742C5" w14:textId="75AB3AF5" w:rsidR="00AA42CF" w:rsidRPr="00AA42CF" w:rsidRDefault="00AA42CF" w:rsidP="002B1668">
      <w:pPr>
        <w:pStyle w:val="ListParagraph"/>
        <w:numPr>
          <w:ilvl w:val="0"/>
          <w:numId w:val="2"/>
        </w:numPr>
        <w:spacing w:line="276" w:lineRule="auto"/>
        <w:rPr>
          <w:rFonts w:cstheme="minorHAnsi"/>
          <w:sz w:val="24"/>
          <w:szCs w:val="24"/>
        </w:rPr>
      </w:pPr>
      <w:r w:rsidRPr="00AA42CF">
        <w:rPr>
          <w:rFonts w:cstheme="minorHAnsi"/>
          <w:sz w:val="24"/>
          <w:szCs w:val="24"/>
        </w:rPr>
        <w:t xml:space="preserve">Deadline </w:t>
      </w:r>
    </w:p>
    <w:p w14:paraId="5B96B852" w14:textId="11A29FEC" w:rsidR="00AA42CF" w:rsidRPr="00AA42CF" w:rsidRDefault="00AA42CF" w:rsidP="002B1668">
      <w:pPr>
        <w:pStyle w:val="ListParagraph"/>
        <w:numPr>
          <w:ilvl w:val="0"/>
          <w:numId w:val="2"/>
        </w:numPr>
        <w:spacing w:line="276" w:lineRule="auto"/>
        <w:rPr>
          <w:rFonts w:cstheme="minorHAnsi"/>
          <w:sz w:val="24"/>
          <w:szCs w:val="24"/>
        </w:rPr>
      </w:pPr>
      <w:r w:rsidRPr="00AA42CF">
        <w:rPr>
          <w:rFonts w:cstheme="minorHAnsi"/>
          <w:sz w:val="24"/>
          <w:szCs w:val="24"/>
        </w:rPr>
        <w:t xml:space="preserve">Launch date </w:t>
      </w:r>
    </w:p>
    <w:p w14:paraId="403C4229" w14:textId="46052218" w:rsidR="00AA42CF" w:rsidRPr="00AA42CF" w:rsidRDefault="00AA42CF" w:rsidP="002B1668">
      <w:pPr>
        <w:pStyle w:val="ListParagraph"/>
        <w:numPr>
          <w:ilvl w:val="0"/>
          <w:numId w:val="2"/>
        </w:numPr>
        <w:spacing w:line="276" w:lineRule="auto"/>
        <w:rPr>
          <w:rFonts w:cstheme="minorHAnsi"/>
          <w:sz w:val="24"/>
          <w:szCs w:val="24"/>
        </w:rPr>
      </w:pPr>
      <w:r w:rsidRPr="00AA42CF">
        <w:rPr>
          <w:rFonts w:cstheme="minorHAnsi"/>
          <w:sz w:val="24"/>
          <w:szCs w:val="24"/>
        </w:rPr>
        <w:t>Staff pick (Kickstarter team-we love badge)</w:t>
      </w:r>
    </w:p>
    <w:p w14:paraId="659CC9BB" w14:textId="5672EB14" w:rsidR="00AA42CF" w:rsidRPr="00AA42CF" w:rsidRDefault="00AA42CF" w:rsidP="002B1668">
      <w:pPr>
        <w:pStyle w:val="ListParagraph"/>
        <w:numPr>
          <w:ilvl w:val="0"/>
          <w:numId w:val="2"/>
        </w:numPr>
        <w:spacing w:line="276" w:lineRule="auto"/>
        <w:rPr>
          <w:rFonts w:cstheme="minorHAnsi"/>
          <w:sz w:val="24"/>
          <w:szCs w:val="24"/>
        </w:rPr>
      </w:pPr>
      <w:r w:rsidRPr="00AA42CF">
        <w:rPr>
          <w:rFonts w:cstheme="minorHAnsi"/>
          <w:sz w:val="24"/>
          <w:szCs w:val="24"/>
        </w:rPr>
        <w:t>Backers count</w:t>
      </w:r>
    </w:p>
    <w:p w14:paraId="2168296F" w14:textId="6DD5DCE1" w:rsidR="00AA42CF" w:rsidRPr="00AA42CF" w:rsidRDefault="00AA42CF" w:rsidP="002B1668">
      <w:pPr>
        <w:pStyle w:val="ListParagraph"/>
        <w:numPr>
          <w:ilvl w:val="0"/>
          <w:numId w:val="2"/>
        </w:numPr>
        <w:spacing w:line="276" w:lineRule="auto"/>
        <w:rPr>
          <w:rFonts w:cstheme="minorHAnsi"/>
          <w:sz w:val="24"/>
          <w:szCs w:val="24"/>
        </w:rPr>
      </w:pPr>
      <w:r w:rsidRPr="00AA42CF">
        <w:rPr>
          <w:rFonts w:cstheme="minorHAnsi"/>
          <w:sz w:val="24"/>
          <w:szCs w:val="24"/>
        </w:rPr>
        <w:t xml:space="preserve">Spotlight </w:t>
      </w:r>
    </w:p>
    <w:p w14:paraId="19AC4378" w14:textId="20FD6234" w:rsidR="00AA42CF" w:rsidRPr="00AA42CF" w:rsidRDefault="00AA42CF" w:rsidP="002B1668">
      <w:pPr>
        <w:pStyle w:val="ListParagraph"/>
        <w:numPr>
          <w:ilvl w:val="0"/>
          <w:numId w:val="2"/>
        </w:numPr>
        <w:spacing w:line="276" w:lineRule="auto"/>
        <w:rPr>
          <w:rFonts w:cstheme="minorHAnsi"/>
          <w:sz w:val="24"/>
          <w:szCs w:val="24"/>
        </w:rPr>
      </w:pPr>
      <w:r w:rsidRPr="00AA42CF">
        <w:rPr>
          <w:rFonts w:cstheme="minorHAnsi"/>
          <w:sz w:val="24"/>
          <w:szCs w:val="24"/>
        </w:rPr>
        <w:t>Category /subcategory</w:t>
      </w:r>
    </w:p>
    <w:p w14:paraId="31B4CF23" w14:textId="2E549E82" w:rsidR="00AA42CF" w:rsidRPr="00AA42CF" w:rsidRDefault="00AA42CF" w:rsidP="002B1668">
      <w:pPr>
        <w:spacing w:line="276" w:lineRule="auto"/>
        <w:rPr>
          <w:rFonts w:cstheme="minorHAnsi"/>
          <w:b/>
          <w:bCs/>
          <w:sz w:val="24"/>
          <w:szCs w:val="24"/>
        </w:rPr>
      </w:pPr>
      <w:r w:rsidRPr="00AA42CF">
        <w:rPr>
          <w:rFonts w:cstheme="minorHAnsi"/>
          <w:b/>
          <w:bCs/>
          <w:sz w:val="24"/>
          <w:szCs w:val="24"/>
        </w:rPr>
        <w:t>Conclusions:</w:t>
      </w:r>
    </w:p>
    <w:p w14:paraId="7F51AB2D" w14:textId="596389DB" w:rsidR="00AA42CF" w:rsidRPr="00AA42CF" w:rsidRDefault="00AA42CF" w:rsidP="002B1668">
      <w:pPr>
        <w:pStyle w:val="ListParagraph"/>
        <w:numPr>
          <w:ilvl w:val="0"/>
          <w:numId w:val="4"/>
        </w:numPr>
        <w:spacing w:line="240" w:lineRule="auto"/>
        <w:rPr>
          <w:rFonts w:cstheme="minorHAnsi"/>
          <w:sz w:val="24"/>
          <w:szCs w:val="24"/>
        </w:rPr>
      </w:pPr>
      <w:r w:rsidRPr="00AA42CF">
        <w:rPr>
          <w:noProof/>
        </w:rPr>
        <w:drawing>
          <wp:anchor distT="0" distB="0" distL="114300" distR="114300" simplePos="0" relativeHeight="251658240" behindDoc="1" locked="0" layoutInCell="1" allowOverlap="1" wp14:anchorId="3FCBFAF8" wp14:editId="17F413A7">
            <wp:simplePos x="0" y="0"/>
            <wp:positionH relativeFrom="margin">
              <wp:align>center</wp:align>
            </wp:positionH>
            <wp:positionV relativeFrom="paragraph">
              <wp:posOffset>1189990</wp:posOffset>
            </wp:positionV>
            <wp:extent cx="4781550" cy="2914650"/>
            <wp:effectExtent l="0" t="0" r="0" b="0"/>
            <wp:wrapTopAndBottom/>
            <wp:docPr id="1" name="Chart 1">
              <a:extLst xmlns:a="http://schemas.openxmlformats.org/drawingml/2006/main">
                <a:ext uri="{FF2B5EF4-FFF2-40B4-BE49-F238E27FC236}">
                  <a16:creationId xmlns:a16="http://schemas.microsoft.com/office/drawing/2014/main" id="{EF91B998-C374-440B-954A-F7DD26EF4B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Pr="00AA42CF">
        <w:rPr>
          <w:rFonts w:cstheme="minorHAnsi"/>
          <w:sz w:val="24"/>
          <w:szCs w:val="24"/>
        </w:rPr>
        <w:t>The success rates are higher for campaigns with lower goals. This can be visualized clearly from the line chart below. The failure and cancel rates increase with the goals increasing. From the analysis for the successful campaign, it is good to have goals within 5000</w:t>
      </w:r>
      <w:r w:rsidR="002B1668">
        <w:rPr>
          <w:rFonts w:cstheme="minorHAnsi"/>
          <w:sz w:val="24"/>
          <w:szCs w:val="24"/>
        </w:rPr>
        <w:t>,</w:t>
      </w:r>
      <w:r w:rsidRPr="00AA42CF">
        <w:rPr>
          <w:rFonts w:cstheme="minorHAnsi"/>
          <w:sz w:val="24"/>
          <w:szCs w:val="24"/>
        </w:rPr>
        <w:t xml:space="preserve"> where the success rate is high. Between 5000 to 45000</w:t>
      </w:r>
      <w:r w:rsidR="002B1668">
        <w:rPr>
          <w:rFonts w:cstheme="minorHAnsi"/>
          <w:sz w:val="24"/>
          <w:szCs w:val="24"/>
        </w:rPr>
        <w:t>,</w:t>
      </w:r>
      <w:r w:rsidRPr="00AA42CF">
        <w:rPr>
          <w:rFonts w:cstheme="minorHAnsi"/>
          <w:sz w:val="24"/>
          <w:szCs w:val="24"/>
        </w:rPr>
        <w:t xml:space="preserve"> the success and failure rates are almost similar</w:t>
      </w:r>
      <w:r w:rsidR="002B1668">
        <w:rPr>
          <w:rFonts w:cstheme="minorHAnsi"/>
          <w:sz w:val="24"/>
          <w:szCs w:val="24"/>
        </w:rPr>
        <w:t>,</w:t>
      </w:r>
      <w:r w:rsidRPr="00AA42CF">
        <w:rPr>
          <w:rFonts w:cstheme="minorHAnsi"/>
          <w:sz w:val="24"/>
          <w:szCs w:val="24"/>
        </w:rPr>
        <w:t xml:space="preserve"> and above 45000</w:t>
      </w:r>
      <w:r w:rsidR="002B1668">
        <w:rPr>
          <w:rFonts w:cstheme="minorHAnsi"/>
          <w:sz w:val="24"/>
          <w:szCs w:val="24"/>
        </w:rPr>
        <w:t>,</w:t>
      </w:r>
      <w:r w:rsidRPr="00AA42CF">
        <w:rPr>
          <w:rFonts w:cstheme="minorHAnsi"/>
          <w:sz w:val="24"/>
          <w:szCs w:val="24"/>
        </w:rPr>
        <w:t xml:space="preserve"> the failure and cancel rates steeply increase.</w:t>
      </w:r>
    </w:p>
    <w:p w14:paraId="13DEA5AC" w14:textId="7F8EE6DD" w:rsidR="00AA42CF" w:rsidRPr="00AA42CF" w:rsidRDefault="00AA42CF" w:rsidP="002B1668">
      <w:pPr>
        <w:spacing w:line="276" w:lineRule="auto"/>
        <w:rPr>
          <w:rFonts w:cstheme="minorHAnsi"/>
          <w:sz w:val="24"/>
          <w:szCs w:val="24"/>
        </w:rPr>
      </w:pPr>
    </w:p>
    <w:p w14:paraId="01D69820" w14:textId="7E668185" w:rsidR="00AA42CF" w:rsidRPr="00AA42CF" w:rsidRDefault="00AA42CF" w:rsidP="002B1668">
      <w:pPr>
        <w:pStyle w:val="ListParagraph"/>
        <w:spacing w:line="276" w:lineRule="auto"/>
        <w:rPr>
          <w:rFonts w:cstheme="minorHAnsi"/>
          <w:sz w:val="24"/>
          <w:szCs w:val="24"/>
        </w:rPr>
      </w:pPr>
    </w:p>
    <w:p w14:paraId="6570C47E" w14:textId="12A7ED03" w:rsidR="00AA42CF" w:rsidRDefault="00AA42CF" w:rsidP="002B1668">
      <w:pPr>
        <w:pStyle w:val="ListParagraph"/>
        <w:numPr>
          <w:ilvl w:val="0"/>
          <w:numId w:val="4"/>
        </w:numPr>
        <w:spacing w:line="276" w:lineRule="auto"/>
        <w:rPr>
          <w:rFonts w:cstheme="minorHAnsi"/>
          <w:sz w:val="24"/>
          <w:szCs w:val="24"/>
        </w:rPr>
      </w:pPr>
      <w:r w:rsidRPr="00AA42CF">
        <w:rPr>
          <w:rFonts w:cstheme="minorHAnsi"/>
          <w:noProof/>
          <w:sz w:val="24"/>
          <w:szCs w:val="24"/>
        </w:rPr>
        <w:drawing>
          <wp:anchor distT="0" distB="0" distL="114300" distR="114300" simplePos="0" relativeHeight="251659264" behindDoc="0" locked="0" layoutInCell="1" allowOverlap="1" wp14:anchorId="3D7D7CFC" wp14:editId="1E41C255">
            <wp:simplePos x="0" y="0"/>
            <wp:positionH relativeFrom="column">
              <wp:posOffset>428625</wp:posOffset>
            </wp:positionH>
            <wp:positionV relativeFrom="paragraph">
              <wp:posOffset>726440</wp:posOffset>
            </wp:positionV>
            <wp:extent cx="5742305" cy="36480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2305" cy="3648075"/>
                    </a:xfrm>
                    <a:prstGeom prst="rect">
                      <a:avLst/>
                    </a:prstGeom>
                    <a:noFill/>
                  </pic:spPr>
                </pic:pic>
              </a:graphicData>
            </a:graphic>
            <wp14:sizeRelV relativeFrom="margin">
              <wp14:pctHeight>0</wp14:pctHeight>
            </wp14:sizeRelV>
          </wp:anchor>
        </w:drawing>
      </w:r>
      <w:r w:rsidRPr="00AA42CF">
        <w:rPr>
          <w:rFonts w:cstheme="minorHAnsi"/>
          <w:sz w:val="24"/>
          <w:szCs w:val="24"/>
        </w:rPr>
        <w:t>The projects launched in the first two quarters of the year are more successful than the last six months of the year. The higher number of successful goals are between May and June. This can be visually seen in the chart below.</w:t>
      </w:r>
    </w:p>
    <w:p w14:paraId="372BA44E" w14:textId="26097C29" w:rsidR="00AA42CF" w:rsidRPr="00AA42CF" w:rsidRDefault="00AA42CF" w:rsidP="002B1668">
      <w:pPr>
        <w:spacing w:line="276" w:lineRule="auto"/>
        <w:rPr>
          <w:rFonts w:cstheme="minorHAnsi"/>
          <w:sz w:val="24"/>
          <w:szCs w:val="24"/>
        </w:rPr>
      </w:pPr>
    </w:p>
    <w:p w14:paraId="6507023B" w14:textId="7A971B51" w:rsidR="00AA42CF" w:rsidRPr="00AA42CF" w:rsidRDefault="00AA42CF" w:rsidP="002B1668">
      <w:pPr>
        <w:pStyle w:val="ListParagraph"/>
        <w:numPr>
          <w:ilvl w:val="0"/>
          <w:numId w:val="4"/>
        </w:numPr>
        <w:spacing w:line="276" w:lineRule="auto"/>
        <w:rPr>
          <w:rFonts w:cstheme="minorHAnsi"/>
          <w:sz w:val="24"/>
          <w:szCs w:val="24"/>
        </w:rPr>
      </w:pPr>
      <w:r w:rsidRPr="00AA42CF">
        <w:rPr>
          <w:rFonts w:cstheme="minorHAnsi"/>
          <w:sz w:val="24"/>
          <w:szCs w:val="24"/>
        </w:rPr>
        <w:t>Based on categories, music, theater, film, and video have high success rates. Interestingly, games, technology, and the food industry have significantly lower success rates on Kickstarter. Campaigns under specific subcategories are 100% successful, and the chart below presents them. Plays under the category theater have the highest number of total campaigns.</w:t>
      </w:r>
    </w:p>
    <w:p w14:paraId="2A3AFDF2" w14:textId="1DA393C9" w:rsidR="00AA42CF" w:rsidRPr="00AA42CF" w:rsidRDefault="00AA42CF" w:rsidP="002B1668">
      <w:pPr>
        <w:pStyle w:val="ListParagraph"/>
        <w:spacing w:line="276" w:lineRule="auto"/>
        <w:rPr>
          <w:rFonts w:cstheme="minorHAnsi"/>
          <w:sz w:val="24"/>
          <w:szCs w:val="24"/>
        </w:rPr>
      </w:pPr>
      <w:r w:rsidRPr="00AA42CF">
        <w:rPr>
          <w:rFonts w:cstheme="minorHAnsi"/>
          <w:noProof/>
        </w:rPr>
        <w:lastRenderedPageBreak/>
        <w:drawing>
          <wp:anchor distT="0" distB="0" distL="114300" distR="114300" simplePos="0" relativeHeight="251660288" behindDoc="0" locked="0" layoutInCell="1" allowOverlap="1" wp14:anchorId="4828321E" wp14:editId="494A9043">
            <wp:simplePos x="0" y="0"/>
            <wp:positionH relativeFrom="column">
              <wp:posOffset>457200</wp:posOffset>
            </wp:positionH>
            <wp:positionV relativeFrom="paragraph">
              <wp:posOffset>0</wp:posOffset>
            </wp:positionV>
            <wp:extent cx="5863590" cy="3375660"/>
            <wp:effectExtent l="0" t="0" r="3810" b="15240"/>
            <wp:wrapSquare wrapText="bothSides"/>
            <wp:docPr id="4" name="Chart 4">
              <a:extLst xmlns:a="http://schemas.openxmlformats.org/drawingml/2006/main">
                <a:ext uri="{FF2B5EF4-FFF2-40B4-BE49-F238E27FC236}">
                  <a16:creationId xmlns:a16="http://schemas.microsoft.com/office/drawing/2014/main" id="{60DF51F8-1B91-4AD7-923E-4C39B1D362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70010249" w14:textId="77EC4F83" w:rsidR="00AA42CF" w:rsidRPr="002B1668" w:rsidRDefault="00AA42CF" w:rsidP="002B1668">
      <w:pPr>
        <w:spacing w:line="276" w:lineRule="auto"/>
        <w:rPr>
          <w:rFonts w:cstheme="minorHAnsi"/>
          <w:b/>
          <w:bCs/>
          <w:sz w:val="24"/>
          <w:szCs w:val="24"/>
        </w:rPr>
      </w:pPr>
      <w:r w:rsidRPr="00AA42CF">
        <w:rPr>
          <w:rFonts w:cstheme="minorHAnsi"/>
          <w:b/>
          <w:bCs/>
          <w:sz w:val="24"/>
          <w:szCs w:val="24"/>
        </w:rPr>
        <w:t>Limitations:</w:t>
      </w:r>
    </w:p>
    <w:p w14:paraId="2AC2AF5B" w14:textId="70A4D007" w:rsidR="00AA42CF" w:rsidRPr="00AA42CF" w:rsidRDefault="00AA42CF" w:rsidP="002B1668">
      <w:pPr>
        <w:pStyle w:val="ListParagraph"/>
        <w:numPr>
          <w:ilvl w:val="0"/>
          <w:numId w:val="5"/>
        </w:numPr>
        <w:spacing w:line="276" w:lineRule="auto"/>
        <w:rPr>
          <w:rFonts w:cstheme="minorHAnsi"/>
          <w:sz w:val="24"/>
          <w:szCs w:val="24"/>
        </w:rPr>
      </w:pPr>
      <w:r w:rsidRPr="00AA42CF">
        <w:rPr>
          <w:rFonts w:cstheme="minorHAnsi"/>
          <w:sz w:val="24"/>
          <w:szCs w:val="24"/>
        </w:rPr>
        <w:t xml:space="preserve">The dataset is minimal to provide insights on categories and subcategories that attracted a lot of backers. Each subcategory had very little data. When we filter the data based on countries, certain countries have very little data, limiting the analysis based on the geographical region. </w:t>
      </w:r>
    </w:p>
    <w:p w14:paraId="4BC8BBDF" w14:textId="49CEEEF0" w:rsidR="00AA42CF" w:rsidRDefault="00AA42CF" w:rsidP="002B1668">
      <w:pPr>
        <w:pStyle w:val="ListParagraph"/>
        <w:numPr>
          <w:ilvl w:val="0"/>
          <w:numId w:val="5"/>
        </w:numPr>
        <w:spacing w:line="276" w:lineRule="auto"/>
        <w:rPr>
          <w:rFonts w:cstheme="minorHAnsi"/>
          <w:sz w:val="24"/>
          <w:szCs w:val="24"/>
        </w:rPr>
      </w:pPr>
      <w:r w:rsidRPr="00AA42CF">
        <w:rPr>
          <w:rFonts w:cstheme="minorHAnsi"/>
          <w:sz w:val="24"/>
          <w:szCs w:val="24"/>
        </w:rPr>
        <w:t>The analysis is made on assuming that the goals are in USD, and when the goals are converted, then the goal-based outcomes may differ.</w:t>
      </w:r>
    </w:p>
    <w:p w14:paraId="22B13F89" w14:textId="3FB3401D" w:rsidR="00AA42CF" w:rsidRDefault="002B1668" w:rsidP="002B1668">
      <w:pPr>
        <w:spacing w:line="276" w:lineRule="auto"/>
        <w:rPr>
          <w:rFonts w:cstheme="minorHAnsi"/>
          <w:b/>
          <w:bCs/>
          <w:sz w:val="24"/>
          <w:szCs w:val="24"/>
        </w:rPr>
      </w:pPr>
      <w:r w:rsidRPr="002B1668">
        <w:rPr>
          <w:rFonts w:cstheme="minorHAnsi"/>
          <w:b/>
          <w:bCs/>
          <w:sz w:val="24"/>
          <w:szCs w:val="24"/>
        </w:rPr>
        <w:t>Some other graphs and tables:</w:t>
      </w:r>
    </w:p>
    <w:p w14:paraId="5AAF652F" w14:textId="4C5CC7A2" w:rsidR="002B1668" w:rsidRDefault="002B1668" w:rsidP="002B1668">
      <w:pPr>
        <w:pStyle w:val="ListParagraph"/>
        <w:numPr>
          <w:ilvl w:val="0"/>
          <w:numId w:val="6"/>
        </w:numPr>
        <w:spacing w:line="276" w:lineRule="auto"/>
        <w:rPr>
          <w:rFonts w:cstheme="minorHAnsi"/>
          <w:sz w:val="24"/>
          <w:szCs w:val="24"/>
        </w:rPr>
      </w:pPr>
      <w:proofErr w:type="spellStart"/>
      <w:r>
        <w:rPr>
          <w:rFonts w:cstheme="minorHAnsi"/>
          <w:sz w:val="24"/>
          <w:szCs w:val="24"/>
        </w:rPr>
        <w:t>Avaerage</w:t>
      </w:r>
      <w:proofErr w:type="spellEnd"/>
      <w:r>
        <w:rPr>
          <w:rFonts w:cstheme="minorHAnsi"/>
          <w:sz w:val="24"/>
          <w:szCs w:val="24"/>
        </w:rPr>
        <w:t xml:space="preserve"> donations by the backers is another useful that provides insights on the </w:t>
      </w:r>
      <w:proofErr w:type="gramStart"/>
      <w:r>
        <w:rPr>
          <w:rFonts w:cstheme="minorHAnsi"/>
          <w:sz w:val="24"/>
          <w:szCs w:val="24"/>
        </w:rPr>
        <w:t>campaigns</w:t>
      </w:r>
      <w:proofErr w:type="gramEnd"/>
      <w:r>
        <w:rPr>
          <w:rFonts w:cstheme="minorHAnsi"/>
          <w:sz w:val="24"/>
          <w:szCs w:val="24"/>
        </w:rPr>
        <w:t xml:space="preserve"> success. It is uncovered that the success rates are higher if the amount pledged by each backer lies between 50 and 300. Please find the chart that confirms the analysis.</w:t>
      </w:r>
    </w:p>
    <w:p w14:paraId="1E6372BC" w14:textId="1B9BEB0D" w:rsidR="002B1668" w:rsidRDefault="002B1668" w:rsidP="002B1668">
      <w:pPr>
        <w:spacing w:line="276" w:lineRule="auto"/>
        <w:rPr>
          <w:rFonts w:cstheme="minorHAnsi"/>
          <w:sz w:val="24"/>
          <w:szCs w:val="24"/>
        </w:rPr>
      </w:pPr>
    </w:p>
    <w:p w14:paraId="479520B2" w14:textId="3F1437BD" w:rsidR="002B1668" w:rsidRDefault="002B1668" w:rsidP="002B1668">
      <w:pPr>
        <w:spacing w:line="276" w:lineRule="auto"/>
        <w:rPr>
          <w:rFonts w:cstheme="minorHAnsi"/>
          <w:sz w:val="24"/>
          <w:szCs w:val="24"/>
        </w:rPr>
      </w:pPr>
    </w:p>
    <w:p w14:paraId="05AB16CB" w14:textId="0F962804" w:rsidR="002B1668" w:rsidRDefault="002B1668" w:rsidP="002B1668">
      <w:pPr>
        <w:spacing w:line="276" w:lineRule="auto"/>
        <w:rPr>
          <w:rFonts w:cstheme="minorHAnsi"/>
          <w:sz w:val="24"/>
          <w:szCs w:val="24"/>
        </w:rPr>
      </w:pPr>
    </w:p>
    <w:p w14:paraId="0E89D2C2" w14:textId="586723E2" w:rsidR="002B1668" w:rsidRDefault="002B1668" w:rsidP="002B1668">
      <w:pPr>
        <w:spacing w:line="276" w:lineRule="auto"/>
        <w:rPr>
          <w:rFonts w:cstheme="minorHAnsi"/>
          <w:sz w:val="24"/>
          <w:szCs w:val="24"/>
        </w:rPr>
      </w:pPr>
    </w:p>
    <w:p w14:paraId="6A966F02" w14:textId="282D8029" w:rsidR="002B1668" w:rsidRDefault="002B1668" w:rsidP="002B1668">
      <w:pPr>
        <w:spacing w:line="276" w:lineRule="auto"/>
        <w:rPr>
          <w:rFonts w:cstheme="minorHAnsi"/>
          <w:sz w:val="24"/>
          <w:szCs w:val="24"/>
        </w:rPr>
      </w:pPr>
    </w:p>
    <w:p w14:paraId="0B372CC1" w14:textId="77777777" w:rsidR="002B1668" w:rsidRDefault="002B1668" w:rsidP="002B1668">
      <w:pPr>
        <w:spacing w:line="276" w:lineRule="auto"/>
        <w:rPr>
          <w:rFonts w:cstheme="minorHAnsi"/>
          <w:sz w:val="24"/>
          <w:szCs w:val="24"/>
        </w:rPr>
      </w:pPr>
    </w:p>
    <w:p w14:paraId="749A75F7" w14:textId="25D3B93A" w:rsidR="002B1668" w:rsidRDefault="002B1668" w:rsidP="002B1668">
      <w:pPr>
        <w:pStyle w:val="ListParagraph"/>
        <w:numPr>
          <w:ilvl w:val="0"/>
          <w:numId w:val="6"/>
        </w:numPr>
        <w:spacing w:line="276" w:lineRule="auto"/>
        <w:rPr>
          <w:rFonts w:cstheme="minorHAnsi"/>
          <w:sz w:val="24"/>
          <w:szCs w:val="24"/>
        </w:rPr>
      </w:pPr>
      <w:r>
        <w:rPr>
          <w:noProof/>
        </w:rPr>
        <w:drawing>
          <wp:anchor distT="0" distB="0" distL="114300" distR="114300" simplePos="0" relativeHeight="251661312" behindDoc="0" locked="0" layoutInCell="1" allowOverlap="1" wp14:anchorId="0961C0B5" wp14:editId="2E4D3F72">
            <wp:simplePos x="0" y="0"/>
            <wp:positionH relativeFrom="margin">
              <wp:align>right</wp:align>
            </wp:positionH>
            <wp:positionV relativeFrom="paragraph">
              <wp:posOffset>0</wp:posOffset>
            </wp:positionV>
            <wp:extent cx="5639435" cy="3328670"/>
            <wp:effectExtent l="0" t="0" r="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9435" cy="3328670"/>
                    </a:xfrm>
                    <a:prstGeom prst="rect">
                      <a:avLst/>
                    </a:prstGeom>
                    <a:noFill/>
                  </pic:spPr>
                </pic:pic>
              </a:graphicData>
            </a:graphic>
          </wp:anchor>
        </w:drawing>
      </w:r>
      <w:r>
        <w:rPr>
          <w:rFonts w:cstheme="minorHAnsi"/>
          <w:sz w:val="24"/>
          <w:szCs w:val="24"/>
        </w:rPr>
        <w:t>On average, the number of backers must be around 195 for successful campaigns. The standard deviation is higher, and this might be the result of outliers in the dataset. A histogram can be plotted to analyze the spread of the data. It is found that it results in a skewed histogram with most of the data lying between 0 and 100. Box and Whiskers plot is also plotted to represent the outliers.</w:t>
      </w:r>
    </w:p>
    <w:p w14:paraId="1D0BDD42" w14:textId="4675BFD6" w:rsidR="002B1668" w:rsidRPr="002B1668" w:rsidRDefault="002B1668" w:rsidP="002B1668">
      <w:pPr>
        <w:pStyle w:val="ListParagraph"/>
        <w:spacing w:line="276" w:lineRule="auto"/>
        <w:ind w:left="1080"/>
        <w:rPr>
          <w:rFonts w:cstheme="minorHAnsi"/>
          <w:sz w:val="24"/>
          <w:szCs w:val="24"/>
        </w:rPr>
      </w:pPr>
      <w:r>
        <w:rPr>
          <w:rFonts w:cstheme="minorHAnsi"/>
          <w:noProof/>
          <w:sz w:val="24"/>
          <w:szCs w:val="24"/>
        </w:rPr>
        <w:drawing>
          <wp:anchor distT="0" distB="0" distL="114300" distR="114300" simplePos="0" relativeHeight="251662336" behindDoc="0" locked="0" layoutInCell="1" allowOverlap="1" wp14:anchorId="44E25E03" wp14:editId="0DA62B4D">
            <wp:simplePos x="0" y="0"/>
            <wp:positionH relativeFrom="column">
              <wp:posOffset>560070</wp:posOffset>
            </wp:positionH>
            <wp:positionV relativeFrom="paragraph">
              <wp:posOffset>380365</wp:posOffset>
            </wp:positionV>
            <wp:extent cx="4944110" cy="3127375"/>
            <wp:effectExtent l="0" t="0" r="889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4110" cy="3127375"/>
                    </a:xfrm>
                    <a:prstGeom prst="rect">
                      <a:avLst/>
                    </a:prstGeom>
                    <a:noFill/>
                  </pic:spPr>
                </pic:pic>
              </a:graphicData>
            </a:graphic>
          </wp:anchor>
        </w:drawing>
      </w:r>
    </w:p>
    <w:p w14:paraId="46A01782" w14:textId="48B9B8D1" w:rsidR="002B1668" w:rsidRPr="002B1668" w:rsidRDefault="002B1668" w:rsidP="002B1668">
      <w:pPr>
        <w:spacing w:line="276" w:lineRule="auto"/>
        <w:rPr>
          <w:rFonts w:cstheme="minorHAnsi"/>
          <w:sz w:val="24"/>
          <w:szCs w:val="24"/>
        </w:rPr>
      </w:pPr>
      <w:r>
        <w:rPr>
          <w:noProof/>
        </w:rPr>
        <w:lastRenderedPageBreak/>
        <w:drawing>
          <wp:anchor distT="0" distB="0" distL="114300" distR="114300" simplePos="0" relativeHeight="251663360" behindDoc="0" locked="0" layoutInCell="1" allowOverlap="1" wp14:anchorId="505BA972" wp14:editId="6774A3C7">
            <wp:simplePos x="0" y="0"/>
            <wp:positionH relativeFrom="column">
              <wp:posOffset>731520</wp:posOffset>
            </wp:positionH>
            <wp:positionV relativeFrom="paragraph">
              <wp:posOffset>0</wp:posOffset>
            </wp:positionV>
            <wp:extent cx="4578350" cy="37338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8350" cy="3733800"/>
                    </a:xfrm>
                    <a:prstGeom prst="rect">
                      <a:avLst/>
                    </a:prstGeom>
                    <a:noFill/>
                  </pic:spPr>
                </pic:pic>
              </a:graphicData>
            </a:graphic>
            <wp14:sizeRelV relativeFrom="margin">
              <wp14:pctHeight>0</wp14:pctHeight>
            </wp14:sizeRelV>
          </wp:anchor>
        </w:drawing>
      </w:r>
      <w:proofErr w:type="gramStart"/>
      <w:r>
        <w:rPr>
          <w:rFonts w:cstheme="minorHAnsi"/>
          <w:sz w:val="24"/>
          <w:szCs w:val="24"/>
        </w:rPr>
        <w:t>The</w:t>
      </w:r>
      <w:proofErr w:type="gramEnd"/>
      <w:r>
        <w:rPr>
          <w:rFonts w:cstheme="minorHAnsi"/>
          <w:sz w:val="24"/>
          <w:szCs w:val="24"/>
        </w:rPr>
        <w:t xml:space="preserve"> lot of outliers in the dataset is the reason for increased standard deviation when analyzing the backers count. </w:t>
      </w:r>
    </w:p>
    <w:p w14:paraId="4816CAEC" w14:textId="77777777" w:rsidR="00AA42CF" w:rsidRPr="00AA42CF" w:rsidRDefault="00AA42CF" w:rsidP="002B1668">
      <w:pPr>
        <w:spacing w:line="276" w:lineRule="auto"/>
        <w:ind w:left="720"/>
        <w:rPr>
          <w:rFonts w:cstheme="minorHAnsi"/>
          <w:sz w:val="24"/>
          <w:szCs w:val="24"/>
        </w:rPr>
      </w:pPr>
    </w:p>
    <w:p w14:paraId="16713E12" w14:textId="77777777" w:rsidR="00AA42CF" w:rsidRPr="00AA42CF" w:rsidRDefault="00AA42CF" w:rsidP="002B1668">
      <w:pPr>
        <w:spacing w:line="276" w:lineRule="auto"/>
        <w:rPr>
          <w:rFonts w:cstheme="minorHAnsi"/>
          <w:b/>
          <w:bCs/>
          <w:sz w:val="24"/>
          <w:szCs w:val="24"/>
        </w:rPr>
      </w:pPr>
    </w:p>
    <w:p w14:paraId="6C2ED0CE" w14:textId="77777777" w:rsidR="00AA42CF" w:rsidRPr="00AA42CF" w:rsidRDefault="00AA42CF" w:rsidP="002B1668">
      <w:pPr>
        <w:spacing w:line="276" w:lineRule="auto"/>
        <w:rPr>
          <w:rFonts w:cstheme="minorHAnsi"/>
          <w:sz w:val="24"/>
          <w:szCs w:val="24"/>
        </w:rPr>
      </w:pPr>
    </w:p>
    <w:p w14:paraId="255111B5" w14:textId="77777777" w:rsidR="00AA42CF" w:rsidRPr="00AA42CF" w:rsidRDefault="00AA42CF" w:rsidP="002B1668">
      <w:pPr>
        <w:spacing w:line="276" w:lineRule="auto"/>
        <w:rPr>
          <w:rFonts w:cstheme="minorHAnsi"/>
        </w:rPr>
      </w:pPr>
    </w:p>
    <w:sectPr w:rsidR="00AA42CF" w:rsidRPr="00AA4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000DE"/>
    <w:multiLevelType w:val="hybridMultilevel"/>
    <w:tmpl w:val="0BE6E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73533"/>
    <w:multiLevelType w:val="hybridMultilevel"/>
    <w:tmpl w:val="FB98A398"/>
    <w:lvl w:ilvl="0" w:tplc="74A8CBD0">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E87BC9"/>
    <w:multiLevelType w:val="hybridMultilevel"/>
    <w:tmpl w:val="82708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133863"/>
    <w:multiLevelType w:val="hybridMultilevel"/>
    <w:tmpl w:val="542690DC"/>
    <w:lvl w:ilvl="0" w:tplc="36EED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236204"/>
    <w:multiLevelType w:val="hybridMultilevel"/>
    <w:tmpl w:val="D806F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63DD0"/>
    <w:multiLevelType w:val="hybridMultilevel"/>
    <w:tmpl w:val="1A3E3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K0MDczMLU0sTQ0NTNS0lEKTi0uzszPAykwrAUA3M+UESwAAAA="/>
  </w:docVars>
  <w:rsids>
    <w:rsidRoot w:val="00153C89"/>
    <w:rsid w:val="00153C89"/>
    <w:rsid w:val="002B1668"/>
    <w:rsid w:val="009F13C1"/>
    <w:rsid w:val="00A45F51"/>
    <w:rsid w:val="00AA4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637C6"/>
  <w15:chartTrackingRefBased/>
  <w15:docId w15:val="{449BA4BB-D44B-4E26-AD25-6F15F68B1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Sush_Docs\Data%20Analytics%20Bootcamp\Excel\StarterBook_Answer.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ush_Docs\Data%20Analytics%20Bootcamp\Excel\StarterBook_Answer.xlsm"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Outcomes Based on Goals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'Outcomes based on Goals'!$F$1</c:f>
              <c:strCache>
                <c:ptCount val="1"/>
                <c:pt idx="0">
                  <c:v>Percentage Successful</c:v>
                </c:pt>
              </c:strCache>
            </c:strRef>
          </c:tx>
          <c:spPr>
            <a:ln w="22225" cap="rnd" cmpd="sng" algn="ctr">
              <a:solidFill>
                <a:schemeClr val="accent1"/>
              </a:solidFill>
              <a:round/>
            </a:ln>
            <a:effectLst/>
          </c:spPr>
          <c:marker>
            <c:symbol val="none"/>
          </c:marker>
          <c:cat>
            <c:strRef>
              <c:f>'Outcomes based on Goals'!$A$2:$A$13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'Outcomes based on Goals'!$F$2:$F$13</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5CEF-455A-BDDE-BE6D1DDC31D5}"/>
            </c:ext>
          </c:extLst>
        </c:ser>
        <c:ser>
          <c:idx val="1"/>
          <c:order val="1"/>
          <c:tx>
            <c:strRef>
              <c:f>'Outcomes based on Goals'!$G$1</c:f>
              <c:strCache>
                <c:ptCount val="1"/>
                <c:pt idx="0">
                  <c:v>Percentage Failed</c:v>
                </c:pt>
              </c:strCache>
            </c:strRef>
          </c:tx>
          <c:spPr>
            <a:ln w="22225" cap="rnd" cmpd="sng" algn="ctr">
              <a:solidFill>
                <a:schemeClr val="accent2"/>
              </a:solidFill>
              <a:round/>
            </a:ln>
            <a:effectLst/>
          </c:spPr>
          <c:marker>
            <c:symbol val="none"/>
          </c:marker>
          <c:cat>
            <c:strRef>
              <c:f>'Outcomes based on Goals'!$A$2:$A$13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'Outcomes based on Goals'!$G$2:$G$13</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5CEF-455A-BDDE-BE6D1DDC31D5}"/>
            </c:ext>
          </c:extLst>
        </c:ser>
        <c:ser>
          <c:idx val="2"/>
          <c:order val="2"/>
          <c:tx>
            <c:strRef>
              <c:f>'Outcomes based on Goals'!$H$1</c:f>
              <c:strCache>
                <c:ptCount val="1"/>
                <c:pt idx="0">
                  <c:v>Percentage Cancelled</c:v>
                </c:pt>
              </c:strCache>
            </c:strRef>
          </c:tx>
          <c:spPr>
            <a:ln w="22225" cap="rnd" cmpd="sng" algn="ctr">
              <a:solidFill>
                <a:schemeClr val="accent3"/>
              </a:solidFill>
              <a:round/>
            </a:ln>
            <a:effectLst/>
          </c:spPr>
          <c:marker>
            <c:symbol val="none"/>
          </c:marker>
          <c:cat>
            <c:strRef>
              <c:f>'Outcomes based on Goals'!$A$2:$A$13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50000</c:v>
                </c:pt>
              </c:strCache>
            </c:strRef>
          </c:cat>
          <c:val>
            <c:numRef>
              <c:f>'Outcomes based on Goals'!$H$2:$H$13</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5CEF-455A-BDDE-BE6D1DDC31D5}"/>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817003840"/>
        <c:axId val="817002528"/>
      </c:lineChart>
      <c:catAx>
        <c:axId val="817003840"/>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2700000" spcFirstLastPara="1" vertOverflow="ellipsis"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817002528"/>
        <c:crosses val="autoZero"/>
        <c:auto val="1"/>
        <c:lblAlgn val="ctr"/>
        <c:lblOffset val="100"/>
        <c:noMultiLvlLbl val="0"/>
      </c:catAx>
      <c:valAx>
        <c:axId val="817002528"/>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81700384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[StarterBook_Answer.xlsm]Sub Category and State!PivotTable2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Sub Category Vs State</a:t>
            </a:r>
          </a:p>
        </c:rich>
      </c:tx>
      <c:layout>
        <c:manualLayout>
          <c:xMode val="edge"/>
          <c:yMode val="edge"/>
          <c:x val="0.32541242990638036"/>
          <c:y val="3.147033800463979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1"/>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2"/>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3"/>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4"/>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5"/>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6"/>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8.0257452932538026E-2"/>
          <c:y val="0.15330681860941905"/>
          <c:w val="0.814337248303595"/>
          <c:h val="0.49643168407450144"/>
        </c:manualLayout>
      </c:layout>
      <c:barChart>
        <c:barDir val="col"/>
        <c:grouping val="stacked"/>
        <c:varyColors val="0"/>
        <c:ser>
          <c:idx val="0"/>
          <c:order val="0"/>
          <c:tx>
            <c:strRef>
              <c:f>'Sub Category and State'!$B$4:$B$5</c:f>
              <c:strCache>
                <c:ptCount val="1"/>
                <c:pt idx="0">
                  <c:v>canceled</c:v>
                </c:pt>
              </c:strCache>
            </c:strRef>
          </c:tx>
          <c:spPr>
            <a:solidFill>
              <a:schemeClr val="accent1"/>
            </a:solidFill>
            <a:ln>
              <a:noFill/>
            </a:ln>
            <a:effectLst/>
          </c:spPr>
          <c:invertIfNegative val="0"/>
          <c:cat>
            <c:strRef>
              <c:f>'Sub Category and State'!$A$6:$A$47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 Category and State'!$B$6:$B$47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9E91-4B81-BAF1-93238C5053AB}"/>
            </c:ext>
          </c:extLst>
        </c:ser>
        <c:ser>
          <c:idx val="1"/>
          <c:order val="1"/>
          <c:tx>
            <c:strRef>
              <c:f>'Sub Category and State'!$C$4:$C$5</c:f>
              <c:strCache>
                <c:ptCount val="1"/>
                <c:pt idx="0">
                  <c:v>failed</c:v>
                </c:pt>
              </c:strCache>
            </c:strRef>
          </c:tx>
          <c:spPr>
            <a:solidFill>
              <a:schemeClr val="accent2"/>
            </a:solidFill>
            <a:ln>
              <a:noFill/>
            </a:ln>
            <a:effectLst/>
          </c:spPr>
          <c:invertIfNegative val="0"/>
          <c:cat>
            <c:strRef>
              <c:f>'Sub Category and State'!$A$6:$A$47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 Category and State'!$C$6:$C$47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9E91-4B81-BAF1-93238C5053AB}"/>
            </c:ext>
          </c:extLst>
        </c:ser>
        <c:ser>
          <c:idx val="2"/>
          <c:order val="2"/>
          <c:tx>
            <c:strRef>
              <c:f>'Sub Category and State'!$D$4:$D$5</c:f>
              <c:strCache>
                <c:ptCount val="1"/>
                <c:pt idx="0">
                  <c:v>live</c:v>
                </c:pt>
              </c:strCache>
            </c:strRef>
          </c:tx>
          <c:spPr>
            <a:solidFill>
              <a:schemeClr val="accent3"/>
            </a:solidFill>
            <a:ln>
              <a:noFill/>
            </a:ln>
            <a:effectLst/>
          </c:spPr>
          <c:invertIfNegative val="0"/>
          <c:cat>
            <c:strRef>
              <c:f>'Sub Category and State'!$A$6:$A$47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 Category and State'!$D$6:$D$47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9E91-4B81-BAF1-93238C5053AB}"/>
            </c:ext>
          </c:extLst>
        </c:ser>
        <c:ser>
          <c:idx val="3"/>
          <c:order val="3"/>
          <c:tx>
            <c:strRef>
              <c:f>'Sub Category and State'!$E$4:$E$5</c:f>
              <c:strCache>
                <c:ptCount val="1"/>
                <c:pt idx="0">
                  <c:v>successful</c:v>
                </c:pt>
              </c:strCache>
            </c:strRef>
          </c:tx>
          <c:spPr>
            <a:solidFill>
              <a:schemeClr val="accent4"/>
            </a:solidFill>
            <a:ln>
              <a:noFill/>
            </a:ln>
            <a:effectLst/>
          </c:spPr>
          <c:invertIfNegative val="0"/>
          <c:cat>
            <c:strRef>
              <c:f>'Sub Category and State'!$A$6:$A$47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 Category and State'!$E$6:$E$47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9E91-4B81-BAF1-93238C5053AB}"/>
            </c:ext>
          </c:extLst>
        </c:ser>
        <c:dLbls>
          <c:showLegendKey val="0"/>
          <c:showVal val="0"/>
          <c:showCatName val="0"/>
          <c:showSerName val="0"/>
          <c:showPercent val="0"/>
          <c:showBubbleSize val="0"/>
        </c:dLbls>
        <c:gapWidth val="150"/>
        <c:overlap val="100"/>
        <c:axId val="730159272"/>
        <c:axId val="730155992"/>
      </c:barChart>
      <c:catAx>
        <c:axId val="730159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 Category</a:t>
                </a:r>
              </a:p>
            </c:rich>
          </c:tx>
          <c:layout>
            <c:manualLayout>
              <c:xMode val="edge"/>
              <c:yMode val="edge"/>
              <c:x val="0.44836809586444715"/>
              <c:y val="0.8782937594289460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crossAx val="730155992"/>
        <c:crosses val="autoZero"/>
        <c:auto val="1"/>
        <c:lblAlgn val="ctr"/>
        <c:lblOffset val="100"/>
        <c:noMultiLvlLbl val="0"/>
      </c:catAx>
      <c:valAx>
        <c:axId val="730155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 of State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159272"/>
        <c:crosses val="autoZero"/>
        <c:crossBetween val="between"/>
      </c:valAx>
      <c:spPr>
        <a:noFill/>
        <a:ln>
          <a:noFill/>
        </a:ln>
        <a:effectLst/>
      </c:spPr>
    </c:plotArea>
    <c:legend>
      <c:legendPos val="r"/>
      <c:layout>
        <c:manualLayout>
          <c:xMode val="edge"/>
          <c:yMode val="edge"/>
          <c:x val="0.8707829204276295"/>
          <c:y val="0.27579599587473602"/>
          <c:w val="0.11603316394943052"/>
          <c:h val="0.2823994194072934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vinesh karthic</dc:creator>
  <cp:keywords/>
  <dc:description/>
  <cp:lastModifiedBy>vinesh karthic</cp:lastModifiedBy>
  <cp:revision>2</cp:revision>
  <dcterms:created xsi:type="dcterms:W3CDTF">2020-12-12T01:22:00Z</dcterms:created>
  <dcterms:modified xsi:type="dcterms:W3CDTF">2020-12-12T01:22:00Z</dcterms:modified>
</cp:coreProperties>
</file>