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177A9" w14:textId="6AB44CAF" w:rsidR="006A0A14" w:rsidRPr="006A0A14" w:rsidRDefault="006A0A14" w:rsidP="006A0A14">
      <w:pPr>
        <w:jc w:val="center"/>
        <w:rPr>
          <w:b/>
          <w:bCs/>
        </w:rPr>
      </w:pPr>
      <w:r w:rsidRPr="006A0A14">
        <w:rPr>
          <w:b/>
          <w:bCs/>
        </w:rPr>
        <w:t>Dashboard Design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6233"/>
      </w:tblGrid>
      <w:tr w:rsidR="006A0A14" w:rsidRPr="006A0A14" w14:paraId="4890FDFE" w14:textId="77777777" w:rsidTr="006A0A1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4C85A86" w14:textId="77777777" w:rsidR="006A0A14" w:rsidRPr="006A0A14" w:rsidRDefault="006A0A14" w:rsidP="006A0A14">
            <w:pPr>
              <w:rPr>
                <w:b/>
                <w:bCs/>
              </w:rPr>
            </w:pPr>
            <w:r w:rsidRPr="006A0A14">
              <w:rPr>
                <w:b/>
                <w:bCs/>
              </w:rPr>
              <w:t>Detail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5458F23" w14:textId="77777777" w:rsidR="006A0A14" w:rsidRPr="006A0A14" w:rsidRDefault="006A0A14" w:rsidP="006A0A14">
            <w:pPr>
              <w:rPr>
                <w:b/>
                <w:bCs/>
              </w:rPr>
            </w:pPr>
            <w:r w:rsidRPr="006A0A14">
              <w:rPr>
                <w:b/>
                <w:bCs/>
              </w:rPr>
              <w:t>Project Specification</w:t>
            </w:r>
          </w:p>
        </w:tc>
      </w:tr>
      <w:tr w:rsidR="006A0A14" w:rsidRPr="006A0A14" w14:paraId="6B1EB0AC" w14:textId="77777777" w:rsidTr="006A0A1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D6CCFAA" w14:textId="77777777" w:rsidR="006A0A14" w:rsidRPr="006A0A14" w:rsidRDefault="006A0A14" w:rsidP="006A0A14">
            <w:r w:rsidRPr="006A0A14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679728" w14:textId="77777777" w:rsidR="006A0A14" w:rsidRPr="006A0A14" w:rsidRDefault="006A0A14" w:rsidP="006A0A14">
            <w:r w:rsidRPr="006A0A14">
              <w:t>21 September 2026</w:t>
            </w:r>
          </w:p>
        </w:tc>
      </w:tr>
      <w:tr w:rsidR="006A0A14" w:rsidRPr="006A0A14" w14:paraId="3E806CE6" w14:textId="77777777" w:rsidTr="006A0A1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6C99D8" w14:textId="77777777" w:rsidR="006A0A14" w:rsidRPr="006A0A14" w:rsidRDefault="006A0A14" w:rsidP="006A0A14">
            <w:r w:rsidRPr="006A0A14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56A18D" w14:textId="0512EB4D" w:rsidR="006A0A14" w:rsidRPr="006A0A14" w:rsidRDefault="006A0A14" w:rsidP="006A0A14">
            <w:r>
              <w:t>Individual</w:t>
            </w:r>
          </w:p>
        </w:tc>
      </w:tr>
      <w:tr w:rsidR="006A0A14" w:rsidRPr="006A0A14" w14:paraId="364165B4" w14:textId="77777777" w:rsidTr="006A0A1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FDE82C1" w14:textId="77777777" w:rsidR="006A0A14" w:rsidRPr="006A0A14" w:rsidRDefault="006A0A14" w:rsidP="006A0A14">
            <w:r w:rsidRPr="006A0A14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4AFFB9" w14:textId="77777777" w:rsidR="006A0A14" w:rsidRPr="006A0A14" w:rsidRDefault="006A0A14" w:rsidP="006A0A14">
            <w:r w:rsidRPr="006A0A14">
              <w:t>Smartphone Usage, Digital Addiction &amp; Well-Being Analytics</w:t>
            </w:r>
          </w:p>
        </w:tc>
      </w:tr>
      <w:tr w:rsidR="006A0A14" w:rsidRPr="006A0A14" w14:paraId="136E54B0" w14:textId="77777777" w:rsidTr="006A0A14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5E769DC" w14:textId="77777777" w:rsidR="006A0A14" w:rsidRPr="006A0A14" w:rsidRDefault="006A0A14" w:rsidP="006A0A14">
            <w:r w:rsidRPr="006A0A14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9D4CAA1" w14:textId="77777777" w:rsidR="006A0A14" w:rsidRPr="006A0A14" w:rsidRDefault="006A0A14" w:rsidP="006A0A14">
            <w:r w:rsidRPr="006A0A14">
              <w:t>5 Marks</w:t>
            </w:r>
          </w:p>
        </w:tc>
      </w:tr>
    </w:tbl>
    <w:p w14:paraId="0AB3A162" w14:textId="77777777" w:rsidR="006A0A14" w:rsidRPr="006A0A14" w:rsidRDefault="00000000" w:rsidP="006A0A14">
      <w:r>
        <w:pict w14:anchorId="65F9C80B">
          <v:rect id="_x0000_i1025" style="width:0;height:1.5pt" o:hralign="center" o:hrstd="t" o:hr="t" fillcolor="#a0a0a0" stroked="f"/>
        </w:pict>
      </w:r>
    </w:p>
    <w:p w14:paraId="2842DDFB" w14:textId="77777777" w:rsidR="006A0A14" w:rsidRPr="006A0A14" w:rsidRDefault="006A0A14" w:rsidP="006A0A14">
      <w:pPr>
        <w:rPr>
          <w:b/>
          <w:bCs/>
        </w:rPr>
      </w:pPr>
      <w:r w:rsidRPr="006A0A14">
        <w:rPr>
          <w:rFonts w:ascii="Segoe UI Symbol" w:hAnsi="Segoe UI Symbol" w:cs="Segoe UI Symbol"/>
          <w:b/>
          <w:bCs/>
        </w:rPr>
        <w:t>➡</w:t>
      </w:r>
      <w:r w:rsidRPr="006A0A14">
        <w:rPr>
          <w:b/>
          <w:bCs/>
        </w:rPr>
        <w:t>️ Principles &amp; Best Practices for this Dashboard</w:t>
      </w:r>
    </w:p>
    <w:p w14:paraId="284AB48F" w14:textId="4E66C866" w:rsidR="006A0A14" w:rsidRPr="006A0A14" w:rsidRDefault="006A0A14" w:rsidP="006A0A14">
      <w:r w:rsidRPr="006A0A14">
        <w:t xml:space="preserve">Creating an effective analytical tool for </w:t>
      </w:r>
      <w:r w:rsidR="00651257" w:rsidRPr="006A0A14">
        <w:t>behavioural</w:t>
      </w:r>
      <w:r w:rsidRPr="006A0A14">
        <w:t xml:space="preserve"> well-being involves thoughtful design to ensure that complex metrics (like screen time versus stress or addiction level) are clear, relevant, and actionable for investigators or individuals.</w:t>
      </w:r>
    </w:p>
    <w:p w14:paraId="54FDABA3" w14:textId="504B9FD9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 xml:space="preserve"> Activity 1: Interactive and Visually Appealing Dashboards</w:t>
      </w:r>
    </w:p>
    <w:p w14:paraId="22AE7651" w14:textId="77777777" w:rsidR="006A0A14" w:rsidRPr="006A0A14" w:rsidRDefault="006A0A14" w:rsidP="006A0A14">
      <w:r w:rsidRPr="006A0A14">
        <w:t>To deliver maximum diagnostic and user value, take care of the following technical and design implementations:</w:t>
      </w:r>
    </w:p>
    <w:p w14:paraId="19FDBCB2" w14:textId="77777777" w:rsidR="006A0A14" w:rsidRPr="006A0A14" w:rsidRDefault="006A0A14" w:rsidP="006A0A14">
      <w:pPr>
        <w:numPr>
          <w:ilvl w:val="0"/>
          <w:numId w:val="1"/>
        </w:numPr>
      </w:pPr>
      <w:r w:rsidRPr="006A0A14">
        <w:rPr>
          <w:b/>
          <w:bCs/>
        </w:rPr>
        <w:t>Clear and Intuitive Layout:</w:t>
      </w:r>
      <w:r w:rsidRPr="006A0A14">
        <w:t xml:space="preserve"> Group the dashboard into a left-hand filter panel (Slicers) and a main content area separated into high-level summary KPIs (Top) and deep-dive analytical charts (Bottom).</w:t>
      </w:r>
    </w:p>
    <w:p w14:paraId="363CC624" w14:textId="4EDA05DD" w:rsidR="006A0A14" w:rsidRPr="006A0A14" w:rsidRDefault="006A0A14" w:rsidP="006A0A14">
      <w:pPr>
        <w:numPr>
          <w:ilvl w:val="0"/>
          <w:numId w:val="1"/>
        </w:numPr>
      </w:pPr>
      <w:r w:rsidRPr="006A0A14">
        <w:rPr>
          <w:b/>
          <w:bCs/>
        </w:rPr>
        <w:t>Use Appropriate Visualizations:</w:t>
      </w:r>
      <w:r w:rsidRPr="006A0A14">
        <w:t xml:space="preserve"> Switch between distribution views (pie/donut charts) for categorical variables and </w:t>
      </w:r>
      <w:r w:rsidR="00651257" w:rsidRPr="006A0A14">
        <w:t>behaviour</w:t>
      </w:r>
      <w:r w:rsidRPr="006A0A14">
        <w:t>-tracking plots (bar/line charts) for numerical continuous data.</w:t>
      </w:r>
    </w:p>
    <w:p w14:paraId="548A25DF" w14:textId="4C04B058" w:rsidR="006A0A14" w:rsidRPr="006A0A14" w:rsidRDefault="006A0A14" w:rsidP="006A0A14">
      <w:pPr>
        <w:numPr>
          <w:ilvl w:val="0"/>
          <w:numId w:val="1"/>
        </w:numPr>
      </w:pPr>
      <w:r w:rsidRPr="006A0A14">
        <w:rPr>
          <w:b/>
          <w:bCs/>
        </w:rPr>
        <w:t>Colour and Theming:</w:t>
      </w:r>
      <w:r w:rsidRPr="006A0A14">
        <w:t xml:space="preserve"> Utilize a high-contrast dark theme (similar to the black backdrop template) using color syntax (e.g., deep purples, blues, and striking warning pinks) to categorize </w:t>
      </w:r>
      <w:r w:rsidR="00651257" w:rsidRPr="006A0A14">
        <w:t>behavioural</w:t>
      </w:r>
      <w:r w:rsidRPr="006A0A14">
        <w:t xml:space="preserve"> severity levels dynamically.</w:t>
      </w:r>
    </w:p>
    <w:p w14:paraId="52DBD133" w14:textId="77777777" w:rsidR="006A0A14" w:rsidRPr="006A0A14" w:rsidRDefault="006A0A14" w:rsidP="006A0A14">
      <w:pPr>
        <w:numPr>
          <w:ilvl w:val="0"/>
          <w:numId w:val="1"/>
        </w:numPr>
      </w:pPr>
      <w:r w:rsidRPr="006A0A14">
        <w:rPr>
          <w:b/>
          <w:bCs/>
        </w:rPr>
        <w:t>Interactive Filters and Slicers:</w:t>
      </w:r>
      <w:r w:rsidRPr="006A0A14">
        <w:t xml:space="preserve"> Allow immediate cross-filtering by demographic metadata such as Gender, Age Brackets, and Stress Levels.</w:t>
      </w:r>
    </w:p>
    <w:p w14:paraId="55F56EAA" w14:textId="77777777" w:rsidR="006A0A14" w:rsidRPr="006A0A14" w:rsidRDefault="006A0A14" w:rsidP="006A0A14">
      <w:pPr>
        <w:numPr>
          <w:ilvl w:val="0"/>
          <w:numId w:val="1"/>
        </w:numPr>
      </w:pPr>
      <w:r w:rsidRPr="006A0A14">
        <w:rPr>
          <w:b/>
          <w:bCs/>
        </w:rPr>
        <w:t>Drill-Down Capabilities:</w:t>
      </w:r>
      <w:r w:rsidRPr="006A0A14">
        <w:t xml:space="preserve"> Provide capabilities to view a generalized risk bracket and then drill straight down to individual baseline metrics (e.g., App Opens vs. Notifications per Day).</w:t>
      </w:r>
    </w:p>
    <w:p w14:paraId="7F381632" w14:textId="40948738" w:rsidR="006A0A14" w:rsidRPr="006A0A14" w:rsidRDefault="006A0A14" w:rsidP="006A0A14">
      <w:r>
        <w:t xml:space="preserve">                                      </w:t>
      </w:r>
      <w:r>
        <w:rPr>
          <w:noProof/>
        </w:rPr>
        <w:drawing>
          <wp:inline distT="0" distB="0" distL="0" distR="0" wp14:anchorId="3F99D176" wp14:editId="4A6FD23C">
            <wp:extent cx="9115425" cy="5295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5905" cy="529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6A29" w14:textId="37EB2E90" w:rsidR="006A0A14" w:rsidRPr="006A0A14" w:rsidRDefault="006A0A14" w:rsidP="006A0A14">
      <w:pPr>
        <w:rPr>
          <w:b/>
          <w:bCs/>
        </w:rPr>
      </w:pPr>
      <w:r w:rsidRPr="006A0A14">
        <w:rPr>
          <w:b/>
          <w:bCs/>
        </w:rPr>
        <w:t>Major Outcomes Summary (Sample Insights)</w:t>
      </w:r>
    </w:p>
    <w:p w14:paraId="7BFAF829" w14:textId="3D8E1965" w:rsidR="006A0A14" w:rsidRPr="006A0A14" w:rsidRDefault="006A0A14" w:rsidP="006A0A14">
      <w:r w:rsidRPr="006A0A14">
        <w:t xml:space="preserve">Based on a summary calculation of the </w:t>
      </w:r>
      <w:r w:rsidR="00651257" w:rsidRPr="006A0A14">
        <w:t>behavioural</w:t>
      </w:r>
      <w:r w:rsidRPr="006A0A14">
        <w:t xml:space="preserve"> metrics within your dataset, here are </w:t>
      </w:r>
      <w:r w:rsidR="003E63E0">
        <w:t>nine</w:t>
      </w:r>
      <w:r w:rsidRPr="006A0A14">
        <w:t xml:space="preserve"> foundational outcomes highlighted in the standard diagnostic </w:t>
      </w:r>
      <w:r w:rsidR="00651257" w:rsidRPr="006A0A14">
        <w:t>format:</w:t>
      </w:r>
    </w:p>
    <w:p w14:paraId="660F3AC6" w14:textId="77777777" w:rsidR="006A0A14" w:rsidRPr="006A0A14" w:rsidRDefault="006A0A14" w:rsidP="006A0A14">
      <w:pPr>
        <w:numPr>
          <w:ilvl w:val="0"/>
          <w:numId w:val="2"/>
        </w:numPr>
      </w:pPr>
      <w:r w:rsidRPr="006A0A14">
        <w:rPr>
          <w:b/>
          <w:bCs/>
        </w:rPr>
        <w:t>Weekend Surge Dynamics:</w:t>
      </w:r>
      <w:r w:rsidRPr="006A0A14">
        <w:t xml:space="preserve"> Average screen utilization scales significantly upwards during weekend cycles, often inflating continuous usage metrics to values exceeding </w:t>
      </w:r>
      <w:r w:rsidRPr="006A0A14">
        <w:rPr>
          <w:b/>
          <w:bCs/>
        </w:rPr>
        <w:t>11 to 14 total hours per day</w:t>
      </w:r>
      <w:r w:rsidRPr="006A0A14">
        <w:t>.</w:t>
      </w:r>
    </w:p>
    <w:p w14:paraId="714E9DC3" w14:textId="77777777" w:rsidR="006A0A14" w:rsidRPr="006A0A14" w:rsidRDefault="006A0A14" w:rsidP="006A0A14">
      <w:pPr>
        <w:numPr>
          <w:ilvl w:val="0"/>
          <w:numId w:val="2"/>
        </w:numPr>
      </w:pPr>
      <w:r w:rsidRPr="006A0A14">
        <w:rPr>
          <w:b/>
          <w:bCs/>
        </w:rPr>
        <w:t>Academic &amp; Professional Disruption:</w:t>
      </w:r>
      <w:r w:rsidRPr="006A0A14">
        <w:t xml:space="preserve"> A major proportion of subjects categorized with High Stress Levels simultaneously self-report a definitive </w:t>
      </w:r>
      <w:r w:rsidRPr="006A0A14">
        <w:rPr>
          <w:b/>
          <w:bCs/>
        </w:rPr>
        <w:t>"Yes" flag for negative impacts</w:t>
      </w:r>
      <w:r w:rsidRPr="006A0A14">
        <w:t xml:space="preserve"> on their academic or professional workflows.</w:t>
      </w:r>
    </w:p>
    <w:p w14:paraId="773AAEBC" w14:textId="442B58D5" w:rsidR="006A0A14" w:rsidRPr="006A0A14" w:rsidRDefault="006A0A14" w:rsidP="006A0A14">
      <w:pPr>
        <w:numPr>
          <w:ilvl w:val="0"/>
          <w:numId w:val="2"/>
        </w:numPr>
      </w:pPr>
      <w:r w:rsidRPr="006A0A14">
        <w:rPr>
          <w:b/>
          <w:bCs/>
        </w:rPr>
        <w:t>Notification to Open Conversion Load:</w:t>
      </w:r>
      <w:r w:rsidRPr="006A0A14">
        <w:t xml:space="preserve"> A clear disparity exists between notification volumes and actual app unlocks, showing that while individuals receive over </w:t>
      </w:r>
      <w:r w:rsidRPr="006A0A14">
        <w:rPr>
          <w:b/>
          <w:bCs/>
        </w:rPr>
        <w:t>200+ notifications daily</w:t>
      </w:r>
      <w:r w:rsidRPr="006A0A14">
        <w:t xml:space="preserve">, actual app interactions hover around a tight ratio of </w:t>
      </w:r>
      <w:r w:rsidRPr="006A0A14">
        <w:rPr>
          <w:b/>
          <w:bCs/>
        </w:rPr>
        <w:t>50–150 open activations</w:t>
      </w:r>
      <w:r w:rsidRPr="006A0A14">
        <w:t>, highlighting the distracting ambient load of push notifications.</w:t>
      </w:r>
    </w:p>
    <w:p w14:paraId="72CA355B" w14:textId="77777777" w:rsidR="006A0A14" w:rsidRPr="006A0A14" w:rsidRDefault="006A0A14" w:rsidP="006A0A14">
      <w:pPr>
        <w:numPr>
          <w:ilvl w:val="0"/>
          <w:numId w:val="6"/>
        </w:numPr>
      </w:pPr>
      <w:r w:rsidRPr="006A0A14">
        <w:rPr>
          <w:b/>
          <w:bCs/>
        </w:rPr>
        <w:t>Active Cohort Base:</w:t>
      </w:r>
      <w:r w:rsidRPr="006A0A14">
        <w:t xml:space="preserve"> The diagnostic dashboard accurately tracks metrics across </w:t>
      </w:r>
      <w:r w:rsidRPr="006A0A14">
        <w:rPr>
          <w:b/>
          <w:bCs/>
        </w:rPr>
        <w:t>7,500 continuous transaction records</w:t>
      </w:r>
      <w:r w:rsidRPr="006A0A14">
        <w:t xml:space="preserve"> monitoring users from age 18 to 35.</w:t>
      </w:r>
    </w:p>
    <w:p w14:paraId="526DD2BA" w14:textId="77777777" w:rsidR="006A0A14" w:rsidRPr="006A0A14" w:rsidRDefault="006A0A14" w:rsidP="006A0A14">
      <w:pPr>
        <w:numPr>
          <w:ilvl w:val="0"/>
          <w:numId w:val="6"/>
        </w:numPr>
      </w:pPr>
      <w:r w:rsidRPr="006A0A14">
        <w:rPr>
          <w:b/>
          <w:bCs/>
        </w:rPr>
        <w:t>Addiction Label Prevalence:</w:t>
      </w:r>
      <w:r w:rsidRPr="006A0A14">
        <w:t xml:space="preserve"> Out of the active cohort rows, the dashboard maps a distinct binary classification tracking </w:t>
      </w:r>
      <w:r w:rsidRPr="006A0A14">
        <w:rPr>
          <w:b/>
          <w:bCs/>
        </w:rPr>
        <w:t>Addicted Label (1) versus Non-Addicted Label (0)</w:t>
      </w:r>
      <w:r w:rsidRPr="006A0A14">
        <w:t xml:space="preserve"> instances across every record.</w:t>
      </w:r>
    </w:p>
    <w:p w14:paraId="5A3A0E59" w14:textId="6E083233" w:rsidR="006A0A14" w:rsidRPr="006A0A14" w:rsidRDefault="006A0A14" w:rsidP="006A0A14">
      <w:pPr>
        <w:numPr>
          <w:ilvl w:val="0"/>
          <w:numId w:val="6"/>
        </w:numPr>
      </w:pPr>
      <w:r w:rsidRPr="006A0A14">
        <w:rPr>
          <w:b/>
          <w:bCs/>
        </w:rPr>
        <w:t>Screen Time Breakdown Metrics:</w:t>
      </w:r>
      <w:r w:rsidRPr="006A0A14">
        <w:t xml:space="preserve"> Usage tracking separates active hours into </w:t>
      </w:r>
      <w:r w:rsidR="00651257" w:rsidRPr="006A0A14">
        <w:rPr>
          <w:b/>
          <w:bCs/>
        </w:rPr>
        <w:t>social media Hours</w:t>
      </w:r>
      <w:r w:rsidRPr="006A0A14">
        <w:rPr>
          <w:b/>
          <w:bCs/>
        </w:rPr>
        <w:t>, Gaming Hours, and Work/Study Hours</w:t>
      </w:r>
      <w:r w:rsidRPr="006A0A14">
        <w:t xml:space="preserve"> against a baseline of Daily Sleep Hours.</w:t>
      </w:r>
    </w:p>
    <w:p w14:paraId="004551F0" w14:textId="77777777" w:rsidR="006A0A14" w:rsidRPr="006A0A14" w:rsidRDefault="006A0A14" w:rsidP="006A0A14">
      <w:pPr>
        <w:numPr>
          <w:ilvl w:val="0"/>
          <w:numId w:val="6"/>
        </w:numPr>
      </w:pPr>
      <w:r w:rsidRPr="006A0A14">
        <w:rPr>
          <w:b/>
          <w:bCs/>
        </w:rPr>
        <w:t>Ambient Interruption Load:</w:t>
      </w:r>
      <w:r w:rsidRPr="006A0A14">
        <w:t xml:space="preserve"> User engagement metrics actively calculate the daily cognitive interruption rate using individual </w:t>
      </w:r>
      <w:r w:rsidRPr="006A0A14">
        <w:rPr>
          <w:b/>
          <w:bCs/>
        </w:rPr>
        <w:t>Notifications Per Day paired with App Opens Per Day</w:t>
      </w:r>
      <w:r w:rsidRPr="006A0A14">
        <w:t xml:space="preserve"> data points.</w:t>
      </w:r>
    </w:p>
    <w:p w14:paraId="7E652359" w14:textId="7E3E1BAB" w:rsidR="006A0A14" w:rsidRPr="006A0A14" w:rsidRDefault="006A0A14" w:rsidP="006A0A14">
      <w:pPr>
        <w:numPr>
          <w:ilvl w:val="0"/>
          <w:numId w:val="6"/>
        </w:numPr>
      </w:pPr>
      <w:r w:rsidRPr="006A0A14">
        <w:rPr>
          <w:b/>
          <w:bCs/>
        </w:rPr>
        <w:t>Weekend Lifestyle Surges:</w:t>
      </w:r>
      <w:r w:rsidRPr="006A0A14">
        <w:t xml:space="preserve"> The dashboard highlights </w:t>
      </w:r>
      <w:r w:rsidR="00651257" w:rsidRPr="006A0A14">
        <w:t>behavioural</w:t>
      </w:r>
      <w:r w:rsidRPr="006A0A14">
        <w:t xml:space="preserve"> changes by tracking baseline daily habits directly against </w:t>
      </w:r>
      <w:r w:rsidRPr="006A0A14">
        <w:rPr>
          <w:b/>
          <w:bCs/>
        </w:rPr>
        <w:t>Weekend Screen Time</w:t>
      </w:r>
      <w:r w:rsidRPr="006A0A14">
        <w:t xml:space="preserve"> variables.</w:t>
      </w:r>
    </w:p>
    <w:p w14:paraId="090A1243" w14:textId="289447DA" w:rsidR="006A0A14" w:rsidRPr="006A0A14" w:rsidRDefault="006A0A14" w:rsidP="006A0A14">
      <w:pPr>
        <w:numPr>
          <w:ilvl w:val="0"/>
          <w:numId w:val="6"/>
        </w:numPr>
      </w:pPr>
      <w:r w:rsidRPr="006A0A14">
        <w:rPr>
          <w:b/>
          <w:bCs/>
        </w:rPr>
        <w:t>Well-Being Cross-Tabulation:</w:t>
      </w:r>
      <w:r w:rsidRPr="006A0A14">
        <w:t xml:space="preserve"> Academic, professional, and physiological status values map </w:t>
      </w:r>
      <w:r w:rsidR="00651257" w:rsidRPr="006A0A14">
        <w:t>behaviours</w:t>
      </w:r>
      <w:r w:rsidRPr="006A0A14">
        <w:t xml:space="preserve"> against recorded </w:t>
      </w:r>
      <w:r w:rsidRPr="006A0A14">
        <w:rPr>
          <w:b/>
          <w:bCs/>
        </w:rPr>
        <w:t>Stress Levels (High, Medium, Low)</w:t>
      </w:r>
      <w:r w:rsidRPr="006A0A14">
        <w:t xml:space="preserve"> and direct </w:t>
      </w:r>
      <w:r w:rsidRPr="006A0A14">
        <w:rPr>
          <w:b/>
          <w:bCs/>
        </w:rPr>
        <w:t>Academic/Work Impact indicators (Yes, No)</w:t>
      </w:r>
      <w:r w:rsidRPr="006A0A14">
        <w:t>.</w:t>
      </w:r>
    </w:p>
    <w:p w14:paraId="626B38AE" w14:textId="77777777" w:rsidR="006A0A14" w:rsidRPr="006A0A14" w:rsidRDefault="00000000" w:rsidP="006A0A14">
      <w:r>
        <w:pict w14:anchorId="29BBAEE6">
          <v:rect id="_x0000_i1026" style="width:0;height:1.5pt" o:hralign="center" o:hrstd="t" o:hr="t" fillcolor="#a0a0a0" stroked="f"/>
        </w:pict>
      </w:r>
    </w:p>
    <w:p w14:paraId="6DAC1062" w14:textId="77777777" w:rsidR="005C10F4" w:rsidRDefault="005C10F4"/>
    <w:sectPr w:rsidR="005C1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D2FA7"/>
    <w:multiLevelType w:val="multilevel"/>
    <w:tmpl w:val="8870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20A12"/>
    <w:multiLevelType w:val="multilevel"/>
    <w:tmpl w:val="F638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75AB5"/>
    <w:multiLevelType w:val="multilevel"/>
    <w:tmpl w:val="2F80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53277"/>
    <w:multiLevelType w:val="multilevel"/>
    <w:tmpl w:val="8D10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A1A82"/>
    <w:multiLevelType w:val="multilevel"/>
    <w:tmpl w:val="51E2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23E2D"/>
    <w:multiLevelType w:val="multilevel"/>
    <w:tmpl w:val="F94A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654616">
    <w:abstractNumId w:val="2"/>
  </w:num>
  <w:num w:numId="2" w16cid:durableId="1016227565">
    <w:abstractNumId w:val="0"/>
  </w:num>
  <w:num w:numId="3" w16cid:durableId="463815469">
    <w:abstractNumId w:val="5"/>
  </w:num>
  <w:num w:numId="4" w16cid:durableId="653071222">
    <w:abstractNumId w:val="1"/>
  </w:num>
  <w:num w:numId="5" w16cid:durableId="1390227670">
    <w:abstractNumId w:val="4"/>
  </w:num>
  <w:num w:numId="6" w16cid:durableId="1043362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14"/>
    <w:rsid w:val="003E63E0"/>
    <w:rsid w:val="005C10F4"/>
    <w:rsid w:val="00651257"/>
    <w:rsid w:val="006A0A14"/>
    <w:rsid w:val="006B2F28"/>
    <w:rsid w:val="00C45B61"/>
    <w:rsid w:val="00F7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F64E6"/>
  <w15:chartTrackingRefBased/>
  <w15:docId w15:val="{542F6E9E-2124-4B6F-BB77-10352123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9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7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4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0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3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0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95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20221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10064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0731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20770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6181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5894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47598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14856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91373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07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65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386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5465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10584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97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187737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9664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20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5596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43367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9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73512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18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6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50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365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3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29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4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6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2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1693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252088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200607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853835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24284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24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751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688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4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3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2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4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0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1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16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2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7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6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5694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36069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357319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6948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9477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94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1096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8922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335184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88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2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984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430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304560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1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060640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9212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6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26290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7001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74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5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84774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9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8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299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2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0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25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74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28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832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253043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754929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321855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11292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156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0490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399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85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34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2026-09-21T05:12:00Z</dcterms:created>
  <dcterms:modified xsi:type="dcterms:W3CDTF">2026-09-21T06:46:00Z</dcterms:modified>
</cp:coreProperties>
</file>