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0D" w:rsidRDefault="002905E9" w:rsidP="00391694">
      <w:pPr>
        <w:spacing w:line="276" w:lineRule="auto"/>
      </w:pPr>
      <w:r>
        <w:t>Ss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0615"/>
      </w:tblGrid>
      <w:tr w:rsidR="002905E9" w:rsidRPr="000B1B75" w:rsidTr="009A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2905E9" w:rsidRPr="000B1B75" w:rsidRDefault="000B1B75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0B1B75">
              <w:rPr>
                <w:rFonts w:ascii="Nikosh" w:hAnsi="Nikosh" w:cs="Nikosh"/>
                <w:sz w:val="28"/>
              </w:rPr>
              <w:t>টপিক</w:t>
            </w:r>
          </w:p>
        </w:tc>
        <w:tc>
          <w:tcPr>
            <w:tcW w:w="10615" w:type="dxa"/>
            <w:vAlign w:val="center"/>
          </w:tcPr>
          <w:p w:rsidR="002905E9" w:rsidRPr="000B1B75" w:rsidRDefault="000B1B75" w:rsidP="0039169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ব্যাখ্যা</w:t>
            </w:r>
          </w:p>
        </w:tc>
      </w:tr>
      <w:tr w:rsidR="002905E9" w:rsidRPr="000B1B75" w:rsidTr="009A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2905E9" w:rsidRPr="000B1B75" w:rsidRDefault="00D37740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রাজনৈতিক দল</w:t>
            </w:r>
          </w:p>
        </w:tc>
        <w:tc>
          <w:tcPr>
            <w:tcW w:w="10615" w:type="dxa"/>
            <w:vAlign w:val="center"/>
          </w:tcPr>
          <w:p w:rsidR="009B3AB9" w:rsidRDefault="009B3AB9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সমাজবিজ্ঞানী </w:t>
            </w:r>
            <w:r w:rsidRPr="001E572E">
              <w:rPr>
                <w:rFonts w:ascii="Nikosh" w:hAnsi="Nikosh" w:cs="Nikosh"/>
                <w:b/>
                <w:sz w:val="28"/>
                <w:highlight w:val="yellow"/>
              </w:rPr>
              <w:t>ম্যাক্স ওয়েবার</w:t>
            </w:r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 xml:space="preserve">বলেনঃ </w:t>
            </w:r>
            <w:r w:rsidR="00000FBA">
              <w:rPr>
                <w:rFonts w:ascii="Nikosh" w:hAnsi="Nikosh" w:cs="Nikosh"/>
                <w:sz w:val="28"/>
              </w:rPr>
              <w:t>“</w:t>
            </w:r>
            <w:r w:rsidR="00000FBA">
              <w:rPr>
                <w:rFonts w:ascii="Nikosh" w:hAnsi="Nikosh" w:cs="Nikosh"/>
                <w:b/>
                <w:sz w:val="28"/>
              </w:rPr>
              <w:t>রাজনৈতিক দল গণতন্ত্রের সন্তান”</w:t>
            </w:r>
          </w:p>
          <w:p w:rsidR="002905E9" w:rsidRDefault="00C274C4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রাজনৈতিক দল – </w:t>
            </w:r>
            <w:r w:rsidRPr="001E572E">
              <w:rPr>
                <w:rFonts w:ascii="Nikosh" w:hAnsi="Nikosh" w:cs="Nikosh"/>
                <w:sz w:val="28"/>
                <w:highlight w:val="yellow"/>
              </w:rPr>
              <w:t>গণতন্ত্রের মূল চালিকা শক্তি</w:t>
            </w:r>
          </w:p>
          <w:p w:rsidR="00C274C4" w:rsidRDefault="00CA543E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এখানে কিছু মানুষ মতাদর্শগতভাবে একমত পোষণ করে এবং নূন্যতম </w:t>
            </w:r>
            <w:r w:rsidR="00F61A37">
              <w:rPr>
                <w:rFonts w:ascii="Nikosh" w:hAnsi="Nikosh" w:cs="Nikosh"/>
                <w:sz w:val="28"/>
              </w:rPr>
              <w:t>কর্মসূচির ভিত্তিতে ঐক্যবদ্ধ হয়</w:t>
            </w:r>
          </w:p>
          <w:p w:rsidR="00F61A37" w:rsidRDefault="00B91233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রাজনৈতিক দলের একটি স্থায়ী সংগঠন থাকে</w:t>
            </w:r>
          </w:p>
          <w:p w:rsidR="00B91233" w:rsidRDefault="00835F3F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এই সংগঠনের মূল লক্ষ্যঃ </w:t>
            </w:r>
            <w:r w:rsidRPr="001E572E">
              <w:rPr>
                <w:rFonts w:ascii="Nikosh" w:hAnsi="Nikosh" w:cs="Nikosh"/>
                <w:sz w:val="28"/>
                <w:highlight w:val="yellow"/>
              </w:rPr>
              <w:t>রাষ্ট্র ক্ষমতা লাভ করা</w:t>
            </w:r>
          </w:p>
          <w:p w:rsidR="005979D6" w:rsidRPr="00C274C4" w:rsidRDefault="005979D6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এখানে রাজনৈতিক কর্মসূচির বাইরেও – আর্থ-সামাজিক বিষয়াদি নিজ কর্মসূচিতে অংশগ্রহণ করতে হয়</w:t>
            </w:r>
          </w:p>
        </w:tc>
      </w:tr>
      <w:tr w:rsidR="002905E9" w:rsidRPr="000B1B75" w:rsidTr="009A4A87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2905E9" w:rsidRPr="000B1B75" w:rsidRDefault="00576686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576686">
              <w:rPr>
                <w:rFonts w:ascii="Times New Roman" w:hAnsi="Times New Roman" w:cs="Times New Roman"/>
                <w:sz w:val="24"/>
              </w:rPr>
              <w:t>MDG (Millennium Development Goal)</w:t>
            </w:r>
            <w:r>
              <w:rPr>
                <w:rFonts w:ascii="Nikosh" w:hAnsi="Nikosh" w:cs="Nikosh"/>
                <w:sz w:val="28"/>
              </w:rPr>
              <w:t xml:space="preserve"> – </w:t>
            </w:r>
            <w:r>
              <w:rPr>
                <w:rFonts w:ascii="Nikosh" w:hAnsi="Nikosh" w:cs="Nikosh"/>
                <w:sz w:val="28"/>
              </w:rPr>
              <w:br/>
              <w:t>সহস্রাব্দ উন্নয়ন লক্ষ্যমাত্রা</w:t>
            </w:r>
          </w:p>
        </w:tc>
        <w:tc>
          <w:tcPr>
            <w:tcW w:w="10615" w:type="dxa"/>
            <w:vAlign w:val="center"/>
          </w:tcPr>
          <w:p w:rsidR="002905E9" w:rsidRDefault="00FD5B68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২০০২ সালে নিউইয়র্কে জাতিসংঘে সহস্রাব্দ উন্নয়ন সম্মেলন অনুষ্ঠিত হয়</w:t>
            </w:r>
          </w:p>
          <w:p w:rsidR="00FD5B68" w:rsidRDefault="00FD5B68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1B04">
              <w:rPr>
                <w:rFonts w:ascii="Nikosh" w:hAnsi="Nikosh" w:cs="Nikosh"/>
                <w:sz w:val="28"/>
                <w:highlight w:val="yellow"/>
              </w:rPr>
              <w:t>বিশ্বব্যাপী চরম দারিদ্র্য দূরীকরণের উদ্দেশ্যে</w:t>
            </w:r>
            <w:r>
              <w:rPr>
                <w:rFonts w:ascii="Nikosh" w:hAnsi="Nikosh" w:cs="Nikosh"/>
                <w:sz w:val="28"/>
              </w:rPr>
              <w:t xml:space="preserve"> এই লক্ষ্যমাত্রা প্রণীত হয়</w:t>
            </w:r>
          </w:p>
          <w:p w:rsidR="00FD5B68" w:rsidRDefault="00344AD4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সহস্রাব্দ উন্নয়ন লক্ষ্য অর্জনে</w:t>
            </w:r>
            <w:r w:rsidR="009A123D">
              <w:rPr>
                <w:rFonts w:ascii="Nikosh" w:hAnsi="Nikosh" w:cs="Nikosh"/>
                <w:sz w:val="28"/>
              </w:rPr>
              <w:t xml:space="preserve"> </w:t>
            </w:r>
            <w:r w:rsidR="004E5369" w:rsidRPr="001F2115">
              <w:rPr>
                <w:rFonts w:ascii="Nikosh" w:hAnsi="Nikosh" w:cs="Nikosh"/>
                <w:b/>
                <w:sz w:val="28"/>
                <w:highlight w:val="yellow"/>
              </w:rPr>
              <w:t>সুশাসনের সামাজিক দিকের</w:t>
            </w:r>
            <w:r w:rsidR="004E5369" w:rsidRPr="001F2115">
              <w:rPr>
                <w:rFonts w:ascii="Nikosh" w:hAnsi="Nikosh" w:cs="Nikosh"/>
                <w:sz w:val="28"/>
                <w:highlight w:val="yellow"/>
              </w:rPr>
              <w:t xml:space="preserve"> উপর গুরুত্ব</w:t>
            </w:r>
            <w:r w:rsidR="004E5369">
              <w:rPr>
                <w:rFonts w:ascii="Nikosh" w:hAnsi="Nikosh" w:cs="Nikosh"/>
                <w:sz w:val="28"/>
              </w:rPr>
              <w:t xml:space="preserve"> আরোপ করা হয়েছে</w:t>
            </w:r>
          </w:p>
          <w:p w:rsidR="00E934FA" w:rsidRPr="00FD5B68" w:rsidRDefault="00E934FA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এতে মোট লক্ষ্য </w:t>
            </w:r>
            <w:r w:rsidR="00013E8A">
              <w:rPr>
                <w:rFonts w:ascii="Nikosh" w:hAnsi="Nikosh" w:cs="Nikosh"/>
                <w:sz w:val="28"/>
              </w:rPr>
              <w:t xml:space="preserve">ছিলঃ </w:t>
            </w:r>
            <w:r w:rsidR="00013E8A" w:rsidRPr="00380163">
              <w:rPr>
                <w:rFonts w:ascii="Nikosh" w:hAnsi="Nikosh" w:cs="Nikosh"/>
                <w:sz w:val="28"/>
                <w:highlight w:val="yellow"/>
              </w:rPr>
              <w:t>০৮ টি</w:t>
            </w:r>
          </w:p>
        </w:tc>
      </w:tr>
      <w:tr w:rsidR="002905E9" w:rsidRPr="000B1B75" w:rsidTr="009A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2905E9" w:rsidRPr="000B1B75" w:rsidRDefault="00E264BE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নাগরিকের আচরণ নিয়ে আলোচনা</w:t>
            </w:r>
          </w:p>
        </w:tc>
        <w:tc>
          <w:tcPr>
            <w:tcW w:w="10615" w:type="dxa"/>
            <w:vAlign w:val="center"/>
          </w:tcPr>
          <w:p w:rsidR="00D342FF" w:rsidRDefault="00E264BE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D342FF">
              <w:rPr>
                <w:rFonts w:ascii="Nikosh" w:hAnsi="Nikosh" w:cs="Nikosh"/>
                <w:b/>
                <w:sz w:val="28"/>
              </w:rPr>
              <w:t xml:space="preserve">পৌরনীতি ও সুশাসনঃ </w:t>
            </w:r>
            <w:r w:rsidR="009E1832" w:rsidRPr="00D342FF">
              <w:rPr>
                <w:rFonts w:ascii="Nikosh" w:hAnsi="Nikosh" w:cs="Nikosh"/>
                <w:sz w:val="28"/>
              </w:rPr>
              <w:t xml:space="preserve">রাষ্ট্র ও নাগরিকের </w:t>
            </w:r>
            <w:r w:rsidR="009E1832" w:rsidRPr="00D342FF">
              <w:rPr>
                <w:rFonts w:ascii="Nikosh" w:hAnsi="Nikosh" w:cs="Nikosh"/>
                <w:b/>
                <w:sz w:val="28"/>
              </w:rPr>
              <w:t>বাহ্যিক আচরণ</w:t>
            </w:r>
            <w:r w:rsidR="009E1832" w:rsidRPr="00D342FF">
              <w:rPr>
                <w:rFonts w:ascii="Nikosh" w:hAnsi="Nikosh" w:cs="Nikosh"/>
                <w:sz w:val="28"/>
              </w:rPr>
              <w:t xml:space="preserve"> নিয়ে আলোচনা করে</w:t>
            </w:r>
          </w:p>
          <w:p w:rsidR="00C22861" w:rsidRDefault="005F7421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নীতিশাস্ত্রঃ </w:t>
            </w:r>
            <w:r w:rsidR="008E72DD">
              <w:rPr>
                <w:rFonts w:ascii="Nikosh" w:hAnsi="Nikosh" w:cs="Nikosh"/>
                <w:sz w:val="28"/>
              </w:rPr>
              <w:t xml:space="preserve">নাগরিকের </w:t>
            </w:r>
            <w:r w:rsidR="008E72DD">
              <w:rPr>
                <w:rFonts w:ascii="Nikosh" w:hAnsi="Nikosh" w:cs="Nikosh"/>
                <w:b/>
                <w:sz w:val="28"/>
              </w:rPr>
              <w:t>নৈতিকতা সম্বন্ধীয়</w:t>
            </w:r>
            <w:r w:rsidR="008E72DD">
              <w:rPr>
                <w:rFonts w:ascii="Nikosh" w:hAnsi="Nikosh" w:cs="Nikosh"/>
                <w:sz w:val="28"/>
              </w:rPr>
              <w:t xml:space="preserve"> বিষয়াবলি নিয়ে আলোচনা করে</w:t>
            </w:r>
          </w:p>
          <w:p w:rsidR="008E72DD" w:rsidRPr="00C22861" w:rsidRDefault="008E72DD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B21E06" w:rsidRPr="000B1B75" w:rsidTr="005108EE">
        <w:trPr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B21E06" w:rsidRPr="000B1B75" w:rsidRDefault="009A4A87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বিশ্বব্যাংকের -“শাসনঃ  বিশ্বব্যাংকের অভিজ্ঞতা” (১৯৯৪) রিপোর্ট</w:t>
            </w:r>
          </w:p>
        </w:tc>
        <w:tc>
          <w:tcPr>
            <w:tcW w:w="10615" w:type="dxa"/>
            <w:vAlign w:val="center"/>
          </w:tcPr>
          <w:p w:rsidR="00A94AC6" w:rsidRDefault="00A94AC6" w:rsidP="00594C27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সুশাসন বলতে এমন এক অবস্থাকে বুঝায়, যেখানে শাসনের স্বচ্ছতা ও দায়বদ্ধতা আছে, ন্যায়বিচার প্রতিষ্ঠিত হয়েছে, এবং সম্পদ ও সেবা বিতরণের ফলে দরিদ্রতম ও দরিদ্র নাগরিকেরা মর্যাদাপূর্ণ জীবন-যাপন করার সুযোগ লাভ করেছে।</w:t>
            </w:r>
          </w:p>
          <w:p w:rsidR="00B21E06" w:rsidRPr="00594C27" w:rsidRDefault="00594C27" w:rsidP="00594C27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এই রিপোর্ট অনুযায়ী সুশাসনকে ব্যাখ্যা করার </w:t>
            </w:r>
            <w:r w:rsidRPr="00BA0F35">
              <w:rPr>
                <w:rFonts w:ascii="Nikosh" w:hAnsi="Nikosh" w:cs="Nikosh"/>
                <w:sz w:val="28"/>
                <w:highlight w:val="yellow"/>
              </w:rPr>
              <w:t>৪টি কার্যক্রমঃ</w:t>
            </w:r>
            <w:r>
              <w:rPr>
                <w:rFonts w:ascii="Nikosh" w:hAnsi="Nikosh" w:cs="Nikosh"/>
                <w:sz w:val="28"/>
              </w:rPr>
              <w:br/>
              <w:t xml:space="preserve">১. </w:t>
            </w:r>
            <w:r w:rsidR="004C678A">
              <w:rPr>
                <w:rFonts w:ascii="Nikosh" w:hAnsi="Nikosh" w:cs="Nikosh"/>
                <w:b/>
                <w:sz w:val="28"/>
              </w:rPr>
              <w:t>সরকারি খাতের ব্যবস্থাপনা</w:t>
            </w:r>
            <w:r w:rsidR="004C678A">
              <w:rPr>
                <w:rFonts w:ascii="Nikosh" w:hAnsi="Nikosh" w:cs="Nikosh"/>
                <w:b/>
                <w:sz w:val="28"/>
              </w:rPr>
              <w:br/>
            </w:r>
            <w:r w:rsidR="004C678A">
              <w:rPr>
                <w:rFonts w:ascii="Nikosh" w:hAnsi="Nikosh" w:cs="Nikosh"/>
                <w:sz w:val="28"/>
              </w:rPr>
              <w:t xml:space="preserve">২. </w:t>
            </w:r>
            <w:r w:rsidR="00504BB2">
              <w:rPr>
                <w:rFonts w:ascii="Nikosh" w:hAnsi="Nikosh" w:cs="Nikosh"/>
                <w:b/>
                <w:sz w:val="28"/>
              </w:rPr>
              <w:t>জবাবদিহিতা</w:t>
            </w:r>
            <w:r w:rsidR="00504BB2">
              <w:rPr>
                <w:rFonts w:ascii="Nikosh" w:hAnsi="Nikosh" w:cs="Nikosh"/>
                <w:b/>
                <w:sz w:val="28"/>
              </w:rPr>
              <w:br/>
            </w:r>
            <w:r w:rsidR="00504BB2">
              <w:rPr>
                <w:rFonts w:ascii="Nikosh" w:hAnsi="Nikosh" w:cs="Nikosh"/>
                <w:sz w:val="28"/>
              </w:rPr>
              <w:t xml:space="preserve">৩. </w:t>
            </w:r>
            <w:r w:rsidR="00CE6B88">
              <w:rPr>
                <w:rFonts w:ascii="Nikosh" w:hAnsi="Nikosh" w:cs="Nikosh"/>
                <w:b/>
                <w:sz w:val="28"/>
              </w:rPr>
              <w:t>উন্নয়নের জন্য আইনী কাঠামো</w:t>
            </w:r>
            <w:r w:rsidR="00CE6B88">
              <w:rPr>
                <w:rFonts w:ascii="Nikosh" w:hAnsi="Nikosh" w:cs="Nikosh"/>
                <w:b/>
                <w:sz w:val="28"/>
              </w:rPr>
              <w:br/>
            </w:r>
            <w:r w:rsidR="00CE6B88">
              <w:rPr>
                <w:rFonts w:ascii="Nikosh" w:hAnsi="Nikosh" w:cs="Nikosh"/>
                <w:sz w:val="28"/>
              </w:rPr>
              <w:t xml:space="preserve">৪. </w:t>
            </w:r>
            <w:r w:rsidR="00CD191A">
              <w:rPr>
                <w:rFonts w:ascii="Nikosh" w:hAnsi="Nikosh" w:cs="Nikosh"/>
                <w:b/>
                <w:sz w:val="28"/>
              </w:rPr>
              <w:t>স্বচ্ছতা ও তথ্য</w:t>
            </w:r>
          </w:p>
        </w:tc>
      </w:tr>
      <w:tr w:rsidR="00B21E06" w:rsidRPr="000B1B75" w:rsidTr="00FD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B21E06" w:rsidRPr="000B1B75" w:rsidRDefault="007173AA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লর্ড ব্রাইস</w:t>
            </w:r>
          </w:p>
        </w:tc>
        <w:tc>
          <w:tcPr>
            <w:tcW w:w="10615" w:type="dxa"/>
            <w:vAlign w:val="center"/>
          </w:tcPr>
          <w:p w:rsidR="00B21E06" w:rsidRPr="007173AA" w:rsidRDefault="007173AA" w:rsidP="007173AA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লর্ড ব্রাইসের মতে </w:t>
            </w:r>
            <w:r w:rsidRPr="001B7DE5">
              <w:rPr>
                <w:rFonts w:ascii="Nikosh" w:hAnsi="Nikosh" w:cs="Nikosh"/>
                <w:sz w:val="28"/>
                <w:highlight w:val="yellow"/>
              </w:rPr>
              <w:t>আইন মান্য করার ৫টি কারণ</w:t>
            </w:r>
            <w:r>
              <w:rPr>
                <w:rFonts w:ascii="Nikosh" w:hAnsi="Nikosh" w:cs="Nikosh"/>
                <w:sz w:val="28"/>
              </w:rPr>
              <w:t xml:space="preserve"> রয়েছেঃ</w:t>
            </w:r>
            <w:r>
              <w:rPr>
                <w:rFonts w:ascii="Nikosh" w:hAnsi="Nikosh" w:cs="Nikosh"/>
                <w:sz w:val="28"/>
              </w:rPr>
              <w:br/>
              <w:t xml:space="preserve">১. </w:t>
            </w:r>
            <w:r>
              <w:rPr>
                <w:rFonts w:ascii="Nikosh" w:hAnsi="Nikosh" w:cs="Nikosh"/>
                <w:b/>
                <w:sz w:val="28"/>
              </w:rPr>
              <w:t>যৌক্তিকতার উপলব্ধি</w:t>
            </w:r>
            <w:r>
              <w:rPr>
                <w:rFonts w:ascii="Nikosh" w:hAnsi="Nikosh" w:cs="Nikosh"/>
                <w:b/>
                <w:sz w:val="28"/>
              </w:rPr>
              <w:br/>
            </w:r>
            <w:r>
              <w:rPr>
                <w:rFonts w:ascii="Nikosh" w:hAnsi="Nikosh" w:cs="Nikosh"/>
                <w:sz w:val="28"/>
              </w:rPr>
              <w:t xml:space="preserve">২. </w:t>
            </w:r>
            <w:r w:rsidR="005A5D55">
              <w:rPr>
                <w:rFonts w:ascii="Nikosh" w:hAnsi="Nikosh" w:cs="Nikosh"/>
                <w:b/>
                <w:sz w:val="28"/>
              </w:rPr>
              <w:t>অপরের প্রতি শ্রদ্ধা</w:t>
            </w:r>
            <w:r w:rsidR="005A5D55">
              <w:rPr>
                <w:rFonts w:ascii="Nikosh" w:hAnsi="Nikosh" w:cs="Nikosh"/>
                <w:b/>
                <w:sz w:val="28"/>
              </w:rPr>
              <w:br/>
            </w:r>
            <w:r w:rsidR="005A5D55">
              <w:rPr>
                <w:rFonts w:ascii="Nikosh" w:hAnsi="Nikosh" w:cs="Nikosh"/>
                <w:sz w:val="28"/>
              </w:rPr>
              <w:t xml:space="preserve">৩. </w:t>
            </w:r>
            <w:r w:rsidR="00CE14A9">
              <w:rPr>
                <w:rFonts w:ascii="Nikosh" w:hAnsi="Nikosh" w:cs="Nikosh"/>
                <w:b/>
                <w:sz w:val="28"/>
              </w:rPr>
              <w:t>নির্লিপ্ততা</w:t>
            </w:r>
            <w:r w:rsidR="00CE14A9">
              <w:rPr>
                <w:rFonts w:ascii="Nikosh" w:hAnsi="Nikosh" w:cs="Nikosh"/>
                <w:b/>
                <w:sz w:val="28"/>
              </w:rPr>
              <w:br/>
            </w:r>
            <w:r w:rsidR="00CE14A9">
              <w:rPr>
                <w:rFonts w:ascii="Nikosh" w:hAnsi="Nikosh" w:cs="Nikosh"/>
                <w:sz w:val="28"/>
              </w:rPr>
              <w:t xml:space="preserve">৪. </w:t>
            </w:r>
            <w:r w:rsidR="00CE14A9">
              <w:rPr>
                <w:rFonts w:ascii="Nikosh" w:hAnsi="Nikosh" w:cs="Nikosh"/>
                <w:b/>
                <w:sz w:val="28"/>
              </w:rPr>
              <w:t>সহানুভূতি</w:t>
            </w:r>
            <w:r w:rsidR="00CE14A9">
              <w:rPr>
                <w:rFonts w:ascii="Nikosh" w:hAnsi="Nikosh" w:cs="Nikosh"/>
                <w:b/>
                <w:sz w:val="28"/>
              </w:rPr>
              <w:br/>
            </w:r>
            <w:r w:rsidR="00CE14A9">
              <w:rPr>
                <w:rFonts w:ascii="Nikosh" w:hAnsi="Nikosh" w:cs="Nikosh"/>
                <w:sz w:val="28"/>
              </w:rPr>
              <w:t xml:space="preserve">৫. </w:t>
            </w:r>
            <w:r w:rsidR="00CE14A9">
              <w:rPr>
                <w:rFonts w:ascii="Nikosh" w:hAnsi="Nikosh" w:cs="Nikosh"/>
                <w:b/>
                <w:sz w:val="28"/>
              </w:rPr>
              <w:t>শাস্তির ভয়</w:t>
            </w:r>
          </w:p>
        </w:tc>
      </w:tr>
      <w:tr w:rsidR="00B21E06" w:rsidRPr="000B1B75" w:rsidTr="00C80171">
        <w:trPr>
          <w:trHeight w:val="2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B21E06" w:rsidRPr="000B1B75" w:rsidRDefault="00100A32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গণতান্ত্রিক মূল্যবোধ</w:t>
            </w:r>
          </w:p>
        </w:tc>
        <w:tc>
          <w:tcPr>
            <w:tcW w:w="10615" w:type="dxa"/>
            <w:vAlign w:val="center"/>
          </w:tcPr>
          <w:p w:rsidR="00B21E06" w:rsidRDefault="00100A32" w:rsidP="00100A32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মূলত </w:t>
            </w:r>
            <w:r>
              <w:rPr>
                <w:rFonts w:ascii="Nikosh" w:hAnsi="Nikosh" w:cs="Nikosh"/>
                <w:b/>
                <w:sz w:val="28"/>
              </w:rPr>
              <w:t xml:space="preserve">“উদারতাবাদ” </w:t>
            </w:r>
            <w:r>
              <w:rPr>
                <w:rFonts w:ascii="Nikosh" w:hAnsi="Nikosh" w:cs="Nikosh"/>
                <w:sz w:val="28"/>
              </w:rPr>
              <w:t>নামক মতবাদ থেকে গণতান্ত্রিক মূল্যবোধের উৎপত্তি</w:t>
            </w:r>
          </w:p>
          <w:p w:rsidR="00100A32" w:rsidRDefault="00A3176D" w:rsidP="00100A32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নৈতিকতা, সহমর্মিতা, </w:t>
            </w:r>
            <w:r w:rsidR="002276FE">
              <w:rPr>
                <w:rFonts w:ascii="Nikosh" w:hAnsi="Nikosh" w:cs="Nikosh"/>
                <w:sz w:val="28"/>
              </w:rPr>
              <w:t>আত্মসংযম, পরমত সহিষ্ণুতার মতো গুণাবলিগুলো মানুষকে গণতান্ত্রিক আচরণ করতে শেখায়</w:t>
            </w:r>
          </w:p>
          <w:p w:rsidR="00873ECF" w:rsidRDefault="00873ECF" w:rsidP="00873ECF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একটি রাষ্ট্র কেবল গণতন্ত্র ঘোষণা করলেই হবে না, তা প্রতিষ্ঠা করার জন্য জনগণের মাঝে গণতান্ত্রিক চেতনা, সংকল্প ও উদ্দেশ্য তথা গণতান্ত্রিক মূল্যবোধ থাকতে হবে</w:t>
            </w:r>
          </w:p>
          <w:p w:rsidR="002276FE" w:rsidRPr="00100A32" w:rsidRDefault="00A208B9" w:rsidP="00873ECF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সমাজের কথা, প্রতিবেশীর সুবিধা-অসুবিধা, অন্যের অধিকার সম্পর্কে চিন্তা করা মূল্যবোধের অবিচ্ছেদ্য অংশ যা আবার গণতান্ত্রিক </w:t>
            </w:r>
            <w:r w:rsidR="00C80171">
              <w:rPr>
                <w:rFonts w:ascii="Nikosh" w:hAnsi="Nikosh" w:cs="Nikosh"/>
                <w:sz w:val="28"/>
              </w:rPr>
              <w:t>মূল্যবোধেরই</w:t>
            </w:r>
            <w:r>
              <w:rPr>
                <w:rFonts w:ascii="Nikosh" w:hAnsi="Nikosh" w:cs="Nikosh"/>
                <w:sz w:val="28"/>
              </w:rPr>
              <w:t xml:space="preserve"> প্রতিফলন।</w:t>
            </w:r>
            <w:r w:rsidR="00873ECF">
              <w:rPr>
                <w:rFonts w:ascii="Nikosh" w:hAnsi="Nikosh" w:cs="Nikosh"/>
                <w:sz w:val="28"/>
              </w:rPr>
              <w:t xml:space="preserve">  </w:t>
            </w:r>
          </w:p>
        </w:tc>
      </w:tr>
      <w:tr w:rsidR="00B21E06" w:rsidRPr="000B1B75" w:rsidTr="00B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B21E06" w:rsidRPr="000B1B75" w:rsidRDefault="00D51570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আমলাতন্ত্র</w:t>
            </w:r>
          </w:p>
        </w:tc>
        <w:tc>
          <w:tcPr>
            <w:tcW w:w="10615" w:type="dxa"/>
            <w:vAlign w:val="center"/>
          </w:tcPr>
          <w:p w:rsidR="00B21E06" w:rsidRPr="00B35ADE" w:rsidRDefault="00D51570" w:rsidP="00D5157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“আমলাতন্ত্র তত্ত্ব” ১ম উপস্থাপন করেনঃ জার্মান সমাজবিজ্ঞানী “</w:t>
            </w:r>
            <w:r w:rsidRPr="000027D8">
              <w:rPr>
                <w:rFonts w:ascii="Nikosh" w:hAnsi="Nikosh" w:cs="Nikosh"/>
                <w:b/>
                <w:sz w:val="28"/>
                <w:highlight w:val="yellow"/>
              </w:rPr>
              <w:t>ম্যাক্স ওয়েবার</w:t>
            </w:r>
            <w:r>
              <w:rPr>
                <w:rFonts w:ascii="Nikosh" w:hAnsi="Nikosh" w:cs="Nikosh"/>
                <w:b/>
                <w:sz w:val="28"/>
              </w:rPr>
              <w:t>”</w:t>
            </w:r>
            <w:r w:rsidR="00B35ADE">
              <w:rPr>
                <w:rFonts w:ascii="Nikosh" w:hAnsi="Nikosh" w:cs="Nikosh"/>
                <w:b/>
                <w:sz w:val="28"/>
              </w:rPr>
              <w:t>;</w:t>
            </w:r>
          </w:p>
          <w:p w:rsidR="00B35ADE" w:rsidRDefault="00B35ADE" w:rsidP="00B35AD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আমলাতন্ত্র হলো একটি সংস্থা (সরকারি বা ব্যক্তিগত মালিকানাধীন) যা বিভিন্ন নীতিনির্ধারক বিভাগ বা ইউনিট নিয়ে গঠিত;</w:t>
            </w:r>
          </w:p>
          <w:p w:rsidR="00B35ADE" w:rsidRPr="00D51570" w:rsidRDefault="00B35ADE" w:rsidP="0061624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আমলাতন্ত্র হচ্ছে </w:t>
            </w:r>
            <w:r>
              <w:rPr>
                <w:rFonts w:ascii="Nikosh" w:hAnsi="Nikosh" w:cs="Nikosh"/>
                <w:b/>
                <w:sz w:val="28"/>
              </w:rPr>
              <w:t xml:space="preserve">জটিলতা, </w:t>
            </w:r>
            <w:r w:rsidR="00616240">
              <w:rPr>
                <w:rFonts w:ascii="Nikosh" w:hAnsi="Nikosh" w:cs="Nikosh"/>
                <w:b/>
                <w:sz w:val="28"/>
              </w:rPr>
              <w:t xml:space="preserve">শ্রম </w:t>
            </w:r>
            <w:r>
              <w:rPr>
                <w:rFonts w:ascii="Nikosh" w:hAnsi="Nikosh" w:cs="Nikosh"/>
                <w:b/>
                <w:sz w:val="28"/>
              </w:rPr>
              <w:t>বিভাজন</w:t>
            </w:r>
            <w:r w:rsidR="00616240">
              <w:rPr>
                <w:rFonts w:ascii="Nikosh" w:hAnsi="Nikosh" w:cs="Nikosh"/>
                <w:b/>
                <w:sz w:val="28"/>
              </w:rPr>
              <w:t>, স্থায়িত্ব, পেশাদার ব্যবস্থাপনা, শ্রেণিবিন্যাস সমন্বয় ও নিয়ন্ত্রণ, কঠোর চেইন অফ কমান্ড, এবং আইনি কর্তৃত্ব</w:t>
            </w:r>
            <w:r w:rsidR="00616240">
              <w:rPr>
                <w:rFonts w:ascii="Nikosh" w:hAnsi="Nikosh" w:cs="Nikosh"/>
                <w:sz w:val="28"/>
              </w:rPr>
              <w:t xml:space="preserve"> দ্বারা সংজ্ঞায়িত সংগঠনের নির্দিষ্ট রূপ;</w:t>
            </w:r>
            <w:r>
              <w:rPr>
                <w:rFonts w:ascii="Nikosh" w:hAnsi="Nikosh" w:cs="Nikosh"/>
                <w:b/>
                <w:sz w:val="28"/>
              </w:rPr>
              <w:t xml:space="preserve"> </w:t>
            </w:r>
          </w:p>
        </w:tc>
      </w:tr>
      <w:tr w:rsidR="00100A32" w:rsidRPr="000B1B75" w:rsidTr="0096146A">
        <w:trPr>
          <w:trHeight w:val="2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100A32" w:rsidRPr="000B1B75" w:rsidRDefault="000027D8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নীতিবিদ্যার </w:t>
            </w:r>
            <w:r w:rsidR="009A0BC5" w:rsidRPr="009A0BC5">
              <w:rPr>
                <w:rFonts w:ascii="Nikosh" w:hAnsi="Nikosh" w:cs="Nikosh"/>
                <w:b w:val="0"/>
                <w:sz w:val="28"/>
              </w:rPr>
              <w:t>(নীতি দর্শন)</w:t>
            </w:r>
            <w:r w:rsidR="009A0BC5">
              <w:rPr>
                <w:rFonts w:ascii="Nikosh" w:hAnsi="Nikosh" w:cs="Nikosh"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সংজ্ঞা</w:t>
            </w:r>
          </w:p>
        </w:tc>
        <w:tc>
          <w:tcPr>
            <w:tcW w:w="10615" w:type="dxa"/>
            <w:vAlign w:val="center"/>
          </w:tcPr>
          <w:p w:rsidR="00174A47" w:rsidRDefault="000027D8" w:rsidP="000027D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উইলিয়াম ফ্রাংকেনারঃ </w:t>
            </w:r>
            <w:r>
              <w:rPr>
                <w:rFonts w:ascii="Nikosh" w:hAnsi="Nikosh" w:cs="Nikosh"/>
                <w:sz w:val="28"/>
              </w:rPr>
              <w:t>“</w:t>
            </w:r>
            <w:r w:rsidR="00174A47">
              <w:rPr>
                <w:rFonts w:ascii="Nikosh" w:hAnsi="Nikosh" w:cs="Nikosh"/>
                <w:sz w:val="28"/>
              </w:rPr>
              <w:t xml:space="preserve">নীতিবিদ্যা হলো – </w:t>
            </w:r>
            <w:r w:rsidR="00174A47" w:rsidRPr="004D733F">
              <w:rPr>
                <w:rFonts w:ascii="Nikosh" w:hAnsi="Nikosh" w:cs="Nikosh"/>
                <w:sz w:val="28"/>
                <w:highlight w:val="yellow"/>
              </w:rPr>
              <w:t>নৈতিকতা, নৈতিক সমস্যা</w:t>
            </w:r>
            <w:r w:rsidR="00174A47">
              <w:rPr>
                <w:rFonts w:ascii="Nikosh" w:hAnsi="Nikosh" w:cs="Nikosh"/>
                <w:sz w:val="28"/>
              </w:rPr>
              <w:t>, এবং নৈতিক অবধারণ সম্পর্কিত দার্শনিক চিন্তা”</w:t>
            </w:r>
          </w:p>
          <w:p w:rsidR="00100A32" w:rsidRDefault="004D733F" w:rsidP="000027D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bookmarkStart w:id="0" w:name="_GoBack"/>
            <w:bookmarkEnd w:id="0"/>
            <w:r>
              <w:rPr>
                <w:rFonts w:ascii="Nikosh" w:hAnsi="Nikosh" w:cs="Nikosh"/>
                <w:b/>
                <w:sz w:val="28"/>
              </w:rPr>
              <w:t xml:space="preserve">টেইলারঃ </w:t>
            </w:r>
            <w:r>
              <w:rPr>
                <w:rFonts w:ascii="Nikosh" w:hAnsi="Nikosh" w:cs="Nikosh"/>
                <w:sz w:val="28"/>
              </w:rPr>
              <w:t>“</w:t>
            </w:r>
            <w:r w:rsidR="00351352">
              <w:rPr>
                <w:rFonts w:ascii="Nikosh" w:hAnsi="Nikosh" w:cs="Nikosh"/>
                <w:sz w:val="28"/>
              </w:rPr>
              <w:t xml:space="preserve">নীতিবিদ্যা হলো – </w:t>
            </w:r>
            <w:r w:rsidR="00351352" w:rsidRPr="00351352">
              <w:rPr>
                <w:rFonts w:ascii="Nikosh" w:hAnsi="Nikosh" w:cs="Nikosh"/>
                <w:sz w:val="28"/>
                <w:highlight w:val="yellow"/>
              </w:rPr>
              <w:t>নৈতিকতার প্রকৃতি এবং ভিত্তি</w:t>
            </w:r>
            <w:r w:rsidR="00351352">
              <w:rPr>
                <w:rFonts w:ascii="Nikosh" w:hAnsi="Nikosh" w:cs="Nikosh"/>
                <w:sz w:val="28"/>
              </w:rPr>
              <w:t xml:space="preserve"> সম্পর্কে দার্শনিক অনুসন্ধান”</w:t>
            </w:r>
          </w:p>
          <w:p w:rsidR="00351352" w:rsidRPr="000027D8" w:rsidRDefault="00701CC2" w:rsidP="000027D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উইলিয়াম লিলিঃ </w:t>
            </w:r>
            <w:r>
              <w:rPr>
                <w:rFonts w:ascii="Nikosh" w:hAnsi="Nikosh" w:cs="Nikosh"/>
                <w:sz w:val="28"/>
              </w:rPr>
              <w:t>“</w:t>
            </w:r>
            <w:r>
              <w:rPr>
                <w:rFonts w:ascii="Nikosh" w:hAnsi="Nikosh" w:cs="Nikosh"/>
                <w:sz w:val="28"/>
              </w:rPr>
              <w:t>নীতিবিদ্যা হলো –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="001E2C3C">
              <w:rPr>
                <w:rFonts w:ascii="Nikosh" w:hAnsi="Nikosh" w:cs="Nikosh"/>
                <w:sz w:val="28"/>
              </w:rPr>
              <w:t>সমাজে বসবাসকারী মানুষের</w:t>
            </w:r>
            <w:r w:rsidR="00E3368D">
              <w:rPr>
                <w:rFonts w:ascii="Nikosh" w:hAnsi="Nikosh" w:cs="Nikosh"/>
                <w:sz w:val="28"/>
              </w:rPr>
              <w:t xml:space="preserve"> আচরণের একটি আদর্শনিষ্ঠ বিজ্ঞান যা </w:t>
            </w:r>
            <w:r w:rsidR="00E3368D" w:rsidRPr="008943E1">
              <w:rPr>
                <w:rFonts w:ascii="Nikosh" w:hAnsi="Nikosh" w:cs="Nikosh"/>
                <w:sz w:val="28"/>
                <w:highlight w:val="yellow"/>
              </w:rPr>
              <w:t>যথোচিত-অযথোচিত, ভাল-মন্দ কিংবা অনুরূপ পার্থক্যের</w:t>
            </w:r>
            <w:r w:rsidR="00E3368D">
              <w:rPr>
                <w:rFonts w:ascii="Nikosh" w:hAnsi="Nikosh" w:cs="Nikosh"/>
                <w:sz w:val="28"/>
              </w:rPr>
              <w:t xml:space="preserve"> ভিত্তিতে আচরণের বিচার করা”</w:t>
            </w:r>
          </w:p>
        </w:tc>
      </w:tr>
      <w:tr w:rsidR="00100A32" w:rsidRPr="000B1B75" w:rsidTr="0096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100A32" w:rsidRPr="000B1B75" w:rsidRDefault="00EC53E4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চাপ সৃষ্টিকারী গোষ্ঠী</w:t>
            </w:r>
          </w:p>
        </w:tc>
        <w:tc>
          <w:tcPr>
            <w:tcW w:w="10615" w:type="dxa"/>
            <w:vAlign w:val="center"/>
          </w:tcPr>
          <w:p w:rsidR="00100A32" w:rsidRDefault="00A2626E" w:rsidP="00EC53E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চাপসৃষ্টিকারী গোষ্ঠী </w:t>
            </w:r>
            <w:r>
              <w:rPr>
                <w:rFonts w:ascii="Nikosh" w:hAnsi="Nikosh" w:cs="Nikosh"/>
                <w:b/>
                <w:sz w:val="28"/>
              </w:rPr>
              <w:t>বেসরকারি ব্যক্তিবর্গের সমষ্টিবিশেষ</w:t>
            </w:r>
          </w:p>
          <w:p w:rsidR="00A2626E" w:rsidRDefault="00573EFC" w:rsidP="00EC53E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সামাজিক বা জাতীয় স্বার্থের ভিত্তিতে </w:t>
            </w:r>
            <w:r>
              <w:rPr>
                <w:rFonts w:ascii="Nikosh" w:hAnsi="Nikosh" w:cs="Nikosh"/>
                <w:sz w:val="28"/>
              </w:rPr>
              <w:t xml:space="preserve">চাপসৃষ্টিকারী গোষ্ঠী গঠিত </w:t>
            </w:r>
            <w:r w:rsidRPr="00922DCC">
              <w:rPr>
                <w:rFonts w:ascii="Nikosh" w:hAnsi="Nikosh" w:cs="Nikosh"/>
                <w:sz w:val="28"/>
                <w:highlight w:val="yellow"/>
              </w:rPr>
              <w:t>হয় না</w:t>
            </w:r>
          </w:p>
          <w:p w:rsidR="00573EFC" w:rsidRDefault="00573EFC" w:rsidP="00EC53E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এটি একটি </w:t>
            </w:r>
            <w:r>
              <w:rPr>
                <w:rFonts w:ascii="Nikosh" w:hAnsi="Nikosh" w:cs="Nikosh"/>
                <w:b/>
                <w:sz w:val="28"/>
              </w:rPr>
              <w:t>অরাজনৈতিক সংগঠন</w:t>
            </w:r>
          </w:p>
          <w:p w:rsidR="00573EFC" w:rsidRPr="00EC53E4" w:rsidRDefault="00F7564B" w:rsidP="00EC53E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এদের লক্ষ্যঃ </w:t>
            </w:r>
            <w:r>
              <w:rPr>
                <w:rFonts w:ascii="Nikosh" w:hAnsi="Nikosh" w:cs="Nikosh"/>
                <w:b/>
                <w:sz w:val="28"/>
              </w:rPr>
              <w:t>সরকারের সিদ্ধান্ত বা নীতি ও আচরণকে প্রভাবিত করা</w:t>
            </w:r>
          </w:p>
        </w:tc>
      </w:tr>
      <w:tr w:rsidR="00100A32" w:rsidRPr="000B1B75" w:rsidTr="005A2CD4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100A32" w:rsidRPr="000B1B75" w:rsidRDefault="00AE5A48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বার্ট্রান্ড রাসেল</w:t>
            </w:r>
          </w:p>
        </w:tc>
        <w:tc>
          <w:tcPr>
            <w:tcW w:w="10615" w:type="dxa"/>
            <w:vAlign w:val="center"/>
          </w:tcPr>
          <w:p w:rsidR="00100A32" w:rsidRPr="00AE5A48" w:rsidRDefault="00AE5A48" w:rsidP="00AE5A4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তার বইঃ </w:t>
            </w:r>
            <w:r w:rsidRPr="002C2E43">
              <w:rPr>
                <w:rFonts w:ascii="Times New Roman" w:hAnsi="Times New Roman" w:cs="Times New Roman"/>
                <w:b/>
                <w:sz w:val="28"/>
              </w:rPr>
              <w:t>Political Ideals</w:t>
            </w:r>
            <w:r w:rsidR="002C2E43">
              <w:rPr>
                <w:rFonts w:ascii="Nikosh" w:hAnsi="Nikosh" w:cs="Nikosh"/>
                <w:b/>
                <w:sz w:val="28"/>
              </w:rPr>
              <w:t xml:space="preserve"> </w:t>
            </w:r>
            <w:r w:rsidR="002C2E43" w:rsidRPr="007359BF">
              <w:rPr>
                <w:rFonts w:ascii="Nikosh" w:hAnsi="Nikosh" w:cs="Nikosh"/>
                <w:sz w:val="28"/>
              </w:rPr>
              <w:t xml:space="preserve">=&gt; </w:t>
            </w:r>
            <w:r w:rsidR="007359BF">
              <w:rPr>
                <w:rFonts w:ascii="Nikosh" w:hAnsi="Nikosh" w:cs="Nikosh"/>
                <w:sz w:val="28"/>
              </w:rPr>
              <w:t>এটি পুঁজিবাদ, সমাজতন্ত্র, এবং সমান সংগঠনের উপর লেখা</w:t>
            </w:r>
          </w:p>
          <w:p w:rsidR="00AE5A48" w:rsidRPr="00AE5A48" w:rsidRDefault="002C2E43" w:rsidP="00AE5A4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তিনি ১৯৫০ সালে সাহিত্যে নোবেল পুরস্কার পান</w:t>
            </w:r>
          </w:p>
        </w:tc>
      </w:tr>
      <w:tr w:rsidR="00100A32" w:rsidRPr="000B1B75" w:rsidTr="00A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100A32" w:rsidRPr="000B1B75" w:rsidRDefault="001143C5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মূল্যবোধ</w:t>
            </w:r>
          </w:p>
        </w:tc>
        <w:tc>
          <w:tcPr>
            <w:tcW w:w="10615" w:type="dxa"/>
            <w:vAlign w:val="center"/>
          </w:tcPr>
          <w:p w:rsidR="00100A32" w:rsidRDefault="007030AC" w:rsidP="001143C5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মূল্যবোধ একটি </w:t>
            </w:r>
            <w:r w:rsidRPr="00D63FA4">
              <w:rPr>
                <w:rFonts w:ascii="Nikosh" w:hAnsi="Nikosh" w:cs="Nikosh"/>
                <w:sz w:val="28"/>
                <w:highlight w:val="yellow"/>
              </w:rPr>
              <w:t>মানবিক গুণাবলী</w:t>
            </w:r>
          </w:p>
          <w:p w:rsidR="007030AC" w:rsidRDefault="007030AC" w:rsidP="001143C5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এটি মানুষের নীতি-নৈতিকতা ও বিবেকের উপর নির্ভরশীল</w:t>
            </w:r>
          </w:p>
          <w:p w:rsidR="007030AC" w:rsidRDefault="007030AC" w:rsidP="001143C5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মূল্যবোধ অর্জনের বিষয়, আরোপিত নয়</w:t>
            </w:r>
          </w:p>
          <w:p w:rsidR="007030AC" w:rsidRPr="00E93B41" w:rsidRDefault="007030AC" w:rsidP="00E93B41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E93B41">
              <w:rPr>
                <w:rFonts w:ascii="Nikosh" w:hAnsi="Nikosh" w:cs="Nikosh"/>
                <w:sz w:val="28"/>
                <w:highlight w:val="yellow"/>
              </w:rPr>
              <w:t>মূল্যবোধের উপাদানঃ</w:t>
            </w:r>
            <w:r>
              <w:rPr>
                <w:rFonts w:ascii="Nikosh" w:hAnsi="Nikosh" w:cs="Nikosh"/>
                <w:sz w:val="28"/>
              </w:rPr>
              <w:br/>
              <w:t>নীতিবোধ, শৃংখলা, সৌজন্যবোধ, সহমর্মিতা, মানবিকতা, শ্রমের মর্যাদা</w:t>
            </w:r>
          </w:p>
        </w:tc>
      </w:tr>
      <w:tr w:rsidR="00AE5A48" w:rsidRPr="000B1B75" w:rsidTr="009A4A87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AE5A48" w:rsidRPr="000B1B75" w:rsidRDefault="007030AC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মূল্যবোধের সংজ্ঞা</w:t>
            </w:r>
          </w:p>
        </w:tc>
        <w:tc>
          <w:tcPr>
            <w:tcW w:w="10615" w:type="dxa"/>
            <w:vAlign w:val="center"/>
          </w:tcPr>
          <w:p w:rsidR="00AE5A48" w:rsidRPr="007030AC" w:rsidRDefault="007030AC" w:rsidP="007030AC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জনসনঃ </w:t>
            </w:r>
            <w:r>
              <w:rPr>
                <w:rFonts w:ascii="Nikosh" w:hAnsi="Nikosh" w:cs="Nikosh"/>
                <w:sz w:val="28"/>
              </w:rPr>
              <w:t>“সামাজিক মূল্যবোধ হলো একটি মানদণ্ড</w:t>
            </w:r>
            <w:r w:rsidR="009C7FB2">
              <w:rPr>
                <w:rFonts w:ascii="Nikosh" w:hAnsi="Nikosh" w:cs="Nikosh"/>
                <w:sz w:val="28"/>
              </w:rPr>
              <w:t>”</w:t>
            </w:r>
          </w:p>
        </w:tc>
      </w:tr>
      <w:tr w:rsidR="00AE5A48" w:rsidRPr="000B1B75" w:rsidTr="00894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AE5A48" w:rsidRPr="000B1B75" w:rsidRDefault="00D63FA4" w:rsidP="00D63FA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আইন ও স্বাধীনতা</w:t>
            </w:r>
          </w:p>
        </w:tc>
        <w:tc>
          <w:tcPr>
            <w:tcW w:w="10615" w:type="dxa"/>
            <w:vAlign w:val="center"/>
          </w:tcPr>
          <w:p w:rsidR="00AE5A48" w:rsidRDefault="0059666F" w:rsidP="0059666F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জন লকঃ </w:t>
            </w:r>
            <w:r>
              <w:rPr>
                <w:rFonts w:ascii="Nikosh" w:hAnsi="Nikosh" w:cs="Nikosh"/>
                <w:sz w:val="28"/>
              </w:rPr>
              <w:t>“যেখানে আইন নেই, সেখানে স্বাধীনতাও নেই”</w:t>
            </w:r>
          </w:p>
          <w:p w:rsidR="0059666F" w:rsidRPr="0059666F" w:rsidRDefault="0059666F" w:rsidP="0059666F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59666F">
              <w:rPr>
                <w:rFonts w:ascii="Nikosh" w:hAnsi="Nikosh" w:cs="Nikosh"/>
                <w:b/>
                <w:sz w:val="28"/>
              </w:rPr>
              <w:t>আর্নেস্ট বার্কারঃ</w:t>
            </w:r>
            <w:r>
              <w:rPr>
                <w:rFonts w:ascii="Nikosh" w:hAnsi="Nikosh" w:cs="Nikosh"/>
                <w:sz w:val="28"/>
              </w:rPr>
              <w:t xml:space="preserve"> “</w:t>
            </w:r>
            <w:r w:rsidR="003E0569">
              <w:rPr>
                <w:rFonts w:ascii="Nikosh" w:hAnsi="Nikosh" w:cs="Nikosh"/>
                <w:sz w:val="28"/>
              </w:rPr>
              <w:t xml:space="preserve">স্বাধীনতা ও আইনের বিরোধ নেই” </w:t>
            </w:r>
          </w:p>
        </w:tc>
      </w:tr>
      <w:tr w:rsidR="00AE5A48" w:rsidRPr="000B1B75" w:rsidTr="009A4A87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AE5A48" w:rsidRPr="000B1B75" w:rsidRDefault="00AE5A48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0615" w:type="dxa"/>
            <w:vAlign w:val="center"/>
          </w:tcPr>
          <w:p w:rsidR="00AE5A48" w:rsidRPr="000B1B75" w:rsidRDefault="00AE5A48" w:rsidP="003916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E5A48" w:rsidRPr="000B1B75" w:rsidTr="009A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AE5A48" w:rsidRPr="000B1B75" w:rsidRDefault="00AE5A48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0615" w:type="dxa"/>
            <w:vAlign w:val="center"/>
          </w:tcPr>
          <w:p w:rsidR="00AE5A48" w:rsidRPr="000B1B75" w:rsidRDefault="00AE5A48" w:rsidP="003916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2905E9" w:rsidRDefault="002905E9" w:rsidP="00391694">
      <w:pPr>
        <w:spacing w:line="276" w:lineRule="auto"/>
      </w:pPr>
    </w:p>
    <w:sectPr w:rsidR="002905E9" w:rsidSect="002905E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3904"/>
    <w:multiLevelType w:val="hybridMultilevel"/>
    <w:tmpl w:val="1ED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DA"/>
    <w:rsid w:val="00000FBA"/>
    <w:rsid w:val="000027D8"/>
    <w:rsid w:val="00013E8A"/>
    <w:rsid w:val="0009465E"/>
    <w:rsid w:val="000B1B75"/>
    <w:rsid w:val="00100A32"/>
    <w:rsid w:val="001143C5"/>
    <w:rsid w:val="00174A47"/>
    <w:rsid w:val="001B7DE5"/>
    <w:rsid w:val="001C630D"/>
    <w:rsid w:val="001E2C3C"/>
    <w:rsid w:val="001E572E"/>
    <w:rsid w:val="001F2115"/>
    <w:rsid w:val="002109DA"/>
    <w:rsid w:val="002276FE"/>
    <w:rsid w:val="002905E9"/>
    <w:rsid w:val="002C2E43"/>
    <w:rsid w:val="0030192B"/>
    <w:rsid w:val="00344AD4"/>
    <w:rsid w:val="00351352"/>
    <w:rsid w:val="00380163"/>
    <w:rsid w:val="00391694"/>
    <w:rsid w:val="003E0569"/>
    <w:rsid w:val="004C678A"/>
    <w:rsid w:val="004D733F"/>
    <w:rsid w:val="004E5369"/>
    <w:rsid w:val="00504BB2"/>
    <w:rsid w:val="005108EE"/>
    <w:rsid w:val="00573EFC"/>
    <w:rsid w:val="00576686"/>
    <w:rsid w:val="00594C27"/>
    <w:rsid w:val="0059666F"/>
    <w:rsid w:val="005979D6"/>
    <w:rsid w:val="005A2CD4"/>
    <w:rsid w:val="005A5D55"/>
    <w:rsid w:val="005F7421"/>
    <w:rsid w:val="00616240"/>
    <w:rsid w:val="006E089D"/>
    <w:rsid w:val="00701CC2"/>
    <w:rsid w:val="007030AC"/>
    <w:rsid w:val="007173AA"/>
    <w:rsid w:val="007359BF"/>
    <w:rsid w:val="007D1B04"/>
    <w:rsid w:val="00835F3F"/>
    <w:rsid w:val="00873ECF"/>
    <w:rsid w:val="008943E1"/>
    <w:rsid w:val="0089496A"/>
    <w:rsid w:val="008D38B4"/>
    <w:rsid w:val="008E72DD"/>
    <w:rsid w:val="00921B45"/>
    <w:rsid w:val="00922DCC"/>
    <w:rsid w:val="0096146A"/>
    <w:rsid w:val="009A0BC5"/>
    <w:rsid w:val="009A123D"/>
    <w:rsid w:val="009A4A87"/>
    <w:rsid w:val="009B3AB9"/>
    <w:rsid w:val="009C7FB2"/>
    <w:rsid w:val="009E1832"/>
    <w:rsid w:val="00A208B9"/>
    <w:rsid w:val="00A2626E"/>
    <w:rsid w:val="00A3176D"/>
    <w:rsid w:val="00A94AC6"/>
    <w:rsid w:val="00AE5A48"/>
    <w:rsid w:val="00B21E06"/>
    <w:rsid w:val="00B30DE7"/>
    <w:rsid w:val="00B35ADE"/>
    <w:rsid w:val="00B91233"/>
    <w:rsid w:val="00BA0F35"/>
    <w:rsid w:val="00C22861"/>
    <w:rsid w:val="00C274C4"/>
    <w:rsid w:val="00C80171"/>
    <w:rsid w:val="00CA543E"/>
    <w:rsid w:val="00CB25AA"/>
    <w:rsid w:val="00CD191A"/>
    <w:rsid w:val="00CE14A9"/>
    <w:rsid w:val="00CE6B88"/>
    <w:rsid w:val="00D342FF"/>
    <w:rsid w:val="00D37740"/>
    <w:rsid w:val="00D51570"/>
    <w:rsid w:val="00D63FA4"/>
    <w:rsid w:val="00E264BE"/>
    <w:rsid w:val="00E3368D"/>
    <w:rsid w:val="00E934FA"/>
    <w:rsid w:val="00E93B41"/>
    <w:rsid w:val="00EB5592"/>
    <w:rsid w:val="00EC53E4"/>
    <w:rsid w:val="00F61A37"/>
    <w:rsid w:val="00F7513A"/>
    <w:rsid w:val="00F7564B"/>
    <w:rsid w:val="00FD57F8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47C08-E573-4929-9742-7070318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290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C2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101</cp:revision>
  <cp:lastPrinted>2025-01-15T06:57:00Z</cp:lastPrinted>
  <dcterms:created xsi:type="dcterms:W3CDTF">2025-01-09T05:52:00Z</dcterms:created>
  <dcterms:modified xsi:type="dcterms:W3CDTF">2025-01-15T06:58:00Z</dcterms:modified>
</cp:coreProperties>
</file>