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45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633EFE">
              <w:rPr>
                <w:rFonts w:ascii="Nirmala UI" w:hAnsi="Nirmala UI" w:cs="Nirmala UI"/>
                <w:sz w:val="24"/>
                <w:szCs w:val="24"/>
                <w:highlight w:val="cyan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633EFE">
              <w:rPr>
                <w:rFonts w:ascii="Nirmala UI" w:hAnsi="Nirmala UI" w:cs="Nirmala UI"/>
                <w:b w:val="0"/>
                <w:sz w:val="20"/>
                <w:szCs w:val="24"/>
              </w:rPr>
              <w:t>UN Convention to Combat Desertification</w:t>
            </w:r>
            <w:r w:rsidR="00A758AE" w:rsidRPr="00633EF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</w:t>
            </w:r>
            <w:r w:rsidR="00A758AE" w:rsidRPr="003631EE">
              <w:rPr>
                <w:rFonts w:ascii="Nirmala UI" w:hAnsi="Nirmala UI" w:cs="Nirmala UI"/>
                <w:b w:val="0"/>
                <w:sz w:val="20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হয়;</w:t>
            </w:r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চাইনিজ,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ফ্রেঞ্চ, </w:t>
            </w:r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80D3C" w:rsidRPr="00297E24" w:rsidRDefault="00722105" w:rsidP="00E93B60">
      <w:pPr>
        <w:pStyle w:val="ListParagraph"/>
        <w:numPr>
          <w:ilvl w:val="0"/>
          <w:numId w:val="4"/>
        </w:numPr>
        <w:spacing w:line="276" w:lineRule="auto"/>
        <w:rPr>
          <w:rFonts w:ascii="Nikosh" w:hAnsi="Nikosh" w:cs="Nikosh"/>
          <w:b/>
          <w:sz w:val="28"/>
          <w:highlight w:val="yellow"/>
        </w:rPr>
      </w:pPr>
      <w:r w:rsidRPr="00297E24">
        <w:rPr>
          <w:rFonts w:ascii="Nikosh" w:hAnsi="Nikosh" w:cs="Nikosh"/>
          <w:sz w:val="28"/>
        </w:rPr>
        <w:t>জাতিসংঘের মানবাধিকার হাইকমিশনারঃ</w:t>
      </w:r>
      <w:r w:rsidRPr="00297E24">
        <w:rPr>
          <w:rFonts w:ascii="Nikosh" w:hAnsi="Nikosh" w:cs="Nikosh"/>
          <w:b/>
          <w:sz w:val="28"/>
        </w:rPr>
        <w:t xml:space="preserve"> </w:t>
      </w:r>
      <w:r w:rsidR="00D8161A" w:rsidRPr="00297E24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0C5C99" w:rsidRPr="00C417E7" w:rsidTr="009E2BAC">
        <w:trPr>
          <w:trHeight w:val="620"/>
          <w:jc w:val="center"/>
        </w:trPr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5C99" w:rsidRPr="00C417E7" w:rsidRDefault="000C5C9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1615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5C99" w:rsidRPr="000C5C99" w:rsidRDefault="000C5C99" w:rsidP="000C5C9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9E2BAC">
        <w:trPr>
          <w:trHeight w:val="11960"/>
          <w:jc w:val="center"/>
        </w:trPr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E44BC8">
              <w:rPr>
                <w:rFonts w:ascii="Nirmala UI" w:hAnsi="Nirmala UI" w:cs="Nirmala UI"/>
                <w:b/>
              </w:rPr>
              <w:t>বার্ন</w:t>
            </w:r>
            <w:r w:rsidRPr="00E44BC8">
              <w:rPr>
                <w:rFonts w:ascii="Times New Roman" w:hAnsi="Times New Roman" w:cs="Times New Roman"/>
                <w:b/>
              </w:rPr>
              <w:t xml:space="preserve">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(World </w:t>
            </w:r>
            <w:r w:rsidRPr="006F4C7A">
              <w:rPr>
                <w:rFonts w:ascii="Times New Roman" w:hAnsi="Times New Roman" w:cs="Times New Roman"/>
                <w:sz w:val="24"/>
                <w:highlight w:val="yellow"/>
              </w:rPr>
              <w:t>Meteorological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 Org.)</w:t>
            </w:r>
          </w:p>
          <w:p w:rsidR="009D3FCD" w:rsidRDefault="00DA7C36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* WIPO – 1967</w:t>
            </w:r>
            <w:r w:rsidR="009D3FCD" w:rsidRPr="00691A7D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9D3FCD"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="009D3FCD"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BE463E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="005421CC"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9D3FCD" w:rsidRPr="001C3D6A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প্যারিস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ফ্রান্স</w:t>
            </w:r>
            <w:r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510684"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    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[</w:t>
            </w:r>
            <w:r w:rsidR="001C3D6A">
              <w:rPr>
                <w:rFonts w:ascii="Nirmala UI" w:hAnsi="Nirmala UI" w:cs="Nirmala UI"/>
                <w:sz w:val="24"/>
                <w:szCs w:val="24"/>
              </w:rPr>
              <w:t>UNICEF – 19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46]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মন্ট্রিল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কানাডা</w:t>
            </w:r>
            <w:r w:rsidRPr="00E44BC8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9E0DE0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  <w:r w:rsidR="009E0DE0">
              <w:rPr>
                <w:rFonts w:ascii="Nirmala UI" w:hAnsi="Nirmala UI" w:cs="Nirmala UI"/>
                <w:b/>
                <w:sz w:val="24"/>
                <w:szCs w:val="24"/>
              </w:rPr>
              <w:t xml:space="preserve">         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DE0" w:rsidRPr="00010F85">
              <w:rPr>
                <w:rFonts w:ascii="Times New Roman" w:hAnsi="Times New Roman" w:cs="Times New Roman"/>
                <w:b/>
                <w:sz w:val="24"/>
                <w:szCs w:val="24"/>
              </w:rPr>
              <w:t>IOM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 xml:space="preserve"> (migration) – 1951]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E44BC8">
              <w:rPr>
                <w:rFonts w:ascii="Nirmala UI" w:hAnsi="Nirmala UI" w:cs="Nirmala UI"/>
                <w:b/>
                <w:highlight w:val="yellow"/>
              </w:rPr>
              <w:t>বার্ন</w:t>
            </w:r>
            <w:r w:rsidRPr="00E44BC8">
              <w:rPr>
                <w:rFonts w:ascii="Nirmala UI" w:hAnsi="Nirmala UI" w:cs="Nirmala UI"/>
                <w:b/>
              </w:rPr>
              <w:t xml:space="preserve">, সুইজারল্যান্ড   </w:t>
            </w:r>
            <w:r w:rsidRPr="00E44BC8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4" w:space="0" w:color="70AD47" w:themeColor="accent6"/>
            </w:tcBorders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Children’s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5E5C8D">
              <w:rPr>
                <w:rFonts w:ascii="Times New Roman" w:hAnsi="Times New Roman" w:cs="Times New Roman"/>
                <w:sz w:val="24"/>
                <w:u w:val="single"/>
              </w:rPr>
              <w:t>Development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</w:t>
            </w:r>
            <w:r w:rsidRPr="005946CA">
              <w:rPr>
                <w:rFonts w:ascii="Times New Roman" w:hAnsi="Times New Roman" w:cs="Times New Roman"/>
                <w:sz w:val="24"/>
                <w:u w:val="single"/>
              </w:rPr>
              <w:t>Development Fund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yellow"/>
              </w:rPr>
              <w:t>2010</w:t>
            </w: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Population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cyan"/>
              </w:rPr>
              <w:t>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CC6EBA">
              <w:rPr>
                <w:rFonts w:ascii="Times New Roman" w:hAnsi="Times New Roman" w:cs="Times New Roman"/>
                <w:b/>
                <w:sz w:val="24"/>
                <w:highlight w:val="yellow"/>
              </w:rPr>
              <w:t>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804CF2">
              <w:rPr>
                <w:rFonts w:ascii="Times New Roman" w:hAnsi="Times New Roman" w:cs="Times New Roman"/>
                <w:b/>
                <w:sz w:val="24"/>
                <w:highlight w:val="yellow"/>
              </w:rPr>
              <w:t>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540105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  <w:r w:rsidR="0054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40105">
              <w:rPr>
                <w:rFonts w:ascii="Times New Roman" w:hAnsi="Times New Roman" w:cs="Times New Roman"/>
                <w:sz w:val="24"/>
                <w:szCs w:val="24"/>
              </w:rPr>
              <w:t>[Tourism – 1925]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</w:t>
            </w:r>
            <w:r w:rsidR="00A538D3" w:rsidRPr="00EB2918">
              <w:rPr>
                <w:rFonts w:ascii="Times New Roman" w:hAnsi="Times New Roman" w:cs="Times New Roman"/>
                <w:sz w:val="24"/>
                <w:highlight w:val="cyan"/>
              </w:rPr>
              <w:t>HIV/AIDS</w:t>
            </w:r>
            <w:r w:rsidR="00A538D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689" w:type="dxa"/>
            <w:tcBorders>
              <w:top w:val="single" w:sz="12" w:space="0" w:color="auto"/>
              <w:left w:val="single" w:sz="4" w:space="0" w:color="70AD47" w:themeColor="accent6"/>
            </w:tcBorders>
          </w:tcPr>
          <w:p w:rsidR="00694D86" w:rsidRPr="00BE463E" w:rsidRDefault="00694D86" w:rsidP="00694D86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10F85">
              <w:rPr>
                <w:rFonts w:ascii="Nirmala UI" w:hAnsi="Nirmala UI" w:cs="Nirmala UI"/>
                <w:b/>
                <w:szCs w:val="24"/>
                <w:highlight w:val="yellow"/>
              </w:rPr>
              <w:t>মাদ্রিদ</w:t>
            </w:r>
            <w:r w:rsidR="00FA22A2" w:rsidRPr="00010F85">
              <w:rPr>
                <w:rFonts w:ascii="Nirmala UI" w:hAnsi="Nirmala UI" w:cs="Nirmala UI"/>
                <w:b/>
                <w:szCs w:val="24"/>
              </w:rPr>
              <w:t>, স্পেন</w:t>
            </w:r>
          </w:p>
          <w:p w:rsidR="00A211D1" w:rsidRDefault="00A211D1" w:rsidP="00A211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108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</w:t>
            </w:r>
            <w:r w:rsidRPr="00D77E5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Near 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9594D">
              <w:rPr>
                <w:rFonts w:ascii="Times New Roman" w:hAnsi="Times New Roman" w:cs="Times New Roman"/>
                <w:sz w:val="24"/>
                <w:szCs w:val="24"/>
              </w:rPr>
              <w:t>Grand-Saconnex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F85">
              <w:rPr>
                <w:rFonts w:ascii="Nirmala UI" w:hAnsi="Nirmala UI" w:cs="Nirmala UI"/>
                <w:b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E34" w:rsidRDefault="00000E34" w:rsidP="00000E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UNU – 1972 – Shibuya, </w:t>
            </w:r>
            <w:r w:rsidRPr="00A20121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6616A9" w:rsidRDefault="006616A9" w:rsidP="006616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BA6CD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UNOPS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1973 –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কোপেনহেগেন, ডেনমার্ক</w:t>
            </w:r>
            <w:r w:rsidRPr="00AA6FCC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4E69A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Office for Project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 w:rsidRPr="00AA6FCC">
              <w:rPr>
                <w:rFonts w:ascii="Nirmala UI" w:hAnsi="Nirmala UI" w:cs="Nirmala UI"/>
                <w:b/>
                <w:szCs w:val="24"/>
              </w:rPr>
              <w:t>নাইরোবি, কেনিয়া</w:t>
            </w:r>
            <w:r w:rsidRPr="00AA6FC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 xml:space="preserve">(UN </w:t>
            </w:r>
            <w:r w:rsidRPr="00BC36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Human Settlements Programme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3CDD" w:rsidRDefault="00833CDD" w:rsidP="00833C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AD27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1B0C55">
              <w:rPr>
                <w:rFonts w:ascii="Nirmala UI" w:hAnsi="Nirmala UI" w:cs="Nirmala UI"/>
                <w:b/>
                <w:szCs w:val="24"/>
                <w:highlight w:val="yellow"/>
              </w:rPr>
              <w:t>তুরিন, ইতালি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E35ED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System Staff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১৯৪৮</w:t>
            </w:r>
            <w:r w:rsidRPr="00AA6FCC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মানবাধিকার সংক্রান্ত বৈশ্বিক ঘোষণার ঐতিহাসিক নথিটি</w:t>
            </w:r>
            <w:r w:rsidRPr="0017546E">
              <w:rPr>
                <w:rFonts w:ascii="Nirmala UI" w:hAnsi="Nirmala UI" w:cs="Nirmala UI"/>
                <w:szCs w:val="24"/>
              </w:rPr>
              <w:t xml:space="preserve"> গ্রহণ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F12361">
              <w:rPr>
                <w:rFonts w:ascii="Nirmala UI" w:hAnsi="Nirmala UI" w:cs="Nirmala UI"/>
                <w:b/>
                <w:szCs w:val="24"/>
              </w:rPr>
              <w:br/>
              <w:t xml:space="preserve">                  </w:t>
            </w:r>
            <w:r w:rsidRPr="00F12361">
              <w:rPr>
                <w:rFonts w:ascii="Nirmala UI" w:hAnsi="Nirmala UI" w:cs="Nirmala UI"/>
                <w:szCs w:val="24"/>
              </w:rPr>
              <w:t>করে।</w:t>
            </w: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২০১৩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সালে “রোহিঙ্গাদের” সংখ্যালঘু </w:t>
            </w:r>
            <w:r w:rsidRPr="00AA6FCC">
              <w:rPr>
                <w:rFonts w:ascii="Nirmala UI" w:hAnsi="Nirmala UI" w:cs="Nirmala UI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</w:t>
      </w:r>
      <w:r w:rsidR="00C950F8" w:rsidRPr="006A5CE8">
        <w:rPr>
          <w:rFonts w:ascii="Nirmala UI" w:hAnsi="Nirmala UI" w:cs="Nirmala UI"/>
          <w:b/>
          <w:sz w:val="24"/>
        </w:rPr>
        <w:t xml:space="preserve">তিসংঘের </w:t>
      </w:r>
      <w:r w:rsidR="00C950F8" w:rsidRPr="00901151">
        <w:rPr>
          <w:rFonts w:ascii="Nirmala UI" w:hAnsi="Nirmala UI" w:cs="Nirmala UI"/>
          <w:b/>
          <w:sz w:val="24"/>
          <w:highlight w:val="yellow"/>
        </w:rPr>
        <w:t>তহবিল</w:t>
      </w:r>
      <w:r w:rsidR="00C950F8" w:rsidRPr="006A5CE8">
        <w:rPr>
          <w:rFonts w:ascii="Nirmala UI" w:hAnsi="Nirmala UI" w:cs="Nirmala UI"/>
          <w:b/>
          <w:sz w:val="24"/>
        </w:rPr>
        <w:t xml:space="preserve"> ও প্রোগ্রামঃ</w:t>
      </w:r>
      <w:r w:rsidR="00C950F8" w:rsidRPr="006A5CE8">
        <w:rPr>
          <w:rFonts w:ascii="Nikosh" w:hAnsi="Nikosh" w:cs="Nikosh"/>
          <w:b/>
          <w:sz w:val="24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জাতিসংঘ সম্পর্কিত অন্যান্য সংস্থাঃ</w:t>
      </w:r>
      <w:r w:rsidRPr="006A5CE8">
        <w:rPr>
          <w:rFonts w:ascii="Nikosh" w:hAnsi="Nikosh" w:cs="Nikosh"/>
          <w:b/>
          <w:sz w:val="24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F4021D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F4021D">
              <w:rPr>
                <w:rFonts w:ascii="Nikosh" w:hAnsi="Nikosh" w:cs="Nikosh"/>
                <w:sz w:val="28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জাতিসংঘের শিক্ষা, বিজ্ঞান ও সংস্কৃতি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কাজঃ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“বিশ্ব ঐতিহ্য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 গৃহীতঃ</w:t>
            </w:r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 স্থানঃ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BD38FC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P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 টেড্রোস গেব্রেইসাস (ইথিওপিয়া)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>আন্তর্জাতিক পরমাণু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সর্বশেষ সদস্যঃ </w:t>
            </w:r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 দ্বীপপুঞ্জ ও সোমালিয়া</w:t>
            </w:r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জাতিসংঘের </w:t>
            </w:r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 ও প্রজনন স্বাস্থ্য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বিশ্ব জনসংখ্যা রিপোর্ট</w:t>
            </w:r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2C7DCE" w:rsidRPr="00C417E7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7FFE">
              <w:rPr>
                <w:rFonts w:ascii="Nirmala UI" w:hAnsi="Nirmala UI" w:cs="Nirmala UI"/>
                <w:sz w:val="24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AD5E11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বাপ মা নাই তুমিই </w:t>
            </w:r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</w:p>
        </w:tc>
      </w:tr>
      <w:tr w:rsidR="007156DE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351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876F9B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 পার্লামেন্টঃ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স্ট্রাসবার্গ,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চুক্তিঃ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</w:p>
          <w:p w:rsidR="002B4711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ফ্রনটেক্সঃ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970CE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</w:t>
            </w:r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DD3925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 বাগদাদে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(রাবাত, মরক্কো)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3240" w:type="dxa"/>
            <w:vAlign w:val="center"/>
          </w:tcPr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4"/>
                <w:szCs w:val="24"/>
              </w:rPr>
              <w:t xml:space="preserve">S.G: </w:t>
            </w:r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হোসেইন ইব্রাহিম তাহা, শাদ</w:t>
            </w:r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 w:val="20"/>
                <w:szCs w:val="24"/>
              </w:rPr>
              <w:t>১ম S.G: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টেংকু আব্দুর রহমান, মালয়েশিয়া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B3996">
              <w:rPr>
                <w:rFonts w:ascii="Nirmala UI" w:hAnsi="Nirmala UI" w:cs="Nirmala UI"/>
                <w:sz w:val="28"/>
                <w:szCs w:val="28"/>
              </w:rPr>
              <w:t>OIC-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</w:p>
          <w:p w:rsidR="002A4EFE" w:rsidRPr="008B3996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 মোক্যাটোসু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B3996">
              <w:rPr>
                <w:rFonts w:ascii="Nikosh" w:hAnsi="Nikosh" w:cs="Nikosh"/>
                <w:sz w:val="28"/>
                <w:szCs w:val="28"/>
              </w:rPr>
              <w:t>বেনিন, গ্যাবন, গায়ানা, উগান্ডা, মোজাম্বিক, ক্যামেরুন, টোগো সুরিনাম</w:t>
            </w:r>
          </w:p>
        </w:tc>
      </w:tr>
      <w:tr w:rsidR="00A73DFE" w:rsidRPr="00C417E7" w:rsidTr="001B5D78">
        <w:trPr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C417E7" w:rsidRDefault="00A73D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3E1859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1B5D78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DD3925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C417E7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১৯ টি স্বাধীন দেশ + EU + </w:t>
            </w:r>
            <w:r w:rsidRPr="00EB6C4D">
              <w:rPr>
                <w:rFonts w:ascii="Nirmala UI" w:hAnsi="Nirmala UI" w:cs="Nirmala UI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C417E7" w:rsidRDefault="001E471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১৮ তম সম্মেলনে African Union-এর ২১ তম সদস্যপদ লাভ করে।</w:t>
            </w:r>
          </w:p>
        </w:tc>
      </w:tr>
      <w:tr w:rsidR="00B9528D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>(৪ বছর)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(1949-</w:t>
            </w:r>
            <w:r w:rsidR="00970CE6"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NATO, Commonwealth)</w:t>
            </w:r>
          </w:p>
        </w:tc>
        <w:tc>
          <w:tcPr>
            <w:tcW w:w="3600" w:type="dxa"/>
            <w:vAlign w:val="center"/>
          </w:tcPr>
          <w:p w:rsidR="008218D3" w:rsidRPr="00C417E7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3510" w:type="dxa"/>
            <w:vAlign w:val="center"/>
          </w:tcPr>
          <w:p w:rsidR="00D56DA9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মার্লবোরো হাউস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Head: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b/>
                <w:szCs w:val="24"/>
              </w:rPr>
              <w:t>রাজা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3358DC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3358DC">
              <w:rPr>
                <w:rFonts w:ascii="Nikosh" w:hAnsi="Nikosh" w:cs="Nikosh"/>
                <w:b/>
                <w:szCs w:val="24"/>
              </w:rPr>
              <w:t>S.G:</w:t>
            </w:r>
          </w:p>
          <w:p w:rsidR="00614BE4" w:rsidRPr="003358DC" w:rsidRDefault="00CA56C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প্যাট্রিসিয়া জ্যানেট, </w:t>
            </w:r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</w:p>
          <w:p w:rsidR="008A39CC" w:rsidRPr="00C417E7" w:rsidRDefault="008A39C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4A5546" w:rsidRPr="006B54FA" w:rsidRDefault="004A554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18 April, 1972:</w:t>
            </w:r>
            <w:r w:rsidR="006B54FA"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r w:rsidRPr="006B54FA">
              <w:rPr>
                <w:rFonts w:ascii="Nirmala UI" w:hAnsi="Nirmala UI" w:cs="Nirmala UI"/>
                <w:szCs w:val="24"/>
                <w:highlight w:val="yellow"/>
              </w:rPr>
              <w:t>বাংলাদেশ যুক্ত হয়।</w:t>
            </w:r>
          </w:p>
          <w:p w:rsidR="008C366D" w:rsidRPr="00C417E7" w:rsidRDefault="008C366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নাইজেরিয়াঃ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9A2F8B" w:rsidRPr="003E1D86" w:rsidRDefault="00464B4F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C415F8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C415F8" w:rsidRPr="00C417E7" w:rsidRDefault="00DB06F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C415F8" w:rsidRPr="00C417E7" w:rsidRDefault="0010423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3367" w:type="dxa"/>
            <w:vAlign w:val="center"/>
          </w:tcPr>
          <w:p w:rsidR="00C415F8" w:rsidRPr="00306918" w:rsidRDefault="002B50E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</w:t>
            </w:r>
            <w:r w:rsidR="001A5E1C" w:rsidRPr="00306918">
              <w:rPr>
                <w:rFonts w:ascii="Nirmala UI" w:hAnsi="Nirmala UI" w:cs="Nirmala UI"/>
                <w:sz w:val="20"/>
                <w:szCs w:val="24"/>
              </w:rPr>
              <w:t xml:space="preserve"> 3-মাথাফি</w:t>
            </w:r>
          </w:p>
          <w:p w:rsidR="001A5E1C" w:rsidRPr="00C417E7" w:rsidRDefault="00351BF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5502" w:type="dxa"/>
            <w:vAlign w:val="center"/>
          </w:tcPr>
          <w:p w:rsidR="001A5E1C" w:rsidRPr="00C417E7" w:rsidRDefault="0004219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MTV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তে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FILM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দেখলে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BCS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হবে না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ভারত,নেপাল, ভুটান, মায়ানমার, শ্রীলংকা,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F04B5" w:rsidRPr="003E1D86" w:rsidRDefault="003F04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SAARC</w:t>
            </w:r>
          </w:p>
          <w:p w:rsidR="006A42B5" w:rsidRPr="003E1D86" w:rsidRDefault="005E2B4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F04B5" w:rsidRPr="0017206F" w:rsidRDefault="007156D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F04B5" w:rsidRPr="00C417E7" w:rsidRDefault="000410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>কাঠমন্ডু</w:t>
            </w:r>
            <w:r w:rsidR="007316FD" w:rsidRPr="001F189C">
              <w:rPr>
                <w:rFonts w:ascii="Nirmala UI" w:hAnsi="Nirmala UI" w:cs="Nirmala UI"/>
                <w:b/>
                <w:szCs w:val="24"/>
              </w:rPr>
              <w:t>, নেপাল</w:t>
            </w:r>
          </w:p>
        </w:tc>
        <w:tc>
          <w:tcPr>
            <w:tcW w:w="3240" w:type="dxa"/>
            <w:vAlign w:val="center"/>
          </w:tcPr>
          <w:p w:rsidR="003804D2" w:rsidRPr="001F189C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804D2" w:rsidRPr="001E3607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</w:t>
            </w:r>
            <w:r w:rsidR="003804D2"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(**)</w:t>
            </w:r>
            <w:r w:rsidR="000B0145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="003804D2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</w:p>
          <w:p w:rsidR="003F04B5" w:rsidRPr="00C417E7" w:rsidRDefault="000B01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F04B5" w:rsidRPr="00C417E7" w:rsidRDefault="00F9179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F04B5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যক্ষা, </w:t>
            </w:r>
            <w:r w:rsidR="00D973BC"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="00D973BC"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গুজরাট, ভারত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শ্রীলংকা</w:t>
            </w:r>
          </w:p>
          <w:p w:rsidR="00B045E9" w:rsidRPr="00C417E7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পাকিস্তান</w:t>
            </w:r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F0A35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</w:pPr>
            <w:r w:rsidRPr="004F0A35">
              <w:rPr>
                <w:rFonts w:ascii="Nirmala UI" w:hAnsi="Nirmala UI" w:cs="Nirmala UI"/>
                <w:sz w:val="24"/>
                <w:szCs w:val="24"/>
                <w:highlight w:val="yellow"/>
              </w:rPr>
              <w:t>চামেলী হাউস</w:t>
            </w:r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, 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Cs w:val="24"/>
              </w:rPr>
              <w:t xml:space="preserve">সর্বশেষঃ </w:t>
            </w:r>
            <w:r w:rsidRPr="00330AE7">
              <w:rPr>
                <w:rFonts w:ascii="Nirmala UI" w:hAnsi="Nirmala UI" w:cs="Nirmala UI"/>
                <w:szCs w:val="24"/>
                <w:highlight w:val="yellow"/>
              </w:rPr>
              <w:t>ফিজি</w:t>
            </w:r>
            <w:r w:rsidRPr="00330AE7">
              <w:rPr>
                <w:rFonts w:ascii="Nirmala UI" w:hAnsi="Nirmala UI" w:cs="Nirmala UI"/>
                <w:szCs w:val="24"/>
              </w:rPr>
              <w:t xml:space="preserve"> (২০১০)</w:t>
            </w:r>
          </w:p>
        </w:tc>
        <w:tc>
          <w:tcPr>
            <w:tcW w:w="5502" w:type="dxa"/>
            <w:vAlign w:val="center"/>
          </w:tcPr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CIRDAP দেখাশোনা করেঃ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1944,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22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(সর্বশেষঃ দ. সুদান)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F0A35">
              <w:rPr>
                <w:rFonts w:ascii="Nirmala UI" w:hAnsi="Nirmala UI" w:cs="Nirmala UI"/>
                <w:b/>
                <w:sz w:val="24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এটি নিয়ন্ত্রণ করেঃ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1899 **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r w:rsidRPr="00EE7901">
              <w:rPr>
                <w:rFonts w:ascii="Nikosh" w:hAnsi="Nikosh" w:cs="Nikosh"/>
                <w:sz w:val="32"/>
                <w:szCs w:val="28"/>
              </w:rPr>
              <w:t>বিচারকের মেয়াদঃ</w:t>
            </w:r>
            <w:r w:rsidRPr="00EE7901">
              <w:rPr>
                <w:rFonts w:ascii="Nikosh" w:hAnsi="Nikosh" w:cs="Nikosh"/>
                <w:b/>
                <w:sz w:val="32"/>
                <w:szCs w:val="28"/>
              </w:rPr>
              <w:t xml:space="preserve"> ৬ বছর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PCA, ICC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–&gt; UN-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এর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না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ICJ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-&gt; UN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123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 xml:space="preserve">মোট বিচারকঃ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>১৮ জন</w:t>
            </w:r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বছর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তেহরান, ইরান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ECO: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Middle Asian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>ইরান, পাকিস্তান,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স্তান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নামের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নাইজেরিয়া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লুসাকা, জাম্বিয়া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COMESA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: Common Market for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(The Southern Common Merket)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E3AA0">
              <w:rPr>
                <w:rFonts w:ascii="Nikosh" w:hAnsi="Nikosh" w:cs="Nikosh"/>
                <w:sz w:val="28"/>
                <w:szCs w:val="28"/>
              </w:rPr>
              <w:t>আসুনসিয়ন, প্যারাগুয়ে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মন্টেভিডিও, উরুগুয়ে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MERCOSUR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: এটি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1E3AA0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South American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Trade Bloc.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২০১৬ থেকে ভেনেজুয়েলার সদস্যপদ স্থগিত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704ADA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CTBTO</w:t>
            </w:r>
          </w:p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04ADA" w:rsidRPr="001834A2" w:rsidRDefault="00704ADA" w:rsidP="003401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187</w:t>
            </w:r>
          </w:p>
        </w:tc>
        <w:tc>
          <w:tcPr>
            <w:tcW w:w="1947" w:type="dxa"/>
            <w:vAlign w:val="center"/>
          </w:tcPr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704ADA" w:rsidRPr="001834A2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B906A7" w:rsidRPr="001834A2" w:rsidTr="00AA2BD8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রাসায়নিক অস্ত্র নিষিদ্ধকরণ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এর সকল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অকল্যান্ড, নিউজিল্যান্ড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নিউজিল্যান্ড, </w:t>
            </w:r>
            <w:r w:rsidRPr="00E9552C">
              <w:rPr>
                <w:rFonts w:ascii="Nikosh" w:hAnsi="Nikosh" w:cs="Nikosh"/>
                <w:sz w:val="28"/>
                <w:szCs w:val="28"/>
              </w:rPr>
              <w:t>ব্রুনাই, কানাডা, মেক্সিকো, চিলি,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পেরু,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মালায়েশিয়া,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বর্তমানে কর্যকর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সান্তিয়াগো, চিলি</w:t>
            </w:r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পুরো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>, জাপান, দক্ষিণ কোরিয়া, ভারত, অস্ট্রেলিয়া, ফিজি, নিউজিল্যান্ড,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85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EF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D37CB5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  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91238E" w:rsidRPr="00A422F0" w:rsidRDefault="00D37C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="0091238E"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t>66</w:t>
            </w:r>
            <w:r w:rsidR="0020372F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AB6C16"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FE4ECE" w:rsidRPr="00640C36" w:rsidRDefault="006557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4C597E"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066544" w:rsidRPr="00F8070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80707">
              <w:rPr>
                <w:rFonts w:ascii="Nirmala UI" w:hAnsi="Nirmala UI" w:cs="Nirmala UI"/>
                <w:sz w:val="20"/>
                <w:szCs w:val="24"/>
              </w:rPr>
              <w:t>১ম President:</w:t>
            </w:r>
            <w:r w:rsid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F80707">
              <w:rPr>
                <w:rFonts w:ascii="Nirmala UI" w:hAnsi="Nirmala UI" w:cs="Nirmala UI"/>
                <w:sz w:val="20"/>
                <w:szCs w:val="24"/>
              </w:rPr>
              <w:t>ইগুনে মেয়ার</w:t>
            </w:r>
          </w:p>
          <w:p w:rsidR="00066544" w:rsidRPr="00C417E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/IBRD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IFC – 185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IDA – 174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ICSID – 165/158</w:t>
            </w:r>
          </w:p>
          <w:p w:rsidR="00F91311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MIGA </w:t>
            </w:r>
            <w:r w:rsidR="00F9131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182</w:t>
            </w:r>
          </w:p>
        </w:tc>
        <w:tc>
          <w:tcPr>
            <w:tcW w:w="5855" w:type="dxa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FC33D7" w:rsidRPr="00C417E7" w:rsidTr="00432C65">
        <w:trPr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8915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487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 জর্জিয়েভা,</w:t>
            </w:r>
            <w:r w:rsidRPr="00C417E7">
              <w:rPr>
                <w:rFonts w:ascii="Nirmala UI" w:hAnsi="Nirmala UI" w:cs="Nirmala UI"/>
                <w:szCs w:val="24"/>
              </w:rPr>
              <w:t xml:space="preserve"> বুলগেরিয়া</w:t>
            </w:r>
          </w:p>
        </w:tc>
        <w:tc>
          <w:tcPr>
            <w:tcW w:w="3060" w:type="dxa"/>
            <w:tcBorders>
              <w:top w:val="single" w:sz="12" w:space="0" w:color="auto"/>
            </w:tcBorders>
            <w:vAlign w:val="center"/>
          </w:tcPr>
          <w:p w:rsidR="00FA392F" w:rsidRPr="00640C36" w:rsidRDefault="0048707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  <w:r w:rsidRPr="0048707A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>191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48707A" w:rsidRDefault="005E1FC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WB(</w:t>
            </w:r>
            <w:r w:rsidR="003820AB" w:rsidRPr="0048707A">
              <w:rPr>
                <w:rFonts w:ascii="Nirmala UI" w:hAnsi="Nirmala UI" w:cs="Nirmala UI"/>
                <w:szCs w:val="24"/>
              </w:rPr>
              <w:t>189</w:t>
            </w:r>
            <w:r w:rsidRPr="0048707A">
              <w:rPr>
                <w:rFonts w:ascii="Nirmala UI" w:hAnsi="Nirmala UI" w:cs="Nirmala UI"/>
                <w:szCs w:val="24"/>
              </w:rPr>
              <w:t xml:space="preserve">) </w:t>
            </w:r>
            <w:r w:rsidR="003820AB" w:rsidRPr="0048707A">
              <w:rPr>
                <w:rFonts w:ascii="Nirmala UI" w:hAnsi="Nirmala UI" w:cs="Nirmala UI"/>
                <w:szCs w:val="24"/>
              </w:rPr>
              <w:t>+ কসোভো</w:t>
            </w:r>
          </w:p>
          <w:p w:rsidR="00FA392F" w:rsidRPr="00C417E7" w:rsidRDefault="00232CF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সর্বশেষঃ</w:t>
            </w:r>
            <w:r w:rsidRPr="0048707A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48707A" w:rsidRPr="0048707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লিচেনস্টেইন</w:t>
            </w:r>
          </w:p>
        </w:tc>
        <w:tc>
          <w:tcPr>
            <w:tcW w:w="5855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</w:p>
          <w:p w:rsidR="00CA52D8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নিউ</w:t>
            </w:r>
          </w:p>
        </w:tc>
        <w:tc>
          <w:tcPr>
            <w:tcW w:w="5855" w:type="dxa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lastRenderedPageBreak/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5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Trade Org.)</w:t>
            </w:r>
          </w:p>
        </w:tc>
        <w:tc>
          <w:tcPr>
            <w:tcW w:w="459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ITO -&gt; GATT: 1947</w:t>
            </w:r>
          </w:p>
          <w:p w:rsidR="002057F7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GATT -&gt; WTO: 1995</w:t>
            </w:r>
          </w:p>
          <w:p w:rsidR="002C79D8" w:rsidRPr="00270D7E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(Uruguay Round Negotiation-এ WTO তৈরি হয়)</w:t>
            </w:r>
          </w:p>
        </w:tc>
        <w:tc>
          <w:tcPr>
            <w:tcW w:w="3150" w:type="dxa"/>
            <w:vAlign w:val="center"/>
          </w:tcPr>
          <w:p w:rsidR="002057F7" w:rsidRPr="002850A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6B5131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Director General:</w:t>
            </w:r>
          </w:p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B5131">
              <w:rPr>
                <w:rFonts w:ascii="Nikosh" w:hAnsi="Nikosh" w:cs="Nikosh"/>
                <w:b/>
                <w:sz w:val="28"/>
                <w:szCs w:val="28"/>
              </w:rPr>
              <w:t>ওকোনজো ইওয়েলা</w:t>
            </w:r>
          </w:p>
        </w:tc>
        <w:tc>
          <w:tcPr>
            <w:tcW w:w="225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6B5131">
              <w:rPr>
                <w:rFonts w:ascii="Nikosh" w:hAnsi="Nikosh" w:cs="Nikosh"/>
                <w:sz w:val="28"/>
                <w:szCs w:val="28"/>
              </w:rPr>
              <w:t>160 UN member + EU+ হংকং, ম্যাকাও, তাইওয়ান</w:t>
            </w:r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6B5131">
              <w:rPr>
                <w:rFonts w:ascii="Nikosh" w:hAnsi="Nikosh" w:cs="Nikosh"/>
                <w:b/>
                <w:sz w:val="28"/>
                <w:szCs w:val="28"/>
              </w:rPr>
              <w:t>এটি বিশ্বের সবচেয়ে বড় অর্থনৈতিক জোট</w:t>
            </w:r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AE4FB4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AE4FB4">
              <w:rPr>
                <w:rFonts w:ascii="Nikosh" w:hAnsi="Nikosh" w:cs="Nikosh"/>
                <w:b/>
                <w:sz w:val="28"/>
              </w:rPr>
              <w:t>ফ্রাঙ্কফুর্ট,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E4FB4">
              <w:rPr>
                <w:rFonts w:ascii="Nikosh" w:hAnsi="Nikosh" w:cs="Nikosh"/>
                <w:b/>
                <w:sz w:val="28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2850A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বেইজিং, চীন</w:t>
            </w:r>
          </w:p>
        </w:tc>
        <w:tc>
          <w:tcPr>
            <w:tcW w:w="31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President: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জিন লিকুন</w:t>
            </w:r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মৌরিতানিয়া</w:t>
            </w:r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2850AB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জেদ্দা,</w:t>
            </w:r>
            <w:r w:rsidR="002850AB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সৌদি আরব</w:t>
            </w:r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IsDB = OIC bank</w:t>
            </w:r>
          </w:p>
          <w:p w:rsidR="007B6FDC" w:rsidRPr="00270D7E" w:rsidRDefault="007B6FD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* </w:t>
            </w:r>
            <w:r w:rsidRPr="005D08C1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আইভেরিকোস্ট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OIC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সদস্য,</w:t>
            </w:r>
            <w:r w:rsidR="005D08C1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কিন্তু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IsDB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2850A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সাংঘাই,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 দেশঃ</w:t>
            </w:r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উরুগুয়ে</w:t>
            </w:r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এর মাধ্যমে BRICS এর সদস্য দেশগুলোকে আর্থিক সহায়তা প্রদান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F53955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F53955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বাসেল,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 ডি জেনেরিও,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১ম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২য়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নটিক্যাল মাইল</w:t>
            </w:r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বাংলাদেশের মহিসোপানঃ ৩৫৪ নটিক্যাল মাইল</w:t>
            </w:r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Don’t shoot, don’t attact</w:t>
            </w:r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 ডুনান্ট</w:t>
            </w:r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 নোবেলঃ ৩ বার</w:t>
            </w:r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দুর্নীতিবিরোধী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: বাংলাদেশ ব্রাঞ্চ</w:t>
            </w:r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বিশ্বের সবচেয়ে বড় মানবাধিকার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শান্তিতে নোবেলঃ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মানবাধিকার পুরস্কারঃ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 চক্ষু হাসপাতাল</w:t>
            </w:r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 ঠোট ও চোয়ালের অস্ত্রপ্রচার</w:t>
            </w:r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নাইরোবি, কেনিয়া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 ও দারিদ্রমুক্তকরণ</w:t>
            </w:r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HIV সচেতনতা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ত্রান দেয়ঃ </w:t>
            </w:r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06247">
              <w:rPr>
                <w:rFonts w:ascii="Nikosh" w:hAnsi="Nikosh" w:cs="Nikosh"/>
                <w:sz w:val="28"/>
              </w:rPr>
              <w:t xml:space="preserve">প্রতিষ্ঠাতাঃ </w:t>
            </w:r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 হ্যারিস</w:t>
            </w: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>UN মানব পাচার বিরোধী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(মহাসচিব)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D46CF2">
        <w:rPr>
          <w:rFonts w:ascii="Nirmala UI" w:hAnsi="Nirmala UI" w:cs="Nirmala UI"/>
          <w:b/>
          <w:sz w:val="28"/>
          <w:highlight w:val="yellow"/>
        </w:rPr>
        <w:t>নিচের সংস্থাগুলোর H/Q নেইঃ</w:t>
      </w:r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0E34"/>
    <w:rsid w:val="000010E1"/>
    <w:rsid w:val="00002FCA"/>
    <w:rsid w:val="000033E5"/>
    <w:rsid w:val="00003DBA"/>
    <w:rsid w:val="00004894"/>
    <w:rsid w:val="00005D95"/>
    <w:rsid w:val="000079C4"/>
    <w:rsid w:val="00010F85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CDA"/>
    <w:rsid w:val="00033BD7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80119"/>
    <w:rsid w:val="00081654"/>
    <w:rsid w:val="000817EF"/>
    <w:rsid w:val="00082116"/>
    <w:rsid w:val="00082BBD"/>
    <w:rsid w:val="00082F79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A1347"/>
    <w:rsid w:val="000A1DF6"/>
    <w:rsid w:val="000A2591"/>
    <w:rsid w:val="000A2822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5C99"/>
    <w:rsid w:val="000C6615"/>
    <w:rsid w:val="000D054A"/>
    <w:rsid w:val="000D154E"/>
    <w:rsid w:val="000D31B0"/>
    <w:rsid w:val="000D40E8"/>
    <w:rsid w:val="000D74D8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3EB"/>
    <w:rsid w:val="000E7F84"/>
    <w:rsid w:val="000F1303"/>
    <w:rsid w:val="000F1835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546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594D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0C55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D6A"/>
    <w:rsid w:val="001C3F58"/>
    <w:rsid w:val="001C4EB5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882"/>
    <w:rsid w:val="001F189C"/>
    <w:rsid w:val="001F4911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41DA"/>
    <w:rsid w:val="00245F7B"/>
    <w:rsid w:val="002503B1"/>
    <w:rsid w:val="0025197B"/>
    <w:rsid w:val="00252012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2059F"/>
    <w:rsid w:val="00321D2A"/>
    <w:rsid w:val="0032237C"/>
    <w:rsid w:val="0032352D"/>
    <w:rsid w:val="003236BA"/>
    <w:rsid w:val="0032396E"/>
    <w:rsid w:val="0032410E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01DD"/>
    <w:rsid w:val="00342751"/>
    <w:rsid w:val="003435F7"/>
    <w:rsid w:val="003441F8"/>
    <w:rsid w:val="00344204"/>
    <w:rsid w:val="00344314"/>
    <w:rsid w:val="00344920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1536"/>
    <w:rsid w:val="003631EE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43E92"/>
    <w:rsid w:val="00445F2D"/>
    <w:rsid w:val="004471EC"/>
    <w:rsid w:val="0045078C"/>
    <w:rsid w:val="00450918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7A"/>
    <w:rsid w:val="004870A0"/>
    <w:rsid w:val="00491ABB"/>
    <w:rsid w:val="00491E6E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13"/>
    <w:rsid w:val="004A5546"/>
    <w:rsid w:val="004A6A6C"/>
    <w:rsid w:val="004A6AAD"/>
    <w:rsid w:val="004B1EBF"/>
    <w:rsid w:val="004B1F46"/>
    <w:rsid w:val="004B26DC"/>
    <w:rsid w:val="004B52EA"/>
    <w:rsid w:val="004B7D38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9A3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0684"/>
    <w:rsid w:val="0051168B"/>
    <w:rsid w:val="00512941"/>
    <w:rsid w:val="00513840"/>
    <w:rsid w:val="00514C7C"/>
    <w:rsid w:val="00514D60"/>
    <w:rsid w:val="00516799"/>
    <w:rsid w:val="005178D6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609B"/>
    <w:rsid w:val="00537A76"/>
    <w:rsid w:val="00537AD8"/>
    <w:rsid w:val="00540105"/>
    <w:rsid w:val="005405AA"/>
    <w:rsid w:val="005421CC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6CA"/>
    <w:rsid w:val="00594973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D071B"/>
    <w:rsid w:val="005D08A2"/>
    <w:rsid w:val="005D08C1"/>
    <w:rsid w:val="005D2D1C"/>
    <w:rsid w:val="005D3484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389D"/>
    <w:rsid w:val="005E446D"/>
    <w:rsid w:val="005E55E8"/>
    <w:rsid w:val="005E5A57"/>
    <w:rsid w:val="005E5C8D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694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3EFE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F61"/>
    <w:rsid w:val="0065627B"/>
    <w:rsid w:val="00657165"/>
    <w:rsid w:val="00657394"/>
    <w:rsid w:val="006579C1"/>
    <w:rsid w:val="00657B37"/>
    <w:rsid w:val="006616A9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A7D"/>
    <w:rsid w:val="00691C2F"/>
    <w:rsid w:val="00692608"/>
    <w:rsid w:val="00693CE3"/>
    <w:rsid w:val="00694A23"/>
    <w:rsid w:val="00694D86"/>
    <w:rsid w:val="00695A53"/>
    <w:rsid w:val="006972C0"/>
    <w:rsid w:val="006A0695"/>
    <w:rsid w:val="006A344C"/>
    <w:rsid w:val="006A42B5"/>
    <w:rsid w:val="006A4D96"/>
    <w:rsid w:val="006A5CE8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4C7A"/>
    <w:rsid w:val="006F6355"/>
    <w:rsid w:val="006F6D35"/>
    <w:rsid w:val="00700889"/>
    <w:rsid w:val="00700A04"/>
    <w:rsid w:val="00701307"/>
    <w:rsid w:val="007016FE"/>
    <w:rsid w:val="00701E67"/>
    <w:rsid w:val="00704ADA"/>
    <w:rsid w:val="00706E7F"/>
    <w:rsid w:val="00707375"/>
    <w:rsid w:val="0071015B"/>
    <w:rsid w:val="00710859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3794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2F9E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4CF2"/>
    <w:rsid w:val="0080593F"/>
    <w:rsid w:val="00806247"/>
    <w:rsid w:val="008063D8"/>
    <w:rsid w:val="00806B79"/>
    <w:rsid w:val="00810C67"/>
    <w:rsid w:val="0081181E"/>
    <w:rsid w:val="0081418F"/>
    <w:rsid w:val="00814536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3CDD"/>
    <w:rsid w:val="00834A89"/>
    <w:rsid w:val="00834BC5"/>
    <w:rsid w:val="00835EE7"/>
    <w:rsid w:val="0083689D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A9A"/>
    <w:rsid w:val="0089580B"/>
    <w:rsid w:val="00895F2A"/>
    <w:rsid w:val="00896707"/>
    <w:rsid w:val="008A0620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115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0DE0"/>
    <w:rsid w:val="009E1AEA"/>
    <w:rsid w:val="009E2BAC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281"/>
    <w:rsid w:val="00A125AD"/>
    <w:rsid w:val="00A1309A"/>
    <w:rsid w:val="00A159FE"/>
    <w:rsid w:val="00A174FE"/>
    <w:rsid w:val="00A17C15"/>
    <w:rsid w:val="00A20121"/>
    <w:rsid w:val="00A211D1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6FCC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27F2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A96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1749"/>
    <w:rsid w:val="00B5240F"/>
    <w:rsid w:val="00B541EF"/>
    <w:rsid w:val="00B54622"/>
    <w:rsid w:val="00B5564D"/>
    <w:rsid w:val="00B56155"/>
    <w:rsid w:val="00B57FFE"/>
    <w:rsid w:val="00B604CA"/>
    <w:rsid w:val="00B64146"/>
    <w:rsid w:val="00B64949"/>
    <w:rsid w:val="00B652F0"/>
    <w:rsid w:val="00B657E7"/>
    <w:rsid w:val="00B65F51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E69"/>
    <w:rsid w:val="00BA56F2"/>
    <w:rsid w:val="00BA5C81"/>
    <w:rsid w:val="00BA6ABE"/>
    <w:rsid w:val="00BA6CDB"/>
    <w:rsid w:val="00BA7392"/>
    <w:rsid w:val="00BA7762"/>
    <w:rsid w:val="00BB1373"/>
    <w:rsid w:val="00BB1B38"/>
    <w:rsid w:val="00BB364C"/>
    <w:rsid w:val="00BB6A3C"/>
    <w:rsid w:val="00BB6CA8"/>
    <w:rsid w:val="00BB73D0"/>
    <w:rsid w:val="00BB781B"/>
    <w:rsid w:val="00BC13BB"/>
    <w:rsid w:val="00BC1607"/>
    <w:rsid w:val="00BC24D2"/>
    <w:rsid w:val="00BC36B4"/>
    <w:rsid w:val="00BC6F08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3E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0EB7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4058"/>
    <w:rsid w:val="00C94E9B"/>
    <w:rsid w:val="00C950CC"/>
    <w:rsid w:val="00C950F8"/>
    <w:rsid w:val="00C952AA"/>
    <w:rsid w:val="00C95F26"/>
    <w:rsid w:val="00C966F3"/>
    <w:rsid w:val="00C9693B"/>
    <w:rsid w:val="00CA077D"/>
    <w:rsid w:val="00CA0E91"/>
    <w:rsid w:val="00CA0F62"/>
    <w:rsid w:val="00CA2607"/>
    <w:rsid w:val="00CA4A31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C6EBA"/>
    <w:rsid w:val="00CD020E"/>
    <w:rsid w:val="00CD0314"/>
    <w:rsid w:val="00CD187F"/>
    <w:rsid w:val="00CD1C22"/>
    <w:rsid w:val="00CD3A83"/>
    <w:rsid w:val="00CD3BA8"/>
    <w:rsid w:val="00CD3C14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917"/>
    <w:rsid w:val="00D07C40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6A55"/>
    <w:rsid w:val="00D750F0"/>
    <w:rsid w:val="00D763A8"/>
    <w:rsid w:val="00D77E56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A7C36"/>
    <w:rsid w:val="00DB06F2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5ECE"/>
    <w:rsid w:val="00DF61EE"/>
    <w:rsid w:val="00DF6F89"/>
    <w:rsid w:val="00DF7762"/>
    <w:rsid w:val="00E006B3"/>
    <w:rsid w:val="00E0120A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48AA"/>
    <w:rsid w:val="00E3534C"/>
    <w:rsid w:val="00E35ED4"/>
    <w:rsid w:val="00E40BC0"/>
    <w:rsid w:val="00E42427"/>
    <w:rsid w:val="00E42C39"/>
    <w:rsid w:val="00E440CF"/>
    <w:rsid w:val="00E445F6"/>
    <w:rsid w:val="00E44BC8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3BE7"/>
    <w:rsid w:val="00E75975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2918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12361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21D"/>
    <w:rsid w:val="00F404FA"/>
    <w:rsid w:val="00F4595A"/>
    <w:rsid w:val="00F467FA"/>
    <w:rsid w:val="00F4758B"/>
    <w:rsid w:val="00F4767F"/>
    <w:rsid w:val="00F47786"/>
    <w:rsid w:val="00F47C7A"/>
    <w:rsid w:val="00F536E0"/>
    <w:rsid w:val="00F53955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1518"/>
    <w:rsid w:val="00FF2516"/>
    <w:rsid w:val="00FF3FB1"/>
    <w:rsid w:val="00FF46EC"/>
    <w:rsid w:val="00FF5797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CDFD-C8C0-49F5-9EBB-04605419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21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1600</cp:revision>
  <cp:lastPrinted>2025-01-14T09:50:00Z</cp:lastPrinted>
  <dcterms:created xsi:type="dcterms:W3CDTF">2023-08-27T04:44:00Z</dcterms:created>
  <dcterms:modified xsi:type="dcterms:W3CDTF">2025-01-16T04:23:00Z</dcterms:modified>
</cp:coreProperties>
</file>