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剑大的投资经验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很多似是而非的投资理念，在逻辑和数据面前无所遁形。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投资的经历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对于股票交易系统，设定好后需要铁血执行。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《一个炒股成功者的感言》，看大盘炒个股的交易系统。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彼得林奇的书强调价值投资。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个股推荐：</w:t>
      </w:r>
      <w:r>
        <w:rPr>
          <w:rFonts w:hint="eastAsia"/>
          <w:b/>
          <w:bCs/>
          <w:sz w:val="24"/>
          <w:szCs w:val="24"/>
        </w:rPr>
        <w:t>海天味业 东阿阿胶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目前比较看好中医药板块。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一、国务院印发的《中医药发展战略规划纲要（2</w:t>
      </w:r>
      <w:r>
        <w:rPr>
          <w:sz w:val="24"/>
          <w:szCs w:val="24"/>
        </w:rPr>
        <w:t>016</w:t>
      </w:r>
      <w:r>
        <w:rPr>
          <w:rFonts w:hint="eastAsia"/>
          <w:sz w:val="24"/>
          <w:szCs w:val="24"/>
        </w:rPr>
        <w:t>~</w:t>
      </w:r>
      <w:r>
        <w:rPr>
          <w:sz w:val="24"/>
          <w:szCs w:val="24"/>
        </w:rPr>
        <w:t>2030</w:t>
      </w:r>
      <w:r>
        <w:rPr>
          <w:rFonts w:hint="eastAsia"/>
          <w:sz w:val="24"/>
          <w:szCs w:val="24"/>
        </w:rPr>
        <w:t>）》特别强调：中医药作为我国独特的卫生资源、潜力巨大的经济资源、具有原创优势的科技资源。。。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可见，中医药已列为国家发展重要战略。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二、随着居民收入的提高，消费省级，老龄化，从以前的攒钱看病，逐渐过渡到防病养生。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三、不仅内资瞄准中医药，外资也青睐有加。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四、市场上充斥着中医黑，别人恐惧我贪婪。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投资中最重要的事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对底层逻辑的思考：什么是市场；市场是否有效；何时有效；何时失效；什么是行情；技术指标怎么产生；股票的本质；股票的定价；什么是估值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《反脆弱》林迪效应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某种事务存在的越久，它未来的寿命就越长。因为时间是高维度的证伪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《一个炒股成功者的感言》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脱开大盘分析个股，属于本末倒置。这是因为皮之不存、毛将焉附。对绝大多数散户来说，大盘下跌的时候不要操作。应当在大盘谷底的时候操作。行情不好的时候就休息几年。可以看最近几个月的大盘走势，从而分析大盘的趋势。大盘涨跌突破阈值的时候，涨跌都会加速。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反对与提倡3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反对重仓一支股票，反对短线，反对以涨跌和情绪做决策，反对跟风。提倡采用闲钱炒股，提倡分散组合，提倡财经分析。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长期投资</w:t>
      </w:r>
    </w:p>
    <w:p>
      <w:pPr>
        <w:spacing w:line="360" w:lineRule="auto"/>
        <w:rPr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为什么要学习投资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现金越印越多，所以越来越不值钱。所以优质股票厉害，核心城市好房厉害。通货膨胀是纸币的固有属性。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股票的本质是公司的股权（买了股票就是上市公司的股东），以企业主的角度来看股票。做企业主而不是投机者。短线炒股就像是今天买公司，明天卖公司。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与其关注新入选的，不如关注哪些是不变的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金融是相对公平的让我们实现财富自由的方式，当然针对部分聪明人。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永远有耐心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大股东持股跌没跌啊？不也跟着跌嘛？ 流通盘占10%的都不着急，你持股占流通盘0.000000001%的轮得到你着急吗？ 那你说大机构是愿意3700点拿货呢？还是愿意2800点拿货呢？ 那你为什么，什么都和大资金反着来呢？ 还觉得自己特别对呢？ 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为什么十年还是3000点呢，因为不想让韭菜赚钱，只想让韭菜贡献。 为什么茅台可以在点位不变的情况下，十年20倍呢？ 因为利益相关方和懂的投资高手在里面。必须让他们赚钱。 那一旦韭菜买了茅台可怎么办?他们不就赚了吗？ 很简单，用指数的暴涨暴跌恐吓韭菜，经常编一些煞有介事的故事</w:t>
      </w:r>
    </w:p>
    <w:p>
      <w:pPr>
        <w:widowControl/>
        <w:spacing w:line="360" w:lineRule="auto"/>
        <w:jc w:val="left"/>
        <w:rPr>
          <w:rFonts w:hint="default" w:ascii="等线" w:hAnsi="等线" w:eastAsia="等线" w:cs="等线"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从基本面练习选股开始，年初选出十只优质股票，持有到年末，次年如是操作。期间不买不卖。游山玩水，乐而忘忧。之后再苦练技术分析，恬淡操作，甘雨暴跌补仓，暴涨离场。</w:t>
      </w:r>
      <w:bookmarkStart w:id="0" w:name="_GoBack"/>
      <w:bookmarkEnd w:id="0"/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更多的信息摄入渠道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分析行业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看A股上市公司的数量，行报是否增长，是否有排队上市的公司，看融资效率如何。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最好的信息摄入渠道是新闻联播和部委网站。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买对国家有利的股票和基金。靠做空自己的国家发财不了。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年初关注两会，如果有新提到的行业，建仓。 如果去年提到，已经大涨，今年还提，平仓。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多关注郭树清发言</w:t>
      </w:r>
    </w:p>
    <w:p>
      <w:pPr>
        <w:pStyle w:val="6"/>
        <w:widowControl/>
        <w:spacing w:beforeAutospacing="0" w:afterAutospacing="0" w:line="360" w:lineRule="auto"/>
        <w:rPr>
          <w:rFonts w:ascii="等线" w:hAnsi="等线" w:eastAsia="等线" w:cs="等线"/>
          <w:szCs w:val="24"/>
        </w:rPr>
      </w:pPr>
      <w:r>
        <w:rPr>
          <w:rFonts w:hint="eastAsia" w:ascii="等线" w:hAnsi="等线" w:eastAsia="等线" w:cs="等线"/>
          <w:szCs w:val="24"/>
        </w:rPr>
        <w:t>2</w:t>
      </w:r>
      <w:r>
        <w:rPr>
          <w:rFonts w:ascii="等线" w:hAnsi="等线" w:eastAsia="等线" w:cs="等线"/>
          <w:szCs w:val="24"/>
        </w:rPr>
        <w:t>0</w:t>
      </w:r>
      <w:r>
        <w:rPr>
          <w:rFonts w:hint="eastAsia" w:ascii="等线" w:hAnsi="等线" w:eastAsia="等线" w:cs="等线"/>
          <w:szCs w:val="24"/>
        </w:rPr>
        <w:t>年1</w:t>
      </w:r>
      <w:r>
        <w:rPr>
          <w:rFonts w:ascii="等线" w:hAnsi="等线" w:eastAsia="等线" w:cs="等线"/>
          <w:szCs w:val="24"/>
        </w:rPr>
        <w:t>2</w:t>
      </w:r>
      <w:r>
        <w:rPr>
          <w:rFonts w:hint="eastAsia" w:ascii="等线" w:hAnsi="等线" w:eastAsia="等线" w:cs="等线"/>
          <w:szCs w:val="24"/>
        </w:rPr>
        <w:t>月份政治局会议提出需求侧改革，然后宁德时代大涨。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spacing w:line="360" w:lineRule="auto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对未来的预计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微观的随机性与不可预测性，恰恰支撑了宏观的规律性与可预测性。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纠结</w:t>
      </w:r>
      <w:r>
        <w:rPr>
          <w:rFonts w:hint="eastAsia" w:ascii="宋体" w:hAnsi="宋体" w:eastAsia="宋体" w:cs="宋体"/>
          <w:sz w:val="24"/>
          <w:szCs w:val="24"/>
        </w:rPr>
        <w:t>微观变化</w:t>
      </w:r>
      <w:r>
        <w:rPr>
          <w:rFonts w:ascii="宋体" w:hAnsi="宋体" w:eastAsia="宋体" w:cs="宋体"/>
          <w:sz w:val="24"/>
          <w:szCs w:val="24"/>
        </w:rPr>
        <w:t>的人，大体有三种盲思：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1.痛苦于下跌。此体现出此人根本不懂微观的随机性与不可预测性。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2.离场据下跌。下跌导致情绪失控，情绪失控导致离场。但须知，下跌是随机性的彰显。因此，离场最终的根据却是随机，便是胡乱离场。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3.一定有办法预测下跌，我要找，我要学。此种盲思最为致命。给骗子制造机会，给自己制造陷阱。到头来还是一无所获，大多数人终将在此种低层级陷阱中过完一生。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预测2024年会形成大的曙光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什么才是好股票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好的股票是大家用的到的，趁便宜买点。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股票:成长性、垄断性、国资背景。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市盈率超过20没有投资价值。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好股票 ：双汇、格力、榨菜、中免。好股票要做到长期持有。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远离银行地产保险。因为三者高度绑定。。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因为医疗是一门很好地生意。所以可以选择医疗股。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次贷危机美国发生，中国股票大跌核心是金融房产占比过大。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巴菲特的找公司的三件事，（识别科技股的优势非常困难，且其风险很大）</w:t>
      </w:r>
      <w:r>
        <w:rPr>
          <w:rFonts w:hint="eastAsia" w:ascii="等线" w:hAnsi="等线" w:eastAsia="等线" w:cs="等线"/>
          <w:kern w:val="0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kern w:val="0"/>
          <w:sz w:val="24"/>
          <w:szCs w:val="24"/>
        </w:rPr>
        <w:t>1.企业的优势，优势的原因2.优势可以持续多久3.风险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健身房不符合人性，所以不适合投资。比如某药酒，老头可以说喝了治病。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科技公司，必须面对全世界的竞争，这个竞争多残酷！不做到世界前几名，根本活不下来。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中国14亿人，每天要喝奶、炒菜、吃肉、滋补、养生、喝酒、刷牙、吹空调、剃胡须、运动、膝盖磕青了、性生活、生病、吃药、花钱、存钱、亲戚朋友骗你买保险~~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这类公司，买上至少五只以上，最好20只~30只，长期持有。就能获得很好的收益。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多观察、思考通胀中哪些商品就是大幅涨价你也会买，然后锁定这样的公司，买它的股票（记得多买几家，适度分散）。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像那些背猪肉、腌咸菜、挤牛奶、烧高粱、熬驴皮、中药兑糖水、做性药、磨三七粉、晒酱油、蒸香醋、做面肥、造空调、做铁锅、开免税店、贩卖焦虑金融诈骗、出租纸币的公司，长期来看表现都相当不错。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今后通胀物价上涨，他们的产品也涨，利润就涨，股票必涨。所以，通胀又有什么关系？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这些公司的大股东很多都是国资委、财政部、大资本，有国家信用在做后盾。理论上，不输某种纸币的信用。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试问，全世界有哪个国家有后台这么硬的股票？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只有社会主义中国有！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我认为中国股市是最容易赚钱的地方。这是明显在送钱的市场。只是很多人行业选错了，公司选错了。老大跟错了。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你不赚世界人口最多国家人民生活习惯的钱，不跟这个国家最硬核的老大站在一起，却偏偏要赚这个国家的科技与全世界死磕的钱，真是脑袋秀逗了！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要多关心身边的东西，比如超市、便利店、批发市场、网购等等，坚持用过产品的公司才关注，谁卖的好谁卖的不好仔细观察，再想想为什么。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经济衰退的时候可以选择</w:t>
      </w:r>
      <w:r>
        <w:rPr>
          <w:rFonts w:ascii="等线" w:hAnsi="等线" w:eastAsia="等线" w:cs="等线"/>
          <w:kern w:val="0"/>
          <w:sz w:val="24"/>
          <w:szCs w:val="24"/>
        </w:rPr>
        <w:t>保守型行业，为不受宏观经济衰退影响的行业。如医药、医疗、低端消费、公共设施等。由于市场的特色性，应轻民营、重国营。</w:t>
      </w:r>
    </w:p>
    <w:p>
      <w:pPr>
        <w:pStyle w:val="6"/>
        <w:widowControl/>
        <w:spacing w:beforeAutospacing="0" w:afterAutospacing="0" w:line="360" w:lineRule="auto"/>
        <w:rPr>
          <w:rFonts w:hint="eastAsia" w:ascii="等线" w:hAnsi="等线" w:eastAsia="等线" w:cs="等线"/>
          <w:szCs w:val="24"/>
        </w:rPr>
      </w:pPr>
      <w:r>
        <w:rPr>
          <w:rFonts w:hint="eastAsia" w:ascii="等线" w:hAnsi="等线" w:eastAsia="等线" w:cs="等线"/>
          <w:szCs w:val="24"/>
        </w:rPr>
        <w:t>老龄化相关的股票</w:t>
      </w:r>
    </w:p>
    <w:p>
      <w:pPr>
        <w:pStyle w:val="6"/>
        <w:widowControl/>
        <w:spacing w:beforeAutospacing="0" w:afterAutospacing="0" w:line="360" w:lineRule="auto"/>
        <w:rPr>
          <w:rFonts w:hint="default" w:ascii="等线" w:hAnsi="等线" w:eastAsia="等线" w:cs="等线"/>
          <w:szCs w:val="24"/>
          <w:lang w:val="en-US" w:eastAsia="zh-CN"/>
        </w:rPr>
      </w:pPr>
      <w:r>
        <w:rPr>
          <w:rFonts w:hint="eastAsia" w:ascii="等线" w:hAnsi="等线" w:eastAsia="等线" w:cs="等线"/>
          <w:szCs w:val="24"/>
          <w:lang w:val="en-US" w:eastAsia="zh-CN"/>
        </w:rPr>
        <w:t>国企控股、政府扶持性行业、垄断性或稀缺性、低资产负债率、高roe、高毛利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永远不忘记谦卑与学习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做金融先锻炼脑子，先学基础知识，最后再看金融的书。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成功的交易员要一直学习。比如cfa教材。看不懂就</w:t>
      </w:r>
      <w:r>
        <w:rPr>
          <w:rFonts w:hint="eastAsia" w:ascii="等线" w:hAnsi="等线" w:eastAsia="等线" w:cs="等线"/>
          <w:kern w:val="0"/>
          <w:sz w:val="24"/>
          <w:szCs w:val="24"/>
        </w:rPr>
        <w:t>考证券从业资格</w:t>
      </w:r>
      <w:r>
        <w:rPr>
          <w:rFonts w:ascii="等线" w:hAnsi="等线" w:eastAsia="等线" w:cs="等线"/>
          <w:kern w:val="0"/>
          <w:sz w:val="24"/>
          <w:szCs w:val="24"/>
        </w:rPr>
        <w:t>。</w:t>
      </w:r>
      <w:r>
        <w:rPr>
          <w:rFonts w:hint="eastAsia" w:ascii="等线" w:hAnsi="等线" w:eastAsia="等线" w:cs="等线"/>
          <w:kern w:val="0"/>
          <w:sz w:val="24"/>
          <w:szCs w:val="24"/>
        </w:rPr>
        <w:t>有钱可以念个MBA，但是全日的要七万，非全的要二十万。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亏损是最好的老师，读死书没用。资治通鉴再好也阻挡不了改朝换代。学习理财，学习练手。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《为什么我们的钱变薄了》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复杂的公式简单化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复杂的现象用简单的解释，甚至虚拟出神的形象来解释。这与真相无关。比如资本。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每股收益对应公司，用能力圈搞定。估值对应市场，用安全边际搞定。公司的持续竞争力由护城河+保护伞搞定。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每股收益*估值=股价；未来的股价由公司和市场共同决定。</w:t>
      </w:r>
    </w:p>
    <w:p>
      <w:pPr>
        <w:widowControl/>
        <w:spacing w:line="360" w:lineRule="auto"/>
        <w:jc w:val="left"/>
        <w:rPr>
          <w:rFonts w:hint="default" w:ascii="等线" w:hAnsi="等线" w:eastAsia="等线" w:cs="等线"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公司质地与安全边际是辩证统一的，公司质地优，可以适当降低安全边际。公司边际高，可以适度放宽公司质地。完美投资=质地优+安全边际高。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Roe（净资产收益率）大于百分之十二。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p=pe*e  每股收益*市盈率=股价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神奇公式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研发费用的投入少代表未来前景不好，确定不了研发方向，要么就是缺乏创新能力。百分之六不属于高研发投入。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顶背离指当股价K线图上的股票走势一峰比一峰高，股价一直在向上涨，而</w:t>
      </w:r>
      <w:r>
        <w:fldChar w:fldCharType="begin"/>
      </w:r>
      <w:r>
        <w:instrText xml:space="preserve"> HYPERLINK "https://baike.baidu.com/item/MACD%E6%8C%87%E6%A0%87" \t "https://baike.baidu.com/item/%E9%A1%B6%E8%83%8C%E7%A6%BB/_blank" </w:instrText>
      </w:r>
      <w:r>
        <w:fldChar w:fldCharType="separate"/>
      </w:r>
      <w:r>
        <w:rPr>
          <w:rFonts w:hint="eastAsia" w:ascii="等线" w:hAnsi="等线" w:eastAsia="等线" w:cs="等线"/>
          <w:kern w:val="0"/>
          <w:sz w:val="24"/>
          <w:szCs w:val="24"/>
        </w:rPr>
        <w:t>MACD指标</w:t>
      </w:r>
      <w:r>
        <w:rPr>
          <w:rFonts w:hint="eastAsia" w:ascii="等线" w:hAnsi="等线" w:eastAsia="等线" w:cs="等线"/>
          <w:kern w:val="0"/>
          <w:sz w:val="24"/>
          <w:szCs w:val="24"/>
        </w:rPr>
        <w:fldChar w:fldCharType="end"/>
      </w:r>
      <w:r>
        <w:rPr>
          <w:rFonts w:hint="eastAsia" w:ascii="等线" w:hAnsi="等线" w:eastAsia="等线" w:cs="等线"/>
          <w:kern w:val="0"/>
          <w:sz w:val="24"/>
          <w:szCs w:val="24"/>
        </w:rPr>
        <w:t>图形上的由红柱构成的图形的走势是一峰比一峰低，即当股价的高点比前一次的高点高、而MACD指标的高点比指标的前一次高点低，这叫顶背离现象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如果从净资产角度来思考股票投资，我们可以看到坚持长期持股将有四种钱可以赚，它们分别是：利润留存使得净资产增长；增发使得净资产增长；红利留存或红利再投资；估值的提升。</w:t>
      </w:r>
    </w:p>
    <w:p>
      <w:pPr>
        <w:pStyle w:val="6"/>
        <w:widowControl/>
        <w:spacing w:beforeAutospacing="0" w:afterAutospacing="0" w:line="360" w:lineRule="auto"/>
        <w:rPr>
          <w:rFonts w:ascii="等线" w:hAnsi="等线" w:eastAsia="等线" w:cs="等线"/>
          <w:szCs w:val="24"/>
        </w:rPr>
      </w:pPr>
      <w:r>
        <w:rPr>
          <w:rFonts w:hint="eastAsia" w:ascii="等线" w:hAnsi="等线" w:eastAsia="等线" w:cs="等线"/>
          <w:szCs w:val="24"/>
        </w:rPr>
        <w:t xml:space="preserve">净资产=总资产-负债   </w:t>
      </w:r>
      <w:r>
        <w:rPr>
          <w:rFonts w:ascii="等线" w:hAnsi="等线" w:eastAsia="等线" w:cs="等线"/>
          <w:szCs w:val="24"/>
        </w:rPr>
        <w:t>“每股净资产”则是每一股份平均应享有的净资产的份额。</w:t>
      </w:r>
    </w:p>
    <w:p>
      <w:pPr>
        <w:pStyle w:val="6"/>
        <w:widowControl/>
        <w:spacing w:beforeAutospacing="0" w:afterAutospacing="0" w:line="360" w:lineRule="auto"/>
        <w:rPr>
          <w:rFonts w:ascii="等线" w:hAnsi="等线" w:eastAsia="等线" w:cs="等线"/>
          <w:szCs w:val="24"/>
        </w:rPr>
      </w:pPr>
      <w:r>
        <w:rPr>
          <w:rFonts w:hint="eastAsia" w:ascii="等线" w:hAnsi="等线" w:eastAsia="等线" w:cs="等线"/>
          <w:szCs w:val="24"/>
        </w:rPr>
        <w:t>所以每股净资产=净资产/总股本</w:t>
      </w:r>
    </w:p>
    <w:p>
      <w:pPr>
        <w:pStyle w:val="6"/>
        <w:widowControl/>
        <w:spacing w:beforeAutospacing="0" w:afterAutospacing="0" w:line="360" w:lineRule="auto"/>
        <w:rPr>
          <w:rFonts w:ascii="等线" w:hAnsi="等线" w:eastAsia="等线" w:cs="等线"/>
          <w:szCs w:val="24"/>
        </w:rPr>
      </w:pPr>
      <w:r>
        <w:rPr>
          <w:rFonts w:hint="eastAsia" w:ascii="等线" w:hAnsi="等线" w:eastAsia="等线" w:cs="等线"/>
          <w:szCs w:val="24"/>
        </w:rPr>
        <w:t>市净率指的是市价与每股净资产之间的比值，即：市净率=股价/每股净资产</w:t>
      </w:r>
    </w:p>
    <w:p>
      <w:pPr>
        <w:pStyle w:val="6"/>
        <w:widowControl/>
        <w:spacing w:beforeAutospacing="0" w:afterAutospacing="0" w:line="360" w:lineRule="auto"/>
        <w:rPr>
          <w:rFonts w:hint="eastAsia" w:ascii="等线" w:hAnsi="等线" w:eastAsia="等线" w:cs="等线"/>
          <w:szCs w:val="24"/>
        </w:rPr>
      </w:pPr>
      <w:r>
        <w:rPr>
          <w:rFonts w:hint="eastAsia" w:ascii="等线" w:hAnsi="等线" w:eastAsia="等线" w:cs="等线"/>
          <w:szCs w:val="24"/>
        </w:rPr>
        <w:t>也可表示为市值/</w:t>
      </w:r>
      <w:r>
        <w:rPr>
          <w:rFonts w:ascii="等线" w:hAnsi="等线" w:eastAsia="等线" w:cs="等线"/>
          <w:szCs w:val="24"/>
        </w:rPr>
        <w:t>(</w:t>
      </w:r>
      <w:r>
        <w:rPr>
          <w:rFonts w:hint="eastAsia" w:ascii="等线" w:hAnsi="等线" w:eastAsia="等线" w:cs="等线"/>
          <w:szCs w:val="24"/>
        </w:rPr>
        <w:t>总股东权益-优先股</w:t>
      </w:r>
      <w:r>
        <w:rPr>
          <w:rFonts w:ascii="等线" w:hAnsi="等线" w:eastAsia="等线" w:cs="等线"/>
          <w:szCs w:val="24"/>
        </w:rPr>
        <w:t>)</w:t>
      </w:r>
    </w:p>
    <w:p>
      <w:pPr>
        <w:pStyle w:val="6"/>
        <w:widowControl/>
        <w:spacing w:beforeAutospacing="0" w:afterAutospacing="0" w:line="360" w:lineRule="auto"/>
        <w:rPr>
          <w:rFonts w:ascii="等线" w:hAnsi="等线" w:eastAsia="等线" w:cs="等线"/>
          <w:szCs w:val="24"/>
        </w:rPr>
      </w:pPr>
      <w:r>
        <w:rPr>
          <w:rFonts w:hint="eastAsia" w:ascii="等线" w:hAnsi="等线" w:eastAsia="等线" w:cs="等线"/>
          <w:szCs w:val="24"/>
        </w:rPr>
        <w:t>或者表述为：PB=P/B</w:t>
      </w:r>
      <w:r>
        <w:rPr>
          <w:rFonts w:ascii="等线" w:hAnsi="等线" w:eastAsia="等线" w:cs="等线"/>
          <w:szCs w:val="24"/>
        </w:rPr>
        <w:t xml:space="preserve">                 </w:t>
      </w:r>
    </w:p>
    <w:p>
      <w:pPr>
        <w:pStyle w:val="6"/>
        <w:widowControl/>
        <w:spacing w:beforeAutospacing="0" w:afterAutospacing="0" w:line="360" w:lineRule="auto"/>
        <w:rPr>
          <w:rFonts w:ascii="等线" w:hAnsi="等线" w:eastAsia="等线" w:cs="等线"/>
          <w:szCs w:val="24"/>
        </w:rPr>
      </w:pPr>
      <w:r>
        <w:rPr>
          <w:rFonts w:hint="eastAsia" w:ascii="等线" w:hAnsi="等线" w:eastAsia="等线" w:cs="等线"/>
          <w:szCs w:val="24"/>
        </w:rPr>
        <w:t>其中PB为市净率，P为当前股价，B为每股净资产。PB较小的可以买。</w:t>
      </w:r>
    </w:p>
    <w:p>
      <w:pPr>
        <w:pStyle w:val="6"/>
        <w:widowControl/>
        <w:spacing w:beforeAutospacing="0" w:afterAutospacing="0" w:line="360" w:lineRule="auto"/>
        <w:rPr>
          <w:rFonts w:ascii="等线" w:hAnsi="等线" w:eastAsia="等线" w:cs="等线"/>
          <w:szCs w:val="24"/>
        </w:rPr>
      </w:pPr>
      <w:r>
        <w:rPr>
          <w:rFonts w:hint="eastAsia" w:ascii="等线" w:hAnsi="等线" w:eastAsia="等线" w:cs="等线"/>
          <w:szCs w:val="24"/>
        </w:rPr>
        <w:t>派发红利后股价回落，此时可以买入更多的股票。</w:t>
      </w:r>
    </w:p>
    <w:p>
      <w:pPr>
        <w:pStyle w:val="6"/>
        <w:widowControl/>
        <w:spacing w:beforeAutospacing="0" w:afterAutospacing="0" w:line="360" w:lineRule="auto"/>
        <w:rPr>
          <w:rFonts w:ascii="等线" w:hAnsi="等线" w:eastAsia="等线" w:cs="等线"/>
          <w:szCs w:val="24"/>
        </w:rPr>
      </w:pPr>
      <w:r>
        <w:rPr>
          <w:rFonts w:hint="eastAsia" w:ascii="等线" w:hAnsi="等线" w:eastAsia="等线" w:cs="等线"/>
          <w:szCs w:val="24"/>
        </w:rPr>
        <w:t>以茅台举例，每股净资产的年化为19.95%</w:t>
      </w:r>
    </w:p>
    <w:p>
      <w:pPr>
        <w:pStyle w:val="6"/>
        <w:widowControl/>
        <w:spacing w:beforeAutospacing="0" w:afterAutospacing="0" w:line="360" w:lineRule="auto"/>
        <w:rPr>
          <w:rFonts w:ascii="等线" w:hAnsi="等线" w:eastAsia="等线" w:cs="等线"/>
          <w:szCs w:val="24"/>
        </w:rPr>
      </w:pPr>
      <w:r>
        <w:rPr>
          <w:rFonts w:hint="eastAsia" w:ascii="等线" w:hAnsi="等线" w:eastAsia="等线" w:cs="等线"/>
          <w:szCs w:val="24"/>
        </w:rPr>
        <w:t>一般来说，净资产在长期投资中起决定性作用。</w:t>
      </w:r>
    </w:p>
    <w:p>
      <w:pPr>
        <w:pStyle w:val="6"/>
        <w:widowControl/>
        <w:spacing w:beforeAutospacing="0" w:afterAutospacing="0" w:line="360" w:lineRule="auto"/>
        <w:rPr>
          <w:rFonts w:ascii="等线" w:hAnsi="等线" w:eastAsia="等线" w:cs="等线"/>
          <w:szCs w:val="24"/>
        </w:rPr>
      </w:pPr>
      <w:r>
        <w:rPr>
          <w:rFonts w:hint="eastAsia" w:ascii="等线" w:hAnsi="等线" w:eastAsia="等线" w:cs="等线"/>
          <w:szCs w:val="24"/>
        </w:rPr>
        <w:t>如果一家公司经营的很好，业绩十分优秀，净资产生成净利润的能力越高（通常可用ROE净资产收益率指标来考察），那么将为每股净资产的增速奠定基础。</w:t>
      </w:r>
    </w:p>
    <w:p>
      <w:pPr>
        <w:pStyle w:val="6"/>
        <w:widowControl/>
        <w:spacing w:beforeAutospacing="0" w:afterAutospacing="0" w:line="360" w:lineRule="auto"/>
        <w:rPr>
          <w:rFonts w:ascii="等线" w:hAnsi="等线" w:eastAsia="等线" w:cs="等线"/>
          <w:szCs w:val="24"/>
        </w:rPr>
      </w:pPr>
      <w:r>
        <w:rPr>
          <w:rFonts w:hint="eastAsia" w:ascii="等线" w:hAnsi="等线" w:eastAsia="等线" w:cs="等线"/>
          <w:szCs w:val="24"/>
        </w:rPr>
        <w:t>股票增发是很好的！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具体的操作指导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不立即做买入卖出的结论。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中国持股要更加分散。尽量不折腾。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控制情绪、主动吃亏、不被情绪干扰。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兼职做股票要明确是兼职。成天看盘没用。买了就当做市场关闭一年起步。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交易的原则，我能提供什么，我需要你什么，我们交易的好处，可以交易吗？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ascii="等线" w:hAnsi="等线" w:eastAsia="等线" w:cs="等线"/>
          <w:kern w:val="0"/>
          <w:sz w:val="24"/>
          <w:szCs w:val="24"/>
        </w:rPr>
        <w:t>现金为王。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股数增加也可以使得资产增加。不会因为股价下跌就匆匆离场，反而会伺机而动，耐心决策。因为下跌与暴跌之时，正是最高效率增加股数之时啊！（同样的钱，25元买比50元买，股数多一倍啊！）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对普通人而言，股数增加的途径包括：公司转赠与送股；红利再投资；自己攒钱加仓。考虑到股票和股权数目的增加，双汇的年化收益率高达17%。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资金主要看年化收益率而不是资产的涨停，比如双汇21年50元降到25元，对年化收益率的影响也只有两三个点。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牛市赚钱，熊市赚股。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看二一年一季度云南白药财报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价值投资防守体系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低估时买入，不要亏损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default" w:ascii="等线" w:hAnsi="等线" w:eastAsia="等线" w:cs="等线"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公司优质、具备护城河，即使公司估值下降30%，只要净利润维持15%增长，持有3年，还是不亏。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default" w:ascii="等线" w:hAnsi="等线" w:eastAsia="等线" w:cs="等线"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依靠组合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default" w:ascii="等线" w:hAnsi="等线" w:eastAsia="等线" w:cs="等线"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只做自己懂的行业和股票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default" w:ascii="等线" w:hAnsi="等线" w:eastAsia="等线" w:cs="等线"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三年不盈利就离场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default" w:ascii="等线" w:hAnsi="等线" w:eastAsia="等线" w:cs="等线"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看错公司基本面，出现重大失误立即离场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default" w:ascii="等线" w:hAnsi="等线" w:eastAsia="等线" w:cs="等线"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公司出现高估离场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default" w:ascii="等线" w:hAnsi="等线" w:eastAsia="等线" w:cs="等线"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发现更好的投资标的离场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</w:p>
    <w:p>
      <w:pPr>
        <w:spacing w:line="360" w:lineRule="auto"/>
      </w:pPr>
      <w:r>
        <w:drawing>
          <wp:inline distT="0" distB="0" distL="114300" distR="114300">
            <wp:extent cx="5274310" cy="328422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上图中毛利润率=（营业收入-营业成本）/营业成本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核心利润=营业收入-营业成本-营业税金及附加-销售费用-管理费用-财务费用=毛利-三费总和-营业税金及附加。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核心利润率=核心利润/营业收入</w:t>
      </w: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不要看公允价值变动亏损造成的净利润下滑（可能是企业炒股亏损造成的）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另外除了看数字 还要看企业年报的描述情况。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神奇公式的学习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left"/>
        <w:textAlignment w:val="auto"/>
        <w:rPr>
          <w:rFonts w:hint="default" w:ascii="等线" w:hAnsi="等线" w:eastAsia="等线" w:cs="等线"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神奇公式的操作流程：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left"/>
        <w:textAlignment w:val="auto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1.利用神奇公式选股，用20~33%的资金买排名靠前的5~7只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left"/>
        <w:textAlignment w:val="auto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2.每隔2~3个月重复上一步，直到满仓20~30只股票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left"/>
        <w:textAlignment w:val="auto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3.卖出持有一年的股票，用得到的钱重复第一步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left"/>
        <w:textAlignment w:val="auto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kern w:val="0"/>
          <w:sz w:val="24"/>
          <w:szCs w:val="24"/>
        </w:rPr>
        <w:t>首先，按投资回报率（书中用EBIT/</w:t>
      </w:r>
      <w:r>
        <w:rPr>
          <w:rFonts w:hint="eastAsia" w:ascii="等线" w:hAnsi="等线" w:eastAsia="等线" w:cs="等线"/>
          <w:b/>
          <w:bCs/>
          <w:kern w:val="0"/>
          <w:sz w:val="24"/>
          <w:szCs w:val="24"/>
          <w:lang w:val="en-US" w:eastAsia="zh-CN"/>
        </w:rPr>
        <w:t>IC</w:t>
      </w:r>
      <w:r>
        <w:rPr>
          <w:rFonts w:hint="eastAsia" w:ascii="等线" w:hAnsi="等线" w:eastAsia="等线" w:cs="等线"/>
          <w:b/>
          <w:bCs/>
          <w:kern w:val="0"/>
          <w:sz w:val="24"/>
          <w:szCs w:val="24"/>
        </w:rPr>
        <w:t>(净流动资本+净固定资产)，类似于ROA）来选，最高的排名第一，OK，给1分，第二的，给2分，以此类推。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left"/>
        <w:textAlignment w:val="auto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kern w:val="0"/>
          <w:sz w:val="24"/>
          <w:szCs w:val="24"/>
        </w:rPr>
        <w:t>其次，按收益率来选（书中用EBIT/EV，类似于PE的倒数），同样，最高的排名第一，给1分，第二的，给2分，以此类推。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left"/>
        <w:textAlignment w:val="auto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最后，将每只股票的的两次得分相加，分数越低的说明越好，排名靠前。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left"/>
        <w:textAlignment w:val="auto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这其中蕴含的道道可是太深刻了。你要是真理解了，我保证你已经达到交易为生的境界了。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left"/>
        <w:textAlignment w:val="auto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t>对于那些市盈率极低的股票，还有ROA极高的股票要特别小心。一定要看该公司的财报、通告，是不是卖了房地产、卖了股权，这种一次性的，不可持续的收益，统统排除掉。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left"/>
        <w:textAlignment w:val="auto"/>
        <w:rPr>
          <w:rFonts w:hint="eastAsia" w:ascii="等线" w:hAnsi="等线" w:eastAsia="等线" w:cs="等线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因为EBIT经常受到公允价值变动，</w:t>
      </w:r>
      <w:r>
        <w:rPr>
          <w:rFonts w:hint="eastAsia" w:ascii="等线" w:hAnsi="等线" w:eastAsia="等线" w:cs="等线"/>
          <w:b/>
          <w:bCs/>
          <w:kern w:val="0"/>
          <w:sz w:val="24"/>
          <w:szCs w:val="24"/>
          <w:lang w:val="en-US" w:eastAsia="zh-CN"/>
        </w:rPr>
        <w:t>所以EBIT可以更换为毛利GR，公式可以更新为GR/IC 与GR/EV（我觉得可以不做）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left"/>
        <w:textAlignment w:val="auto"/>
        <w:rPr>
          <w:rFonts w:hint="default" w:ascii="等线" w:hAnsi="等线" w:eastAsia="等线" w:cs="等线"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同时补充ROIC与B_P，ROIC=收益/(净值+有息债务)；B_P=清算价值/市值。由此，</w:t>
      </w: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instrText xml:space="preserve"> HYPERLINK "https://xueqiu.com/S/CSI930949?from=status_stock_match" </w:instrText>
      </w: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神奇公式</w:t>
      </w: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的质优排名由GR/IC与ROIC两个指标的排名共同决定；价廉排名由GR/EV与B_P两个指标的排名共同决定</w:t>
      </w: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left"/>
        <w:textAlignment w:val="auto"/>
        <w:rPr>
          <w:rFonts w:hint="eastAsia" w:ascii="等线" w:hAnsi="等线" w:eastAsia="等线" w:cs="等线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left"/>
        <w:textAlignment w:val="auto"/>
        <w:rPr>
          <w:rFonts w:hint="eastAsia" w:ascii="等线" w:hAnsi="等线" w:eastAsia="等线" w:cs="等线"/>
          <w:kern w:val="0"/>
          <w:sz w:val="24"/>
          <w:szCs w:val="24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一个公式</w:t>
      </w:r>
      <w:r>
        <w:rPr>
          <w:rFonts w:ascii="等线" w:hAnsi="等线" w:eastAsia="等线" w:cs="等线"/>
          <w:kern w:val="0"/>
          <w:sz w:val="24"/>
          <w:szCs w:val="24"/>
        </w:rPr>
        <w:t>p=pe*e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left"/>
        <w:textAlignment w:val="auto"/>
        <w:rPr>
          <w:rFonts w:hint="eastAsia" w:ascii="等线" w:hAnsi="等线" w:eastAsia="等线" w:cs="等线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jc w:val="left"/>
        <w:textAlignment w:val="auto"/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P</w:t>
      </w:r>
      <w:r>
        <w:rPr>
          <w:rFonts w:ascii="等线" w:hAnsi="等线" w:eastAsia="等线" w:cs="等线"/>
          <w:kern w:val="0"/>
          <w:sz w:val="24"/>
          <w:szCs w:val="24"/>
        </w:rPr>
        <w:t>=</w:t>
      </w: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PE</w:t>
      </w:r>
      <w:r>
        <w:rPr>
          <w:rFonts w:ascii="等线" w:hAnsi="等线" w:eastAsia="等线" w:cs="等线"/>
          <w:kern w:val="0"/>
          <w:sz w:val="24"/>
          <w:szCs w:val="24"/>
        </w:rPr>
        <w:t>*</w:t>
      </w: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E</w:t>
      </w:r>
      <w:r>
        <w:rPr>
          <w:rFonts w:ascii="等线" w:hAnsi="等线" w:eastAsia="等线" w:cs="等线"/>
          <w:kern w:val="0"/>
          <w:sz w:val="24"/>
          <w:szCs w:val="24"/>
        </w:rPr>
        <w:t xml:space="preserve">  股价</w:t>
      </w: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=</w:t>
      </w:r>
      <w:r>
        <w:rPr>
          <w:rFonts w:ascii="等线" w:hAnsi="等线" w:eastAsia="等线" w:cs="等线"/>
          <w:kern w:val="0"/>
          <w:sz w:val="24"/>
          <w:szCs w:val="24"/>
        </w:rPr>
        <w:t>市盈率</w:t>
      </w:r>
      <w:r>
        <w:rPr>
          <w:rFonts w:hint="eastAsia" w:ascii="等线" w:hAnsi="等线" w:eastAsia="等线" w:cs="等线"/>
          <w:kern w:val="0"/>
          <w:sz w:val="24"/>
          <w:szCs w:val="24"/>
          <w:lang w:eastAsia="zh-CN"/>
        </w:rPr>
        <w:t>（</w:t>
      </w: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情绪主导</w:t>
      </w:r>
      <w:r>
        <w:rPr>
          <w:rFonts w:hint="eastAsia" w:ascii="等线" w:hAnsi="等线" w:eastAsia="等线" w:cs="等线"/>
          <w:kern w:val="0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*</w:t>
      </w:r>
      <w:r>
        <w:rPr>
          <w:rFonts w:ascii="等线" w:hAnsi="等线" w:eastAsia="等线" w:cs="等线"/>
          <w:kern w:val="0"/>
          <w:sz w:val="24"/>
          <w:szCs w:val="24"/>
        </w:rPr>
        <w:t>每股收益</w:t>
      </w:r>
      <w:r>
        <w:rPr>
          <w:rFonts w:hint="eastAsia" w:ascii="等线" w:hAnsi="等线" w:eastAsia="等线" w:cs="等线"/>
          <w:kern w:val="0"/>
          <w:sz w:val="24"/>
          <w:szCs w:val="24"/>
          <w:lang w:eastAsia="zh-CN"/>
        </w:rPr>
        <w:t>（</w:t>
      </w:r>
      <w:r>
        <w:rPr>
          <w:rFonts w:hint="eastAsia" w:ascii="等线" w:hAnsi="等线" w:eastAsia="等线" w:cs="等线"/>
          <w:kern w:val="0"/>
          <w:sz w:val="24"/>
          <w:szCs w:val="24"/>
          <w:lang w:val="en-US" w:eastAsia="zh-CN"/>
        </w:rPr>
        <w:t>价值主导</w:t>
      </w:r>
      <w:r>
        <w:rPr>
          <w:rFonts w:hint="eastAsia" w:ascii="等线" w:hAnsi="等线" w:eastAsia="等线" w:cs="等线"/>
          <w:kern w:val="0"/>
          <w:sz w:val="24"/>
          <w:szCs w:val="24"/>
          <w:lang w:eastAsia="zh-CN"/>
        </w:rPr>
        <w:t>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rFonts w:hint="default" w:eastAsiaTheme="minorEastAsia"/>
          <w:color w:val="1A1A1A"/>
          <w:lang w:val="en-US" w:eastAsia="zh-CN"/>
        </w:rPr>
      </w:pPr>
      <w:r>
        <w:rPr>
          <w:color w:val="1A1A1A"/>
        </w:rPr>
        <w:t>设每股收益年化增长率为g</w:t>
      </w:r>
      <w:r>
        <w:rPr>
          <w:rFonts w:hint="eastAsia"/>
          <w:color w:val="1A1A1A"/>
          <w:lang w:val="en-US" w:eastAsia="zh-CN"/>
        </w:rPr>
        <w:t xml:space="preserve">  就是每股收益率的增加。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建仓时：P1=PE1*E1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持仓n年：P2=PE2*E1*(1+g)^n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故持有年化收益为：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rFonts w:hint="default" w:eastAsiaTheme="minorEastAsia"/>
          <w:color w:val="1A1A1A"/>
          <w:lang w:val="en-US" w:eastAsia="zh-CN"/>
        </w:rPr>
      </w:pPr>
      <w:r>
        <w:rPr>
          <w:rFonts w:hint="eastAsia"/>
          <w:color w:val="1A1A1A"/>
          <w:lang w:val="en-US" w:eastAsia="zh-CN"/>
        </w:rPr>
        <w:t>(P2/P1)^(1/n)-1=(PE2/PE1)^(1/n)*（1+g）-1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可见，持有股票的年化收益率与建仓和持仓时的PE变化有关，与每股收益年化增长率g有关。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当PE2=PE1时，股票年化收益率刚好等于每股收益增长率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当PE2&gt;PE1时，股票年化收益率大于每股收益增长率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当PE2&lt;PE1时，股票年化收益率小于每股收益增长率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对于价值投资来讲，主要侧重于公司基本面的分析，他们对于PE的态度，也就是对市场情绪的态度，是采用“保守主义”。故而价值投资希望估值尽量低一些，这就是</w:t>
      </w:r>
      <w:r>
        <w:rPr>
          <w:b/>
          <w:bCs/>
          <w:color w:val="1A1A1A"/>
        </w:rPr>
        <w:t>安全边际</w:t>
      </w:r>
      <w:r>
        <w:rPr>
          <w:color w:val="1A1A1A"/>
        </w:rPr>
        <w:t>的由来</w:t>
      </w:r>
      <w:r>
        <w:rPr>
          <w:b/>
          <w:bCs/>
          <w:color w:val="1A1A1A"/>
        </w:rPr>
        <w:t>，</w:t>
      </w:r>
      <w:r>
        <w:rPr>
          <w:color w:val="1A1A1A"/>
        </w:rPr>
        <w:t>这一派以格雷厄姆为代表。他们主要依靠的获利路径是</w:t>
      </w:r>
      <w:r>
        <w:rPr>
          <w:rFonts w:hint="eastAsia"/>
          <w:color w:val="1A1A1A"/>
          <w:lang w:eastAsia="zh-CN"/>
        </w:rPr>
        <w:t>“</w:t>
      </w:r>
      <w:r>
        <w:rPr>
          <w:color w:val="1A1A1A"/>
        </w:rPr>
        <w:t>PE变大E不变</w:t>
      </w:r>
      <w:r>
        <w:rPr>
          <w:rFonts w:hint="eastAsia"/>
          <w:color w:val="1A1A1A"/>
          <w:lang w:eastAsia="zh-CN"/>
        </w:rPr>
        <w:t>”</w:t>
      </w:r>
      <w:r>
        <w:rPr>
          <w:color w:val="1A1A1A"/>
        </w:rPr>
        <w:t>，即选择烟头企业，股票低估，今后每股收益变化并不大，依靠PE回归正常估值来获利。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巴菲特早年复制的是格雷厄姆捡烟头的投资法，后来看到飞利浦-费舍的书，加之与查理芒格合作，投资哲学有了较大变化，讲究以合理的估值买入优质的企业。更加侧重于E的持续变大。他们依靠的路径主要是</w:t>
      </w:r>
      <w:r>
        <w:rPr>
          <w:rFonts w:hint="eastAsia"/>
          <w:color w:val="1A1A1A"/>
          <w:lang w:eastAsia="zh-CN"/>
        </w:rPr>
        <w:t>“</w:t>
      </w:r>
      <w:r>
        <w:rPr>
          <w:color w:val="1A1A1A"/>
        </w:rPr>
        <w:t>PE不变E变大</w:t>
      </w:r>
      <w:r>
        <w:rPr>
          <w:rFonts w:hint="eastAsia"/>
          <w:color w:val="1A1A1A"/>
          <w:lang w:eastAsia="zh-CN"/>
        </w:rPr>
        <w:t>”</w:t>
      </w:r>
      <w:r>
        <w:rPr>
          <w:color w:val="1A1A1A"/>
        </w:rPr>
        <w:t>、</w:t>
      </w:r>
      <w:r>
        <w:rPr>
          <w:rFonts w:hint="eastAsia"/>
          <w:color w:val="1A1A1A"/>
          <w:lang w:eastAsia="zh-CN"/>
        </w:rPr>
        <w:t>“</w:t>
      </w:r>
      <w:r>
        <w:rPr>
          <w:color w:val="1A1A1A"/>
        </w:rPr>
        <w:t>PE变小E变大+</w:t>
      </w:r>
      <w:r>
        <w:rPr>
          <w:rFonts w:hint="eastAsia"/>
          <w:color w:val="1A1A1A"/>
          <w:lang w:eastAsia="zh-CN"/>
        </w:rPr>
        <w:t>”</w:t>
      </w:r>
      <w:r>
        <w:rPr>
          <w:color w:val="1A1A1A"/>
        </w:rPr>
        <w:t>和</w:t>
      </w:r>
      <w:r>
        <w:rPr>
          <w:rFonts w:hint="eastAsia"/>
          <w:color w:val="1A1A1A"/>
          <w:lang w:eastAsia="zh-CN"/>
        </w:rPr>
        <w:t>“</w:t>
      </w:r>
      <w:r>
        <w:rPr>
          <w:color w:val="1A1A1A"/>
        </w:rPr>
        <w:t>PE变大E变大</w:t>
      </w:r>
      <w:r>
        <w:rPr>
          <w:rFonts w:hint="eastAsia"/>
          <w:color w:val="1A1A1A"/>
          <w:lang w:eastAsia="zh-CN"/>
        </w:rPr>
        <w:t>”</w:t>
      </w:r>
      <w:r>
        <w:rPr>
          <w:color w:val="1A1A1A"/>
        </w:rPr>
        <w:t>，其中更加注重</w:t>
      </w:r>
      <w:r>
        <w:rPr>
          <w:rFonts w:hint="eastAsia"/>
          <w:color w:val="1A1A1A"/>
          <w:lang w:eastAsia="zh-CN"/>
        </w:rPr>
        <w:t>“</w:t>
      </w:r>
      <w:r>
        <w:rPr>
          <w:color w:val="1A1A1A"/>
        </w:rPr>
        <w:t>PE不变E变大</w:t>
      </w:r>
      <w:r>
        <w:rPr>
          <w:rFonts w:hint="eastAsia"/>
          <w:color w:val="1A1A1A"/>
          <w:lang w:eastAsia="zh-CN"/>
        </w:rPr>
        <w:t>”</w:t>
      </w:r>
      <w:r>
        <w:rPr>
          <w:color w:val="1A1A1A"/>
        </w:rPr>
        <w:t>这个路径，如果在出现</w:t>
      </w:r>
      <w:r>
        <w:rPr>
          <w:rFonts w:hint="eastAsia"/>
          <w:color w:val="1A1A1A"/>
          <w:lang w:eastAsia="zh-CN"/>
        </w:rPr>
        <w:t>“</w:t>
      </w:r>
      <w:r>
        <w:rPr>
          <w:color w:val="1A1A1A"/>
        </w:rPr>
        <w:t>PE变大E变大</w:t>
      </w:r>
      <w:r>
        <w:rPr>
          <w:rFonts w:hint="eastAsia"/>
          <w:color w:val="1A1A1A"/>
          <w:lang w:eastAsia="zh-CN"/>
        </w:rPr>
        <w:t>”</w:t>
      </w:r>
      <w:r>
        <w:rPr>
          <w:color w:val="1A1A1A"/>
        </w:rPr>
        <w:t>，PE过大时，他们可能认为估值过高，会逢高卖出。当然，彼得林奇也属于这一派。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索罗斯的贡献不得不提，索爷聪明绝顶，居然创立了反身性理论，认为PE与E的是相互影响的关系，而不是割裂的，随着PE的提升，E也会随着提升，然后E又会提升PE，于是股价水涨船高。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我们从推论可以得出，未来的PE如果和当前的PE一样大，那么年化收益率就等于每股收益增长率g。如果未来的PE增长了，年化收益就大于g。如果未来的PE减少了，那么年化收益就小于g。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假设每股年化增长率是20%，市盈率变化是1.5与2，即当前PE如果是10，那么未来PE是15和20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rFonts w:hint="default"/>
          <w:color w:val="1A1A1A"/>
          <w:lang w:val="en-US" w:eastAsia="zh-CN"/>
        </w:rPr>
      </w:pPr>
      <w:r>
        <w:rPr>
          <w:rFonts w:hint="eastAsia"/>
          <w:color w:val="1A1A1A"/>
          <w:lang w:val="en-US" w:eastAsia="zh-CN"/>
        </w:rPr>
        <w:t>(P2/P1)^(1/n)-1=(PE2/PE1)^(1/n)*（1+g）-1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我们看到在1.5的条件下，如果持有5年，年化收益率是30.14%，持有10年年化收益率是24.97%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在2的条件下，如果持有5年，年化收益率是37.84%，持有10年年化收益率是28.16%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都明显的优于20%的每股增长。这就是估值和成长双增带来的好处。这就是著名的“戴维斯双击”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反之，我们看到在0.8的条件下，如果持有5年，年化收益率是14.76%，持有10年年化收益率是17.35%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在0.5的条件下，如果持有5年，年化收益率仅为4.47%，持有10年年化收益率仅为11.96%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这都明显的小于20%的每股增长。说明即使一个公司保持高速的增长，但建仓时的估值过高，而今后估值降低，将大大的影响持股的年化收益。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如果运气很差，又遇到了g的萎靡，那收益率将是负的无疑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  <w:r>
        <w:rPr>
          <w:color w:val="1A1A1A"/>
        </w:rPr>
        <w:t>看一看你身边的炒股朋友，是不是都买在了估值高位，仍然在忍受着套牢的痛苦。我说的没错吧？！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color w:val="1A1A1A"/>
        </w:rPr>
      </w:pPr>
      <w:r>
        <w:rPr>
          <w:rFonts w:hint="eastAsia" w:asciiTheme="minorEastAsia" w:hAnsiTheme="minorEastAsia" w:eastAsiaTheme="minorEastAsia" w:cstheme="minorEastAsia"/>
          <w:color w:val="1A1A1A"/>
        </w:rPr>
        <w:t>可见，估值对于股票收益的影响十分巨大。这也就是价值投资反复强调的低估值的原因。</w:t>
      </w:r>
    </w:p>
    <w:p>
      <w:pPr>
        <w:pStyle w:val="6"/>
        <w:keepNext w:val="0"/>
        <w:keepLines w:val="0"/>
        <w:widowControl/>
        <w:suppressLineNumbers w:val="0"/>
        <w:spacing w:after="151" w:afterAutospacing="0"/>
        <w:rPr>
          <w:rFonts w:hint="eastAsia" w:asciiTheme="minorEastAsia" w:hAnsiTheme="minorEastAsia" w:eastAsiaTheme="minorEastAsia" w:cstheme="minorEastAsia"/>
          <w:color w:val="1A1A1A"/>
        </w:rPr>
      </w:pPr>
      <w:r>
        <w:rPr>
          <w:rFonts w:hint="eastAsia" w:asciiTheme="minorEastAsia" w:hAnsiTheme="minorEastAsia" w:eastAsiaTheme="minorEastAsia" w:cstheme="minorEastAsia"/>
          <w:color w:val="1A1A1A"/>
        </w:rPr>
        <w:t>同时，我们看到。由于n次根号下PE2/PE1，当n趋于无穷大时，这一项趋近于1，故而随着时间的延续，估值的影响将明显减弱，股票的年化收益率将接近于每股收益的复合增长率。这就印证了查理芒格说的：“从长期来看，股票的年化回报率和其净利润率的增速大致一致，并且很难超过后者的增速”。</w:t>
      </w:r>
    </w:p>
    <w:p>
      <w:pPr>
        <w:pStyle w:val="6"/>
        <w:keepNext w:val="0"/>
        <w:keepLines w:val="0"/>
        <w:widowControl/>
        <w:suppressLineNumbers w:val="0"/>
        <w:spacing w:after="151" w:afterAutospacing="0"/>
        <w:rPr>
          <w:rFonts w:hint="eastAsia" w:asciiTheme="minorEastAsia" w:hAnsiTheme="minorEastAsia" w:eastAsiaTheme="minorEastAsia" w:cstheme="minorEastAsia"/>
          <w:color w:val="1A1A1A"/>
        </w:rPr>
      </w:pPr>
      <w:r>
        <w:rPr>
          <w:rFonts w:hint="eastAsia" w:asciiTheme="minorEastAsia" w:hAnsiTheme="minorEastAsia" w:eastAsiaTheme="minorEastAsia" w:cstheme="minorEastAsia"/>
          <w:color w:val="1A1A1A"/>
        </w:rPr>
        <w:t>那么一个企业如果能够长期保持g的稳定增长，估值也较为合理，那么如果长期持有这只股票就可以获得和企业利润增速一样的收益。</w:t>
      </w:r>
    </w:p>
    <w:p>
      <w:pPr>
        <w:pStyle w:val="6"/>
        <w:keepNext w:val="0"/>
        <w:keepLines w:val="0"/>
        <w:widowControl/>
        <w:suppressLineNumbers w:val="0"/>
        <w:spacing w:after="151" w:afterAutospacing="0"/>
        <w:rPr>
          <w:rFonts w:hint="eastAsia" w:asciiTheme="minorEastAsia" w:hAnsiTheme="minorEastAsia" w:eastAsiaTheme="minorEastAsia" w:cstheme="minorEastAsia"/>
          <w:color w:val="1A1A1A"/>
        </w:rPr>
      </w:pPr>
      <w:r>
        <w:rPr>
          <w:rFonts w:hint="eastAsia" w:asciiTheme="minorEastAsia" w:hAnsiTheme="minorEastAsia" w:eastAsiaTheme="minorEastAsia" w:cstheme="minorEastAsia"/>
          <w:color w:val="1A1A1A"/>
        </w:rPr>
        <w:t>对于巴菲特这样的经营着保险公司的的投资者，将浮存金投入股市，一方面资本巨大，一方面对增长的确定性要高，这就决定了他的投资风格：稳健赢利，长期持有</w:t>
      </w:r>
      <w:r>
        <w:rPr>
          <w:rFonts w:hint="eastAsia" w:asciiTheme="minorEastAsia" w:hAnsiTheme="minorEastAsia" w:cstheme="minorEastAsia"/>
          <w:color w:val="1A1A1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1A1A1A"/>
        </w:rPr>
        <w:t>因此，寻找稳定g的公司成为巴菲特的投资方向。那么，什么是能力圈就可以在此解密了，巴菲特的</w:t>
      </w:r>
      <w:r>
        <w:rPr>
          <w:rFonts w:hint="eastAsia" w:asciiTheme="minorEastAsia" w:hAnsiTheme="minorEastAsia" w:eastAsiaTheme="minorEastAsia" w:cstheme="minorEastAsia"/>
          <w:b/>
          <w:bCs/>
          <w:color w:val="1A1A1A"/>
        </w:rPr>
        <w:t>能力圈就是只投资g稳定的公司，</w:t>
      </w:r>
      <w:r>
        <w:rPr>
          <w:rFonts w:hint="eastAsia" w:asciiTheme="minorEastAsia" w:hAnsiTheme="minorEastAsia" w:eastAsiaTheme="minorEastAsia" w:cstheme="minorEastAsia"/>
          <w:color w:val="1A1A1A"/>
        </w:rPr>
        <w:t>不稳的不投。护城河也可以解密了，</w:t>
      </w:r>
      <w:r>
        <w:rPr>
          <w:rFonts w:hint="eastAsia" w:asciiTheme="minorEastAsia" w:hAnsiTheme="minorEastAsia" w:eastAsiaTheme="minorEastAsia" w:cstheme="minorEastAsia"/>
          <w:b/>
          <w:bCs/>
          <w:color w:val="1A1A1A"/>
        </w:rPr>
        <w:t xml:space="preserve">护城河就是保证公司能获得稳定g的因素。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color w:val="1A1A1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A1A1A"/>
          <w:lang w:val="en-US" w:eastAsia="zh-CN"/>
        </w:rPr>
        <w:t>科技股没有稳定的g，所以不投。</w:t>
      </w:r>
    </w:p>
    <w:p>
      <w:pPr>
        <w:pStyle w:val="6"/>
        <w:keepNext w:val="0"/>
        <w:keepLines w:val="0"/>
        <w:widowControl/>
        <w:suppressLineNumbers w:val="0"/>
        <w:spacing w:after="151" w:afterAutospacing="0"/>
        <w:rPr>
          <w:rFonts w:hint="eastAsia" w:asciiTheme="minorEastAsia" w:hAnsiTheme="minorEastAsia" w:eastAsiaTheme="minorEastAsia" w:cstheme="minorEastAsia"/>
          <w:color w:val="1A1A1A"/>
        </w:rPr>
      </w:pPr>
      <w:r>
        <w:rPr>
          <w:rFonts w:hint="eastAsia" w:asciiTheme="minorEastAsia" w:hAnsiTheme="minorEastAsia" w:eastAsiaTheme="minorEastAsia" w:cstheme="minorEastAsia"/>
          <w:color w:val="1A1A1A"/>
          <w:lang w:val="en-US" w:eastAsia="zh-CN"/>
        </w:rPr>
        <w:t>但是完全的学习巴菲特没有必要，因为他的资金量大，我们的资金量小。</w:t>
      </w:r>
      <w:r>
        <w:rPr>
          <w:rFonts w:hint="eastAsia" w:asciiTheme="minorEastAsia" w:hAnsiTheme="minorEastAsia" w:eastAsiaTheme="minorEastAsia" w:cstheme="minorEastAsia"/>
          <w:color w:val="1A1A1A"/>
        </w:rPr>
        <w:t>看不了十年，看个两三年的水平还是有的吧？不行就一年总可以吧？每股收益能成长一年的股票都找不出来？再加上我上面讲的低估原理。再不济，你抄底逃顶，韭菜萎靡的时候你建仓，韭菜高兴的时候你平仓，割韭菜也行啊！！</w:t>
      </w:r>
    </w:p>
    <w:p>
      <w:pPr>
        <w:pStyle w:val="6"/>
        <w:keepNext w:val="0"/>
        <w:keepLines w:val="0"/>
        <w:widowControl/>
        <w:suppressLineNumbers w:val="0"/>
        <w:spacing w:after="151" w:afterAutospacing="0"/>
        <w:rPr>
          <w:rFonts w:hint="default" w:asciiTheme="minorEastAsia" w:hAnsiTheme="minorEastAsia" w:eastAsiaTheme="minorEastAsia" w:cstheme="minorEastAsia"/>
          <w:color w:val="1A1A1A"/>
          <w:lang w:val="en-US" w:eastAsia="zh-CN"/>
        </w:rPr>
      </w:pPr>
      <w:r>
        <w:rPr>
          <w:rFonts w:hint="eastAsia" w:asciiTheme="minorEastAsia" w:hAnsiTheme="minorEastAsia" w:cstheme="minorEastAsia"/>
          <w:color w:val="1A1A1A"/>
          <w:lang w:val="en-US" w:eastAsia="zh-CN"/>
        </w:rPr>
        <w:t>现金流的重要性！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1" w:afterAutospacing="0" w:line="360" w:lineRule="auto"/>
        <w:textAlignment w:val="auto"/>
        <w:rPr>
          <w:color w:val="1A1A1A"/>
        </w:rPr>
      </w:pPr>
    </w:p>
    <w:p>
      <w:pPr>
        <w:pStyle w:val="6"/>
        <w:keepNext w:val="0"/>
        <w:keepLines w:val="0"/>
        <w:widowControl/>
        <w:suppressLineNumbers w:val="0"/>
        <w:spacing w:after="151" w:afterAutospacing="0"/>
        <w:rPr>
          <w:color w:val="1A1A1A"/>
        </w:rPr>
      </w:pPr>
    </w:p>
    <w:p>
      <w:pPr>
        <w:pStyle w:val="6"/>
        <w:keepNext w:val="0"/>
        <w:keepLines w:val="0"/>
        <w:widowControl/>
        <w:suppressLineNumbers w:val="0"/>
        <w:spacing w:after="151" w:afterAutospacing="0"/>
        <w:rPr>
          <w:color w:val="1A1A1A"/>
        </w:rPr>
      </w:pPr>
    </w:p>
    <w:p>
      <w:pPr>
        <w:pStyle w:val="6"/>
        <w:keepNext w:val="0"/>
        <w:keepLines w:val="0"/>
        <w:widowControl/>
        <w:suppressLineNumbers w:val="0"/>
        <w:spacing w:after="151" w:afterAutospacing="0"/>
        <w:rPr>
          <w:color w:val="1A1A1A"/>
        </w:rPr>
      </w:pP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</w:p>
    <w:p>
      <w:pPr>
        <w:pStyle w:val="6"/>
        <w:widowControl/>
        <w:spacing w:beforeAutospacing="0" w:afterAutospacing="0" w:line="360" w:lineRule="auto"/>
        <w:rPr>
          <w:rFonts w:ascii="等线" w:hAnsi="等线" w:eastAsia="等线" w:cs="等线"/>
          <w:szCs w:val="24"/>
        </w:rPr>
      </w:pP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等线" w:hAnsi="等线" w:eastAsia="等线" w:cs="等线"/>
          <w:kern w:val="0"/>
          <w:sz w:val="24"/>
          <w:szCs w:val="24"/>
        </w:rPr>
      </w:pPr>
    </w:p>
    <w:p>
      <w:pPr>
        <w:spacing w:line="360" w:lineRule="auto"/>
        <w:rPr>
          <w:rFonts w:ascii="等线" w:hAnsi="等线" w:eastAsia="等线" w:cs="等线"/>
          <w:kern w:val="0"/>
          <w:sz w:val="24"/>
          <w:szCs w:val="24"/>
        </w:rPr>
      </w:pPr>
    </w:p>
    <w:p>
      <w:pPr>
        <w:spacing w:line="360" w:lineRule="auto"/>
        <w:rPr>
          <w:rFonts w:ascii="等线" w:hAnsi="等线" w:eastAsia="等线" w:cs="等线"/>
          <w:kern w:val="0"/>
          <w:sz w:val="24"/>
          <w:szCs w:val="24"/>
        </w:rPr>
      </w:pPr>
    </w:p>
    <w:p>
      <w:pPr>
        <w:spacing w:line="360" w:lineRule="auto"/>
        <w:rPr>
          <w:rFonts w:ascii="等线" w:hAnsi="等线" w:eastAsia="等线" w:cs="等线"/>
          <w:kern w:val="0"/>
          <w:sz w:val="24"/>
          <w:szCs w:val="24"/>
        </w:rPr>
      </w:pPr>
    </w:p>
    <w:p>
      <w:pPr>
        <w:spacing w:line="360" w:lineRule="auto"/>
        <w:rPr>
          <w:rFonts w:ascii="等线" w:hAnsi="等线" w:eastAsia="等线" w:cs="等线"/>
          <w:kern w:val="0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739A5"/>
    <w:multiLevelType w:val="singleLevel"/>
    <w:tmpl w:val="8FF739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98"/>
    <w:rsid w:val="00030CE0"/>
    <w:rsid w:val="00230240"/>
    <w:rsid w:val="00260053"/>
    <w:rsid w:val="00310005"/>
    <w:rsid w:val="003F2B70"/>
    <w:rsid w:val="006B6EFC"/>
    <w:rsid w:val="00820E64"/>
    <w:rsid w:val="00882CD8"/>
    <w:rsid w:val="008F35B5"/>
    <w:rsid w:val="00B20D1A"/>
    <w:rsid w:val="00BB6D89"/>
    <w:rsid w:val="00C67A98"/>
    <w:rsid w:val="00D04441"/>
    <w:rsid w:val="00E9533B"/>
    <w:rsid w:val="00EC4E45"/>
    <w:rsid w:val="00EE28F0"/>
    <w:rsid w:val="00F15E76"/>
    <w:rsid w:val="00F201EB"/>
    <w:rsid w:val="00F53773"/>
    <w:rsid w:val="00FC671B"/>
    <w:rsid w:val="03BA0D87"/>
    <w:rsid w:val="04712DBD"/>
    <w:rsid w:val="063A0F0E"/>
    <w:rsid w:val="06730F02"/>
    <w:rsid w:val="06E76A95"/>
    <w:rsid w:val="077D4272"/>
    <w:rsid w:val="0DC86567"/>
    <w:rsid w:val="0E0964F5"/>
    <w:rsid w:val="0F097D85"/>
    <w:rsid w:val="13BA139D"/>
    <w:rsid w:val="1606156C"/>
    <w:rsid w:val="17216FC3"/>
    <w:rsid w:val="19352C35"/>
    <w:rsid w:val="26D93DCD"/>
    <w:rsid w:val="27FB71F4"/>
    <w:rsid w:val="28FF5FAF"/>
    <w:rsid w:val="2B50591B"/>
    <w:rsid w:val="2C5D5ED2"/>
    <w:rsid w:val="2E3F458E"/>
    <w:rsid w:val="2FF629D2"/>
    <w:rsid w:val="30343725"/>
    <w:rsid w:val="310566A4"/>
    <w:rsid w:val="319945F1"/>
    <w:rsid w:val="33A16B81"/>
    <w:rsid w:val="33F4738B"/>
    <w:rsid w:val="36471C19"/>
    <w:rsid w:val="37107F95"/>
    <w:rsid w:val="37197C52"/>
    <w:rsid w:val="38FB113D"/>
    <w:rsid w:val="39CC18B9"/>
    <w:rsid w:val="39D6671A"/>
    <w:rsid w:val="3BA93268"/>
    <w:rsid w:val="3E3A753C"/>
    <w:rsid w:val="425B2E4E"/>
    <w:rsid w:val="431A75B2"/>
    <w:rsid w:val="48E65EEE"/>
    <w:rsid w:val="4B4D50EA"/>
    <w:rsid w:val="4E7C25A3"/>
    <w:rsid w:val="4F1917BD"/>
    <w:rsid w:val="517C1BED"/>
    <w:rsid w:val="593C68FB"/>
    <w:rsid w:val="59DD011D"/>
    <w:rsid w:val="5DE97207"/>
    <w:rsid w:val="60B661DB"/>
    <w:rsid w:val="68EF53EA"/>
    <w:rsid w:val="69580C93"/>
    <w:rsid w:val="6B8203C1"/>
    <w:rsid w:val="6C6934E0"/>
    <w:rsid w:val="6FC65DF8"/>
    <w:rsid w:val="70D26F4D"/>
    <w:rsid w:val="735D1A8C"/>
    <w:rsid w:val="745B670A"/>
    <w:rsid w:val="75747862"/>
    <w:rsid w:val="7A9F7D20"/>
    <w:rsid w:val="7AA1682E"/>
    <w:rsid w:val="7C1258F7"/>
    <w:rsid w:val="7CA039F8"/>
    <w:rsid w:val="7F460F6D"/>
    <w:rsid w:val="7F58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页眉 字符"/>
    <w:basedOn w:val="8"/>
    <w:link w:val="5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7BA2F1-F96F-4A04-A2AC-B9355F80A1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630</Words>
  <Characters>3591</Characters>
  <Lines>29</Lines>
  <Paragraphs>8</Paragraphs>
  <TotalTime>68</TotalTime>
  <ScaleCrop>false</ScaleCrop>
  <LinksUpToDate>false</LinksUpToDate>
  <CharactersWithSpaces>4213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2022-05-23T06:07:00Z</dcterms:created>
  <dc:creator>李伟</dc:creator>
  <cp:lastModifiedBy>李伟</cp:lastModifiedBy>
  <dcterms:modified xsi:type="dcterms:W3CDTF">2022-05-26T07:50:26Z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7DAD6BECBAE04D0E92EF36DF34B3B58B</vt:lpwstr>
  </property>
</Properties>
</file>