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7919E" w14:textId="77777777" w:rsidR="00061D4C" w:rsidRDefault="00000000">
      <w:pPr>
        <w:pStyle w:val="Heading1"/>
        <w:spacing w:before="480" w:after="120"/>
      </w:pPr>
      <w:bookmarkStart w:id="0" w:name="_Toc_Comprehensive_Project_Report_AIPowe"/>
      <w:r>
        <w:rPr>
          <w:b w:val="0"/>
          <w:bCs w:val="0"/>
        </w:rPr>
        <w:t>Comprehensive Project Report: AI-Powered Ticket Priority Predictor</w:t>
      </w:r>
      <w:bookmarkEnd w:id="0"/>
    </w:p>
    <w:p w14:paraId="69EA24F3" w14:textId="77777777" w:rsidR="00061D4C" w:rsidRDefault="00000000">
      <w:pPr>
        <w:pStyle w:val="Heading2"/>
        <w:spacing w:before="240" w:after="120"/>
      </w:pPr>
      <w:bookmarkStart w:id="1" w:name="_Toc_Executive_Summary_1776660119678"/>
      <w:r>
        <w:rPr>
          <w:b w:val="0"/>
          <w:bCs w:val="0"/>
        </w:rPr>
        <w:t>Executive Summary</w:t>
      </w:r>
      <w:bookmarkEnd w:id="1"/>
    </w:p>
    <w:p w14:paraId="56987437" w14:textId="77777777" w:rsidR="00061D4C" w:rsidRDefault="00000000">
      <w:pPr>
        <w:spacing w:before="240" w:after="240" w:line="276" w:lineRule="auto"/>
      </w:pPr>
      <w:r>
        <w:rPr>
          <w:color w:val="000000"/>
          <w:sz w:val="24"/>
          <w:szCs w:val="24"/>
        </w:rPr>
        <w:t xml:space="preserve">This document serves as the exhaustive technical and theoretical project report for the </w:t>
      </w:r>
      <w:r>
        <w:rPr>
          <w:b/>
          <w:bCs/>
          <w:color w:val="000000"/>
          <w:sz w:val="24"/>
          <w:szCs w:val="24"/>
        </w:rPr>
        <w:t>AI Ticket Priority Predictor</w:t>
      </w:r>
      <w:r>
        <w:rPr>
          <w:color w:val="000000"/>
          <w:sz w:val="24"/>
          <w:szCs w:val="24"/>
        </w:rPr>
        <w:t>, an intelligent IT Service Management (ITSM) tool. It details the end-to-end integration of a Machine Learning classification model within a robust, modern Node.js and React application stack. The report explores the problem space of IT support queues, the logic governing the generation of synthetic datasets, the theory and application of Random Forest classifiers exported via the Open Neural Network Exchange (ONNX), the hybrid heuristic safety mechanisms, and the challenges faced managing ML deployments within JavaScript runtimes.</w:t>
      </w:r>
    </w:p>
    <w:p w14:paraId="7F95B19A" w14:textId="77777777" w:rsidR="00061D4C" w:rsidRDefault="00000000">
      <w:pPr>
        <w:pStyle w:val="Heading2"/>
        <w:spacing w:before="240" w:after="120"/>
      </w:pPr>
      <w:bookmarkStart w:id="2" w:name="_Toc__1_Problem_Domain_and_Motivation_17"/>
      <w:r>
        <w:rPr>
          <w:b w:val="0"/>
          <w:bCs w:val="0"/>
        </w:rPr>
        <w:t>1. Problem Domain and Motivation</w:t>
      </w:r>
      <w:bookmarkEnd w:id="2"/>
    </w:p>
    <w:p w14:paraId="2CCB4A72" w14:textId="77777777" w:rsidR="00061D4C" w:rsidRDefault="00000000">
      <w:pPr>
        <w:pStyle w:val="Heading3"/>
        <w:spacing w:before="240"/>
      </w:pPr>
      <w:bookmarkStart w:id="3" w:name="_Toc__11_Detailed_Problem_Description_17"/>
      <w:r>
        <w:rPr>
          <w:b w:val="0"/>
          <w:bCs w:val="0"/>
        </w:rPr>
        <w:t>1.1 Detailed Problem Description</w:t>
      </w:r>
      <w:bookmarkEnd w:id="3"/>
    </w:p>
    <w:p w14:paraId="0DF3C7AA" w14:textId="77777777" w:rsidR="00061D4C" w:rsidRDefault="00000000">
      <w:pPr>
        <w:spacing w:before="240" w:after="240" w:line="276" w:lineRule="auto"/>
      </w:pPr>
      <w:r>
        <w:rPr>
          <w:color w:val="000000"/>
          <w:sz w:val="24"/>
          <w:szCs w:val="24"/>
        </w:rPr>
        <w:t xml:space="preserve">In scale-focused IT enterprises, technical support operations rapidly ingest vast quantities of user complaints, bug reports, and assistance requests (known as "tickets"). As the raw influx of digital communication scales out of human control, companies create Helpdesks. The immediate, unavoidable bottleneck of any Helpdesk system is </w:t>
      </w:r>
      <w:r>
        <w:rPr>
          <w:b/>
          <w:bCs/>
          <w:color w:val="000000"/>
          <w:sz w:val="24"/>
          <w:szCs w:val="24"/>
        </w:rPr>
        <w:t>Ticket Triage</w:t>
      </w:r>
      <w:r>
        <w:rPr>
          <w:color w:val="000000"/>
          <w:sz w:val="24"/>
          <w:szCs w:val="24"/>
        </w:rPr>
        <w:t>.</w:t>
      </w:r>
    </w:p>
    <w:p w14:paraId="5C3F8CD6" w14:textId="77777777" w:rsidR="00061D4C" w:rsidRDefault="00000000">
      <w:pPr>
        <w:spacing w:before="240" w:after="240" w:line="276" w:lineRule="auto"/>
      </w:pPr>
      <w:r>
        <w:rPr>
          <w:color w:val="000000"/>
          <w:sz w:val="24"/>
          <w:szCs w:val="24"/>
        </w:rPr>
        <w:t>Triage is the act of reading an inbound ticket and making an instantaneous decision on its operational severity. Traditionally, this is handled by Level 1 (L1) Support Technicians who manually categorize the problem. Unstructured text entered by end-users—often containing vague statements, high emotional friction, or lacking specific technical terminology—makes accurate categorizations heavily reliant on human interpretation.</w:t>
      </w:r>
    </w:p>
    <w:p w14:paraId="0D0AE3E8" w14:textId="77777777" w:rsidR="00061D4C" w:rsidRDefault="00000000">
      <w:pPr>
        <w:spacing w:before="240" w:after="240" w:line="276" w:lineRule="auto"/>
      </w:pPr>
      <w:r>
        <w:rPr>
          <w:color w:val="000000"/>
          <w:sz w:val="24"/>
          <w:szCs w:val="24"/>
        </w:rPr>
        <w:t>This human dependency leads to:</w:t>
      </w:r>
    </w:p>
    <w:p w14:paraId="75D5FFEA" w14:textId="77777777" w:rsidR="00061D4C" w:rsidRDefault="00000000">
      <w:pPr>
        <w:pStyle w:val="ListParagraph"/>
        <w:numPr>
          <w:ilvl w:val="0"/>
          <w:numId w:val="1"/>
        </w:numPr>
        <w:spacing w:before="120" w:after="120"/>
      </w:pPr>
      <w:r>
        <w:rPr>
          <w:b/>
          <w:bCs/>
          <w:color w:val="000000"/>
          <w:sz w:val="24"/>
          <w:szCs w:val="24"/>
        </w:rPr>
        <w:t>Inconsistent Parsing</w:t>
      </w:r>
      <w:r>
        <w:rPr>
          <w:color w:val="000000"/>
          <w:sz w:val="24"/>
          <w:szCs w:val="24"/>
        </w:rPr>
        <w:t>: Two operators might rate the identical issue differently based on personal experience.</w:t>
      </w:r>
    </w:p>
    <w:p w14:paraId="2DC79C89" w14:textId="77777777" w:rsidR="00061D4C" w:rsidRDefault="00000000">
      <w:pPr>
        <w:pStyle w:val="ListParagraph"/>
        <w:numPr>
          <w:ilvl w:val="0"/>
          <w:numId w:val="1"/>
        </w:numPr>
        <w:spacing w:before="120" w:after="120"/>
      </w:pPr>
      <w:r>
        <w:rPr>
          <w:b/>
          <w:bCs/>
          <w:color w:val="000000"/>
          <w:sz w:val="24"/>
          <w:szCs w:val="24"/>
        </w:rPr>
        <w:t>Latency</w:t>
      </w:r>
      <w:r>
        <w:rPr>
          <w:color w:val="000000"/>
          <w:sz w:val="24"/>
          <w:szCs w:val="24"/>
        </w:rPr>
        <w:t>: Even if a ticket says "THE MAIN PAYMENT API IS DOWN", it waits in a queue until a human reads it just to assign the "Critical" label so the engineering team is notified.</w:t>
      </w:r>
    </w:p>
    <w:p w14:paraId="5DCCF63B" w14:textId="77777777" w:rsidR="00061D4C" w:rsidRDefault="00000000">
      <w:pPr>
        <w:pStyle w:val="ListParagraph"/>
        <w:numPr>
          <w:ilvl w:val="0"/>
          <w:numId w:val="1"/>
        </w:numPr>
        <w:spacing w:before="120" w:after="120"/>
      </w:pPr>
      <w:r>
        <w:rPr>
          <w:b/>
          <w:bCs/>
          <w:color w:val="000000"/>
          <w:sz w:val="24"/>
          <w:szCs w:val="24"/>
        </w:rPr>
        <w:t>Fatigue Errors</w:t>
      </w:r>
      <w:r>
        <w:rPr>
          <w:color w:val="000000"/>
          <w:sz w:val="24"/>
          <w:szCs w:val="24"/>
        </w:rPr>
        <w:t>: Support agents reading hundreds of tickets a day suffer from reader fatigue and miss obscure critical hints buried in long texts.</w:t>
      </w:r>
    </w:p>
    <w:p w14:paraId="1B0F13B2" w14:textId="77777777" w:rsidR="00061D4C" w:rsidRDefault="00000000">
      <w:pPr>
        <w:pStyle w:val="Heading3"/>
        <w:spacing w:before="240"/>
      </w:pPr>
      <w:bookmarkStart w:id="4" w:name="_Toc__12_Why_Solve_This_Problem_Business"/>
      <w:r>
        <w:rPr>
          <w:b w:val="0"/>
          <w:bCs w:val="0"/>
        </w:rPr>
        <w:t>1.2 Why Solve This Problem? (Business Impact)</w:t>
      </w:r>
      <w:bookmarkEnd w:id="4"/>
    </w:p>
    <w:p w14:paraId="2C735A79" w14:textId="77777777" w:rsidR="00061D4C" w:rsidRDefault="00000000">
      <w:pPr>
        <w:spacing w:before="240" w:after="240" w:line="276" w:lineRule="auto"/>
      </w:pPr>
      <w:r>
        <w:rPr>
          <w:color w:val="000000"/>
          <w:sz w:val="24"/>
          <w:szCs w:val="24"/>
        </w:rPr>
        <w:t>The impact of sluggish triage is inherently an impact on Service Level Agreements (SLAs). Enterprise clients typically pay for rigid SLAs (e.g., an assurance that a Critical outage is responded to within 1 hour). If a triage agent leaves a critical incident in an unassigned bucket for 45 minutes simply because they were attending to other tickets, the business suffers financial penalties and reputational damage.</w:t>
      </w:r>
    </w:p>
    <w:p w14:paraId="6062A062" w14:textId="77777777" w:rsidR="00061D4C" w:rsidRDefault="00000000">
      <w:pPr>
        <w:spacing w:before="240" w:after="240" w:line="276" w:lineRule="auto"/>
      </w:pPr>
      <w:r>
        <w:rPr>
          <w:color w:val="000000"/>
          <w:sz w:val="24"/>
          <w:szCs w:val="24"/>
        </w:rPr>
        <w:lastRenderedPageBreak/>
        <w:t xml:space="preserve">Alternatively, entirely rule-based auto-triage engines (e.g., </w:t>
      </w:r>
      <w:r>
        <w:rPr>
          <w:rFonts w:ascii="Courier New" w:eastAsia="Courier New" w:hAnsi="Courier New" w:cs="Courier New"/>
          <w:color w:val="444444"/>
          <w:shd w:val="clear" w:color="auto" w:fill="F5F5F5"/>
        </w:rPr>
        <w:t xml:space="preserve">if </w:t>
      </w:r>
      <w:proofErr w:type="spellStart"/>
      <w:r>
        <w:rPr>
          <w:rFonts w:ascii="Courier New" w:eastAsia="Courier New" w:hAnsi="Courier New" w:cs="Courier New"/>
          <w:color w:val="444444"/>
          <w:shd w:val="clear" w:color="auto" w:fill="F5F5F5"/>
        </w:rPr>
        <w:t>text.contains</w:t>
      </w:r>
      <w:proofErr w:type="spellEnd"/>
      <w:r>
        <w:rPr>
          <w:rFonts w:ascii="Courier New" w:eastAsia="Courier New" w:hAnsi="Courier New" w:cs="Courier New"/>
          <w:color w:val="444444"/>
          <w:shd w:val="clear" w:color="auto" w:fill="F5F5F5"/>
        </w:rPr>
        <w:t>("urgent") then High</w:t>
      </w:r>
      <w:r>
        <w:rPr>
          <w:color w:val="000000"/>
          <w:sz w:val="24"/>
          <w:szCs w:val="24"/>
        </w:rPr>
        <w:t>) quickly degrade into unmaintainable "spaghetti logic" that is highly brittle, generating massive amounts of false-positive alarms.</w:t>
      </w:r>
    </w:p>
    <w:p w14:paraId="42AFB3EE" w14:textId="77777777" w:rsidR="00061D4C" w:rsidRDefault="00000000">
      <w:pPr>
        <w:spacing w:before="240" w:after="240" w:line="276" w:lineRule="auto"/>
      </w:pPr>
      <w:r>
        <w:rPr>
          <w:color w:val="000000"/>
          <w:sz w:val="24"/>
          <w:szCs w:val="24"/>
        </w:rPr>
        <w:t>Therefore, applying Machine Learning to bridge the gap—giving the system statistical intuition without brittle hard-coded rulesets—solves the triage latency problem while retaining robustness.</w:t>
      </w:r>
    </w:p>
    <w:p w14:paraId="6996939D" w14:textId="77777777" w:rsidR="00061D4C" w:rsidRDefault="00000000">
      <w:pPr>
        <w:pStyle w:val="Heading3"/>
        <w:spacing w:before="240"/>
      </w:pPr>
      <w:bookmarkStart w:id="5" w:name="_Toc__13_System_Objectives_and_Success_M"/>
      <w:r>
        <w:rPr>
          <w:b w:val="0"/>
          <w:bCs w:val="0"/>
        </w:rPr>
        <w:t>1.3 System Objectives and Success Metrics</w:t>
      </w:r>
      <w:bookmarkEnd w:id="5"/>
    </w:p>
    <w:p w14:paraId="50A9EC4A" w14:textId="77777777" w:rsidR="00061D4C" w:rsidRDefault="00000000">
      <w:pPr>
        <w:spacing w:before="240" w:after="240" w:line="276" w:lineRule="auto"/>
      </w:pPr>
      <w:r>
        <w:rPr>
          <w:color w:val="000000"/>
          <w:sz w:val="24"/>
          <w:szCs w:val="24"/>
        </w:rPr>
        <w:t>To fully replace manual triage, the AI predictor required several strict operational metrics:</w:t>
      </w:r>
    </w:p>
    <w:p w14:paraId="21DAAF32" w14:textId="77777777" w:rsidR="00061D4C" w:rsidRDefault="00000000">
      <w:pPr>
        <w:pStyle w:val="ListParagraph"/>
        <w:numPr>
          <w:ilvl w:val="0"/>
          <w:numId w:val="1"/>
        </w:numPr>
        <w:spacing w:before="120" w:after="120"/>
      </w:pPr>
      <w:r>
        <w:rPr>
          <w:b/>
          <w:bCs/>
          <w:color w:val="000000"/>
          <w:sz w:val="24"/>
          <w:szCs w:val="24"/>
        </w:rPr>
        <w:t>Instantaneous Prediction</w:t>
      </w:r>
      <w:r>
        <w:rPr>
          <w:color w:val="000000"/>
          <w:sz w:val="24"/>
          <w:szCs w:val="24"/>
        </w:rPr>
        <w:t xml:space="preserve">: The model response generation must measure in sub-milliseconds and not slow down the standard HTTP </w:t>
      </w:r>
      <w:r>
        <w:rPr>
          <w:rFonts w:ascii="Courier New" w:eastAsia="Courier New" w:hAnsi="Courier New" w:cs="Courier New"/>
          <w:color w:val="444444"/>
          <w:shd w:val="clear" w:color="auto" w:fill="F5F5F5"/>
        </w:rPr>
        <w:t>POST</w:t>
      </w:r>
      <w:r>
        <w:rPr>
          <w:color w:val="000000"/>
          <w:sz w:val="24"/>
          <w:szCs w:val="24"/>
        </w:rPr>
        <w:t xml:space="preserve"> workflow of ticket creation.</w:t>
      </w:r>
    </w:p>
    <w:p w14:paraId="5D7FE29C" w14:textId="77777777" w:rsidR="00061D4C" w:rsidRDefault="00000000">
      <w:pPr>
        <w:pStyle w:val="ListParagraph"/>
        <w:numPr>
          <w:ilvl w:val="0"/>
          <w:numId w:val="1"/>
        </w:numPr>
        <w:spacing w:before="120" w:after="120"/>
      </w:pPr>
      <w:r>
        <w:rPr>
          <w:b/>
          <w:bCs/>
          <w:color w:val="000000"/>
          <w:sz w:val="24"/>
          <w:szCs w:val="24"/>
        </w:rPr>
        <w:t>Explainability</w:t>
      </w:r>
      <w:r>
        <w:rPr>
          <w:color w:val="000000"/>
          <w:sz w:val="24"/>
          <w:szCs w:val="24"/>
        </w:rPr>
        <w:t xml:space="preserve">: The prediction cannot be an opaque black box. It must return qualitative attributes (like matched context strings and explicit reasoning) so operators understand </w:t>
      </w:r>
      <w:r>
        <w:rPr>
          <w:i/>
          <w:iCs/>
          <w:color w:val="000000"/>
          <w:sz w:val="24"/>
          <w:szCs w:val="24"/>
        </w:rPr>
        <w:t>why</w:t>
      </w:r>
      <w:r>
        <w:rPr>
          <w:color w:val="000000"/>
          <w:sz w:val="24"/>
          <w:szCs w:val="24"/>
        </w:rPr>
        <w:t xml:space="preserve"> the label was chosen.</w:t>
      </w:r>
    </w:p>
    <w:p w14:paraId="0E256586" w14:textId="77777777" w:rsidR="00061D4C" w:rsidRDefault="00000000">
      <w:pPr>
        <w:pStyle w:val="ListParagraph"/>
        <w:numPr>
          <w:ilvl w:val="0"/>
          <w:numId w:val="1"/>
        </w:numPr>
        <w:spacing w:before="120" w:after="120"/>
      </w:pPr>
      <w:r>
        <w:rPr>
          <w:b/>
          <w:bCs/>
          <w:color w:val="000000"/>
          <w:sz w:val="24"/>
          <w:szCs w:val="24"/>
        </w:rPr>
        <w:t>Absolute Uptime Guarantees (Graceful Degradation)</w:t>
      </w:r>
      <w:r>
        <w:rPr>
          <w:color w:val="000000"/>
          <w:sz w:val="24"/>
          <w:szCs w:val="24"/>
        </w:rPr>
        <w:t xml:space="preserve">: The AI layer is an enhancement, not a fundamental prerequisite for data storage. If the model fails over due to server issues, ticket creation </w:t>
      </w:r>
      <w:r>
        <w:rPr>
          <w:i/>
          <w:iCs/>
          <w:color w:val="000000"/>
          <w:sz w:val="24"/>
          <w:szCs w:val="24"/>
        </w:rPr>
        <w:t>must not fail</w:t>
      </w:r>
      <w:r>
        <w:rPr>
          <w:color w:val="000000"/>
          <w:sz w:val="24"/>
          <w:szCs w:val="24"/>
        </w:rPr>
        <w:t>.</w:t>
      </w:r>
    </w:p>
    <w:p w14:paraId="4BB479E8" w14:textId="77777777" w:rsidR="00061D4C" w:rsidRDefault="00000000">
      <w:pPr>
        <w:pStyle w:val="ListParagraph"/>
        <w:numPr>
          <w:ilvl w:val="0"/>
          <w:numId w:val="1"/>
        </w:numPr>
        <w:spacing w:before="120" w:after="120"/>
      </w:pPr>
      <w:r>
        <w:rPr>
          <w:b/>
          <w:bCs/>
          <w:color w:val="000000"/>
          <w:sz w:val="24"/>
          <w:szCs w:val="24"/>
        </w:rPr>
        <w:t>Accurate Domain Targeting</w:t>
      </w:r>
      <w:r>
        <w:rPr>
          <w:color w:val="000000"/>
          <w:sz w:val="24"/>
          <w:szCs w:val="24"/>
        </w:rPr>
        <w:t xml:space="preserve">: The model must specifically identify 4 granular targets: </w:t>
      </w:r>
      <w:r>
        <w:rPr>
          <w:rFonts w:ascii="Courier New" w:eastAsia="Courier New" w:hAnsi="Courier New" w:cs="Courier New"/>
          <w:color w:val="444444"/>
          <w:shd w:val="clear" w:color="auto" w:fill="F5F5F5"/>
        </w:rPr>
        <w:t>Critical</w:t>
      </w:r>
      <w:r>
        <w:rPr>
          <w:color w:val="000000"/>
          <w:sz w:val="24"/>
          <w:szCs w:val="24"/>
        </w:rPr>
        <w:t xml:space="preserve">, </w:t>
      </w:r>
      <w:r>
        <w:rPr>
          <w:rFonts w:ascii="Courier New" w:eastAsia="Courier New" w:hAnsi="Courier New" w:cs="Courier New"/>
          <w:color w:val="444444"/>
          <w:shd w:val="clear" w:color="auto" w:fill="F5F5F5"/>
        </w:rPr>
        <w:t>High</w:t>
      </w:r>
      <w:r>
        <w:rPr>
          <w:color w:val="000000"/>
          <w:sz w:val="24"/>
          <w:szCs w:val="24"/>
        </w:rPr>
        <w:t xml:space="preserve">, </w:t>
      </w:r>
      <w:r>
        <w:rPr>
          <w:rFonts w:ascii="Courier New" w:eastAsia="Courier New" w:hAnsi="Courier New" w:cs="Courier New"/>
          <w:color w:val="444444"/>
          <w:shd w:val="clear" w:color="auto" w:fill="F5F5F5"/>
        </w:rPr>
        <w:t>Medium</w:t>
      </w:r>
      <w:r>
        <w:rPr>
          <w:color w:val="000000"/>
          <w:sz w:val="24"/>
          <w:szCs w:val="24"/>
        </w:rPr>
        <w:t xml:space="preserve">, and </w:t>
      </w:r>
      <w:r>
        <w:rPr>
          <w:rFonts w:ascii="Courier New" w:eastAsia="Courier New" w:hAnsi="Courier New" w:cs="Courier New"/>
          <w:color w:val="444444"/>
          <w:shd w:val="clear" w:color="auto" w:fill="F5F5F5"/>
        </w:rPr>
        <w:t>Low</w:t>
      </w:r>
      <w:r>
        <w:rPr>
          <w:color w:val="000000"/>
          <w:sz w:val="24"/>
          <w:szCs w:val="24"/>
        </w:rPr>
        <w:t>.</w:t>
      </w:r>
    </w:p>
    <w:p w14:paraId="65B583E8" w14:textId="77777777" w:rsidR="00061D4C" w:rsidRDefault="00000000">
      <w:pPr>
        <w:pStyle w:val="Heading2"/>
        <w:spacing w:before="240" w:after="120"/>
      </w:pPr>
      <w:bookmarkStart w:id="6" w:name="_Toc__2_Data_Acquisition_and_Preparation"/>
      <w:r>
        <w:rPr>
          <w:b w:val="0"/>
          <w:bCs w:val="0"/>
        </w:rPr>
        <w:t>2. Data Acquisition and Preparation</w:t>
      </w:r>
      <w:bookmarkEnd w:id="6"/>
    </w:p>
    <w:p w14:paraId="7F92582F" w14:textId="77777777" w:rsidR="00061D4C" w:rsidRDefault="00000000">
      <w:pPr>
        <w:pStyle w:val="Heading3"/>
        <w:spacing w:before="240"/>
      </w:pPr>
      <w:bookmarkStart w:id="7" w:name="_Toc__21_Dataset_Source_Overcoming_the_C"/>
      <w:r>
        <w:rPr>
          <w:b w:val="0"/>
          <w:bCs w:val="0"/>
        </w:rPr>
        <w:t>2.1 Dataset Source: Overcoming the Cold Start</w:t>
      </w:r>
      <w:bookmarkEnd w:id="7"/>
    </w:p>
    <w:p w14:paraId="2C4DFB69" w14:textId="77777777" w:rsidR="00061D4C" w:rsidRDefault="00000000">
      <w:pPr>
        <w:spacing w:before="240" w:after="240" w:line="276" w:lineRule="auto"/>
      </w:pPr>
      <w:r>
        <w:rPr>
          <w:color w:val="000000"/>
          <w:sz w:val="24"/>
          <w:szCs w:val="24"/>
        </w:rPr>
        <w:t xml:space="preserve">Supervised Machine Learning relies on historical, identically </w:t>
      </w:r>
      <w:proofErr w:type="spellStart"/>
      <w:r>
        <w:rPr>
          <w:color w:val="000000"/>
          <w:sz w:val="24"/>
          <w:szCs w:val="24"/>
        </w:rPr>
        <w:t>labeled</w:t>
      </w:r>
      <w:proofErr w:type="spellEnd"/>
      <w:r>
        <w:rPr>
          <w:color w:val="000000"/>
          <w:sz w:val="24"/>
          <w:szCs w:val="24"/>
        </w:rPr>
        <w:t xml:space="preserve"> datasets. In new application products, this historical data does not yet exist. Waiting for operators to manually create 10,000 tickets limits early-stage ML deployment. This dynamic is typically referred to as the "Cold Start Problem."</w:t>
      </w:r>
    </w:p>
    <w:p w14:paraId="46B2BA32" w14:textId="77777777" w:rsidR="00061D4C" w:rsidRDefault="00000000">
      <w:pPr>
        <w:spacing w:before="240" w:after="240" w:line="276" w:lineRule="auto"/>
      </w:pPr>
      <w:r>
        <w:rPr>
          <w:color w:val="000000"/>
          <w:sz w:val="24"/>
          <w:szCs w:val="24"/>
        </w:rPr>
        <w:t xml:space="preserve">To solve this, the methodology applies </w:t>
      </w:r>
      <w:r>
        <w:rPr>
          <w:b/>
          <w:bCs/>
          <w:color w:val="000000"/>
          <w:sz w:val="24"/>
          <w:szCs w:val="24"/>
        </w:rPr>
        <w:t>Statistical Synthetic Data Generation</w:t>
      </w:r>
      <w:r>
        <w:rPr>
          <w:color w:val="000000"/>
          <w:sz w:val="24"/>
          <w:szCs w:val="24"/>
        </w:rPr>
        <w:t xml:space="preserve"> via a Python scripting pipeline (</w:t>
      </w:r>
      <w:r>
        <w:rPr>
          <w:rFonts w:ascii="Courier New" w:eastAsia="Courier New" w:hAnsi="Courier New" w:cs="Courier New"/>
          <w:color w:val="444444"/>
          <w:shd w:val="clear" w:color="auto" w:fill="F5F5F5"/>
        </w:rPr>
        <w:t>backend/scripts/train.py</w:t>
      </w:r>
      <w:r>
        <w:rPr>
          <w:color w:val="000000"/>
          <w:sz w:val="24"/>
          <w:szCs w:val="24"/>
        </w:rPr>
        <w:t>). By engineering a highly complex rule engine utilizing seeded randomness (</w:t>
      </w:r>
      <w:proofErr w:type="spellStart"/>
      <w:r>
        <w:rPr>
          <w:rFonts w:ascii="Courier New" w:eastAsia="Courier New" w:hAnsi="Courier New" w:cs="Courier New"/>
          <w:color w:val="444444"/>
          <w:shd w:val="clear" w:color="auto" w:fill="F5F5F5"/>
        </w:rPr>
        <w:t>random.seed</w:t>
      </w:r>
      <w:proofErr w:type="spellEnd"/>
      <w:r>
        <w:rPr>
          <w:color w:val="000000"/>
          <w:sz w:val="24"/>
          <w:szCs w:val="24"/>
        </w:rPr>
        <w:t xml:space="preserve">), we generate thousands of simulated tabular records. The generator simulates permutations of text length, sentiment likelihoods, enterprise </w:t>
      </w:r>
      <w:proofErr w:type="spellStart"/>
      <w:r>
        <w:rPr>
          <w:color w:val="000000"/>
          <w:sz w:val="24"/>
          <w:szCs w:val="24"/>
        </w:rPr>
        <w:t>boolean</w:t>
      </w:r>
      <w:proofErr w:type="spellEnd"/>
      <w:r>
        <w:rPr>
          <w:color w:val="000000"/>
          <w:sz w:val="24"/>
          <w:szCs w:val="24"/>
        </w:rPr>
        <w:t xml:space="preserve"> states, and critical keyword collisions, mapping them linearly to priority targets.</w:t>
      </w:r>
    </w:p>
    <w:p w14:paraId="519DDBD7" w14:textId="77777777" w:rsidR="00061D4C" w:rsidRDefault="00000000">
      <w:pPr>
        <w:pStyle w:val="Heading3"/>
        <w:spacing w:before="240"/>
      </w:pPr>
      <w:bookmarkStart w:id="8" w:name="_Toc__22_Detailed_Dataset_Topology_17766"/>
      <w:r>
        <w:rPr>
          <w:b w:val="0"/>
          <w:bCs w:val="0"/>
        </w:rPr>
        <w:t>2.2 Detailed Dataset Topology</w:t>
      </w:r>
      <w:bookmarkEnd w:id="8"/>
    </w:p>
    <w:p w14:paraId="3007B27B" w14:textId="77777777" w:rsidR="00061D4C" w:rsidRDefault="00000000">
      <w:pPr>
        <w:spacing w:before="240" w:after="240" w:line="276" w:lineRule="auto"/>
      </w:pPr>
      <w:r>
        <w:rPr>
          <w:color w:val="000000"/>
          <w:sz w:val="24"/>
          <w:szCs w:val="24"/>
        </w:rPr>
        <w:t>The target variable is a multiclass label encoded numerically. The generator balances the dataset realistically to match observed industry averages, leaning slightly toward lower severance:</w:t>
      </w:r>
    </w:p>
    <w:p w14:paraId="3256D753" w14:textId="77777777" w:rsidR="00061D4C" w:rsidRDefault="00000000">
      <w:pPr>
        <w:pStyle w:val="ListParagraph"/>
        <w:numPr>
          <w:ilvl w:val="0"/>
          <w:numId w:val="1"/>
        </w:numPr>
        <w:spacing w:before="120" w:after="120"/>
      </w:pPr>
      <w:r>
        <w:rPr>
          <w:b/>
          <w:bCs/>
          <w:color w:val="000000"/>
          <w:sz w:val="24"/>
          <w:szCs w:val="24"/>
        </w:rPr>
        <w:t>Class 0 (Critical)</w:t>
      </w:r>
      <w:r>
        <w:rPr>
          <w:color w:val="000000"/>
          <w:sz w:val="24"/>
          <w:szCs w:val="24"/>
        </w:rPr>
        <w:t>: Represents roughly 10% to 15% of the data. Represents outages and explicit data loss.</w:t>
      </w:r>
    </w:p>
    <w:p w14:paraId="488F5F4C" w14:textId="77777777" w:rsidR="00061D4C" w:rsidRDefault="00000000">
      <w:pPr>
        <w:pStyle w:val="ListParagraph"/>
        <w:numPr>
          <w:ilvl w:val="0"/>
          <w:numId w:val="1"/>
        </w:numPr>
        <w:spacing w:before="120" w:after="120"/>
      </w:pPr>
      <w:r>
        <w:rPr>
          <w:b/>
          <w:bCs/>
          <w:color w:val="000000"/>
          <w:sz w:val="24"/>
          <w:szCs w:val="24"/>
        </w:rPr>
        <w:t>Class 1 (High)</w:t>
      </w:r>
      <w:r>
        <w:rPr>
          <w:color w:val="000000"/>
          <w:sz w:val="24"/>
          <w:szCs w:val="24"/>
        </w:rPr>
        <w:t>: Represents 25% of the data. Isolated but severe degradation (e.g., login failure).</w:t>
      </w:r>
    </w:p>
    <w:p w14:paraId="3F47BFC6" w14:textId="77777777" w:rsidR="00061D4C" w:rsidRDefault="00000000">
      <w:pPr>
        <w:pStyle w:val="ListParagraph"/>
        <w:numPr>
          <w:ilvl w:val="0"/>
          <w:numId w:val="1"/>
        </w:numPr>
        <w:spacing w:before="120" w:after="120"/>
      </w:pPr>
      <w:r>
        <w:rPr>
          <w:b/>
          <w:bCs/>
          <w:color w:val="000000"/>
          <w:sz w:val="24"/>
          <w:szCs w:val="24"/>
        </w:rPr>
        <w:lastRenderedPageBreak/>
        <w:t>Class 2 (Medium)</w:t>
      </w:r>
      <w:r>
        <w:rPr>
          <w:color w:val="000000"/>
          <w:sz w:val="24"/>
          <w:szCs w:val="24"/>
        </w:rPr>
        <w:t>: Represents 40% of the data. Non-disruptive bugs or workflow issues.</w:t>
      </w:r>
    </w:p>
    <w:p w14:paraId="3E94EE9D" w14:textId="77777777" w:rsidR="00061D4C" w:rsidRDefault="00000000">
      <w:pPr>
        <w:pStyle w:val="ListParagraph"/>
        <w:numPr>
          <w:ilvl w:val="0"/>
          <w:numId w:val="1"/>
        </w:numPr>
        <w:spacing w:before="120" w:after="120"/>
      </w:pPr>
      <w:r>
        <w:rPr>
          <w:b/>
          <w:bCs/>
          <w:color w:val="000000"/>
          <w:sz w:val="24"/>
          <w:szCs w:val="24"/>
        </w:rPr>
        <w:t>Class 3 (Low)</w:t>
      </w:r>
      <w:r>
        <w:rPr>
          <w:color w:val="000000"/>
          <w:sz w:val="24"/>
          <w:szCs w:val="24"/>
        </w:rPr>
        <w:t>: Represents 20% of the data. Cosmetic updates, questions, and non-blocking enhancements.</w:t>
      </w:r>
    </w:p>
    <w:p w14:paraId="7292D526" w14:textId="77777777" w:rsidR="00061D4C" w:rsidRDefault="00000000">
      <w:pPr>
        <w:pStyle w:val="Heading3"/>
        <w:spacing w:before="240"/>
      </w:pPr>
      <w:bookmarkStart w:id="9" w:name="_Toc__23_Data_Preprocessing_Mechanisms_1"/>
      <w:r>
        <w:rPr>
          <w:b w:val="0"/>
          <w:bCs w:val="0"/>
        </w:rPr>
        <w:t>2.3 Data Preprocessing Mechanisms</w:t>
      </w:r>
      <w:bookmarkEnd w:id="9"/>
    </w:p>
    <w:p w14:paraId="06080406" w14:textId="77777777" w:rsidR="00061D4C" w:rsidRDefault="00000000">
      <w:pPr>
        <w:spacing w:before="240" w:after="240" w:line="276" w:lineRule="auto"/>
      </w:pPr>
      <w:r>
        <w:rPr>
          <w:color w:val="000000"/>
          <w:sz w:val="24"/>
          <w:szCs w:val="24"/>
        </w:rPr>
        <w:t>Machine Learning models ultimately require numeric matrices. The translation from subjective strings requires distinct preprocessing stages:</w:t>
      </w:r>
    </w:p>
    <w:p w14:paraId="7C8F1F56" w14:textId="77777777" w:rsidR="00061D4C" w:rsidRDefault="00000000">
      <w:pPr>
        <w:pStyle w:val="ListParagraph"/>
        <w:numPr>
          <w:ilvl w:val="0"/>
          <w:numId w:val="3"/>
        </w:numPr>
        <w:spacing w:before="120" w:after="120"/>
      </w:pPr>
      <w:r>
        <w:rPr>
          <w:b/>
          <w:bCs/>
          <w:color w:val="000000"/>
          <w:sz w:val="24"/>
          <w:szCs w:val="24"/>
        </w:rPr>
        <w:t>Case Normalization:</w:t>
      </w:r>
      <w:r>
        <w:rPr>
          <w:color w:val="000000"/>
          <w:sz w:val="24"/>
          <w:szCs w:val="24"/>
        </w:rPr>
        <w:t xml:space="preserve"> Mapping all text strings to a baseline lowercase to achieve string match parity (a crucial step when end-users employ varied capitalizations during panic states).</w:t>
      </w:r>
    </w:p>
    <w:p w14:paraId="19B2192F" w14:textId="77777777" w:rsidR="00061D4C" w:rsidRDefault="00000000">
      <w:pPr>
        <w:pStyle w:val="ListParagraph"/>
        <w:numPr>
          <w:ilvl w:val="0"/>
          <w:numId w:val="3"/>
        </w:numPr>
        <w:spacing w:before="120" w:after="120"/>
      </w:pPr>
      <w:r>
        <w:rPr>
          <w:b/>
          <w:bCs/>
          <w:color w:val="000000"/>
          <w:sz w:val="24"/>
          <w:szCs w:val="24"/>
        </w:rPr>
        <w:t>Text Concatenation:</w:t>
      </w:r>
      <w:r>
        <w:rPr>
          <w:color w:val="000000"/>
          <w:sz w:val="24"/>
          <w:szCs w:val="24"/>
        </w:rPr>
        <w:t xml:space="preserve"> Merging the </w:t>
      </w:r>
      <w:r>
        <w:rPr>
          <w:rFonts w:ascii="Courier New" w:eastAsia="Courier New" w:hAnsi="Courier New" w:cs="Courier New"/>
          <w:color w:val="444444"/>
          <w:shd w:val="clear" w:color="auto" w:fill="F5F5F5"/>
        </w:rPr>
        <w:t>Title</w:t>
      </w:r>
      <w:r>
        <w:rPr>
          <w:color w:val="000000"/>
          <w:sz w:val="24"/>
          <w:szCs w:val="24"/>
        </w:rPr>
        <w:t xml:space="preserve"> and </w:t>
      </w:r>
      <w:r>
        <w:rPr>
          <w:rFonts w:ascii="Courier New" w:eastAsia="Courier New" w:hAnsi="Courier New" w:cs="Courier New"/>
          <w:color w:val="444444"/>
          <w:shd w:val="clear" w:color="auto" w:fill="F5F5F5"/>
        </w:rPr>
        <w:t>Description</w:t>
      </w:r>
      <w:r>
        <w:rPr>
          <w:color w:val="000000"/>
          <w:sz w:val="24"/>
          <w:szCs w:val="24"/>
        </w:rPr>
        <w:t xml:space="preserve"> parameters. The Title often carries dense contextual weight, while the description carries depth weight.</w:t>
      </w:r>
    </w:p>
    <w:p w14:paraId="607CEC20" w14:textId="77777777" w:rsidR="00061D4C" w:rsidRDefault="00000000">
      <w:pPr>
        <w:pStyle w:val="ListParagraph"/>
        <w:numPr>
          <w:ilvl w:val="0"/>
          <w:numId w:val="3"/>
        </w:numPr>
        <w:spacing w:before="120" w:after="120"/>
      </w:pPr>
      <w:r>
        <w:rPr>
          <w:b/>
          <w:bCs/>
          <w:color w:val="000000"/>
          <w:sz w:val="24"/>
          <w:szCs w:val="24"/>
        </w:rPr>
        <w:t>Regex Extraction:</w:t>
      </w:r>
      <w:r>
        <w:rPr>
          <w:color w:val="000000"/>
          <w:sz w:val="24"/>
          <w:szCs w:val="24"/>
        </w:rPr>
        <w:t xml:space="preserve"> Simple text parsers that detect words like </w:t>
      </w:r>
      <w:r>
        <w:rPr>
          <w:rFonts w:ascii="Courier New" w:eastAsia="Courier New" w:hAnsi="Courier New" w:cs="Courier New"/>
          <w:color w:val="444444"/>
          <w:shd w:val="clear" w:color="auto" w:fill="F5F5F5"/>
        </w:rPr>
        <w:t>down</w:t>
      </w:r>
      <w:r>
        <w:rPr>
          <w:color w:val="000000"/>
          <w:sz w:val="24"/>
          <w:szCs w:val="24"/>
        </w:rPr>
        <w:t xml:space="preserve">, </w:t>
      </w:r>
      <w:r>
        <w:rPr>
          <w:rFonts w:ascii="Courier New" w:eastAsia="Courier New" w:hAnsi="Courier New" w:cs="Courier New"/>
          <w:color w:val="444444"/>
          <w:shd w:val="clear" w:color="auto" w:fill="F5F5F5"/>
        </w:rPr>
        <w:t>offline</w:t>
      </w:r>
      <w:r>
        <w:rPr>
          <w:color w:val="000000"/>
          <w:sz w:val="24"/>
          <w:szCs w:val="24"/>
        </w:rPr>
        <w:t xml:space="preserve">, or </w:t>
      </w:r>
      <w:r>
        <w:rPr>
          <w:rFonts w:ascii="Courier New" w:eastAsia="Courier New" w:hAnsi="Courier New" w:cs="Courier New"/>
          <w:color w:val="444444"/>
          <w:shd w:val="clear" w:color="auto" w:fill="F5F5F5"/>
        </w:rPr>
        <w:t>crash</w:t>
      </w:r>
      <w:r>
        <w:rPr>
          <w:color w:val="000000"/>
          <w:sz w:val="24"/>
          <w:szCs w:val="24"/>
        </w:rPr>
        <w:t xml:space="preserve"> ignoring surrounding punctuation structures.</w:t>
      </w:r>
    </w:p>
    <w:p w14:paraId="337B6F7A" w14:textId="77777777" w:rsidR="00061D4C" w:rsidRDefault="00000000">
      <w:pPr>
        <w:pStyle w:val="Heading3"/>
        <w:spacing w:before="240"/>
      </w:pPr>
      <w:bookmarkStart w:id="10" w:name="_Toc__24_Feature_Engineering_DeepDive_17"/>
      <w:r>
        <w:rPr>
          <w:b w:val="0"/>
          <w:bCs w:val="0"/>
        </w:rPr>
        <w:t>2.4 Feature Engineering Deep-Dive</w:t>
      </w:r>
      <w:bookmarkEnd w:id="10"/>
    </w:p>
    <w:p w14:paraId="21706BB8" w14:textId="77777777" w:rsidR="00061D4C" w:rsidRDefault="00000000">
      <w:pPr>
        <w:spacing w:before="240" w:after="240" w:line="276" w:lineRule="auto"/>
      </w:pPr>
      <w:r>
        <w:rPr>
          <w:color w:val="000000"/>
          <w:sz w:val="24"/>
          <w:szCs w:val="24"/>
        </w:rPr>
        <w:t>Instead of adopting massive Neural Network Large Language Models (LLMs) that require expensive parallel GPU computation, the design compresses the language input into 4 explicit numeric features. This compression facilitates usage in low-resource computing tiers.</w:t>
      </w:r>
    </w:p>
    <w:p w14:paraId="70E147DC" w14:textId="77777777" w:rsidR="00061D4C" w:rsidRDefault="00000000">
      <w:pPr>
        <w:pStyle w:val="ListParagraph"/>
        <w:numPr>
          <w:ilvl w:val="0"/>
          <w:numId w:val="4"/>
        </w:numPr>
        <w:spacing w:before="120" w:after="120"/>
      </w:pPr>
      <w:proofErr w:type="spellStart"/>
      <w:r>
        <w:rPr>
          <w:rFonts w:ascii="Courier New" w:eastAsia="Courier New" w:hAnsi="Courier New" w:cs="Courier New"/>
          <w:color w:val="444444"/>
          <w:shd w:val="clear" w:color="auto" w:fill="F5F5F5"/>
        </w:rPr>
        <w:t>sentimentScore</w:t>
      </w:r>
      <w:proofErr w:type="spellEnd"/>
      <w:r>
        <w:rPr>
          <w:b/>
          <w:bCs/>
          <w:color w:val="000000"/>
          <w:sz w:val="24"/>
          <w:szCs w:val="24"/>
        </w:rPr>
        <w:t xml:space="preserve"> (Float):</w:t>
      </w:r>
      <w:r>
        <w:rPr>
          <w:color w:val="000000"/>
          <w:sz w:val="24"/>
          <w:szCs w:val="24"/>
        </w:rPr>
        <w:t xml:space="preserve"> A pseudo-analytical mapping detecting urgency based on emotional adjectives. Angry, frustrated, or demanding language elevates the score positively (moving towards 1.0), whereas grateful or passive text yields negative values (-1.0). Neutral statements map strictly to 0.0.</w:t>
      </w:r>
    </w:p>
    <w:p w14:paraId="0D8EB0D8" w14:textId="77777777" w:rsidR="00061D4C" w:rsidRDefault="00000000">
      <w:pPr>
        <w:pStyle w:val="ListParagraph"/>
        <w:numPr>
          <w:ilvl w:val="0"/>
          <w:numId w:val="4"/>
        </w:numPr>
        <w:spacing w:before="120" w:after="120"/>
      </w:pPr>
      <w:proofErr w:type="spellStart"/>
      <w:r>
        <w:rPr>
          <w:rFonts w:ascii="Courier New" w:eastAsia="Courier New" w:hAnsi="Courier New" w:cs="Courier New"/>
          <w:color w:val="444444"/>
          <w:shd w:val="clear" w:color="auto" w:fill="F5F5F5"/>
        </w:rPr>
        <w:t>isEnterprise</w:t>
      </w:r>
      <w:proofErr w:type="spellEnd"/>
      <w:r>
        <w:rPr>
          <w:b/>
          <w:bCs/>
          <w:color w:val="000000"/>
          <w:sz w:val="24"/>
          <w:szCs w:val="24"/>
        </w:rPr>
        <w:t xml:space="preserve"> (Float):</w:t>
      </w:r>
      <w:r>
        <w:rPr>
          <w:color w:val="000000"/>
          <w:sz w:val="24"/>
          <w:szCs w:val="24"/>
        </w:rPr>
        <w:t xml:space="preserve"> A purely binary state encoded to 1.0 (True) or 0.0 (False). Any ticket originating from an "Enterprise" tier user instantly possesses higher business leverage, significantly shifting the model's likelihood away from </w:t>
      </w:r>
      <w:r>
        <w:rPr>
          <w:rFonts w:ascii="Courier New" w:eastAsia="Courier New" w:hAnsi="Courier New" w:cs="Courier New"/>
          <w:color w:val="444444"/>
          <w:shd w:val="clear" w:color="auto" w:fill="F5F5F5"/>
        </w:rPr>
        <w:t>Low</w:t>
      </w:r>
      <w:r>
        <w:rPr>
          <w:color w:val="000000"/>
          <w:sz w:val="24"/>
          <w:szCs w:val="24"/>
        </w:rPr>
        <w:t xml:space="preserve"> priorities.</w:t>
      </w:r>
    </w:p>
    <w:p w14:paraId="362313EE" w14:textId="77777777" w:rsidR="00061D4C" w:rsidRDefault="00000000">
      <w:pPr>
        <w:pStyle w:val="ListParagraph"/>
        <w:numPr>
          <w:ilvl w:val="0"/>
          <w:numId w:val="4"/>
        </w:numPr>
        <w:spacing w:before="120" w:after="120"/>
      </w:pPr>
      <w:proofErr w:type="spellStart"/>
      <w:r>
        <w:rPr>
          <w:rFonts w:ascii="Courier New" w:eastAsia="Courier New" w:hAnsi="Courier New" w:cs="Courier New"/>
          <w:color w:val="444444"/>
          <w:shd w:val="clear" w:color="auto" w:fill="F5F5F5"/>
        </w:rPr>
        <w:t>hasCritical</w:t>
      </w:r>
      <w:proofErr w:type="spellEnd"/>
      <w:r>
        <w:rPr>
          <w:b/>
          <w:bCs/>
          <w:color w:val="000000"/>
          <w:sz w:val="24"/>
          <w:szCs w:val="24"/>
        </w:rPr>
        <w:t xml:space="preserve"> (Float):</w:t>
      </w:r>
      <w:r>
        <w:rPr>
          <w:color w:val="000000"/>
          <w:sz w:val="24"/>
          <w:szCs w:val="24"/>
        </w:rPr>
        <w:t xml:space="preserve"> A hard-flag binary mapping. The text is swept for catastrophic vocabularies (e.g. </w:t>
      </w:r>
      <w:r>
        <w:rPr>
          <w:rFonts w:ascii="Courier New" w:eastAsia="Courier New" w:hAnsi="Courier New" w:cs="Courier New"/>
          <w:color w:val="444444"/>
          <w:shd w:val="clear" w:color="auto" w:fill="F5F5F5"/>
        </w:rPr>
        <w:t>data loss</w:t>
      </w:r>
      <w:r>
        <w:rPr>
          <w:color w:val="000000"/>
          <w:sz w:val="24"/>
          <w:szCs w:val="24"/>
        </w:rPr>
        <w:t xml:space="preserve">, </w:t>
      </w:r>
      <w:r>
        <w:rPr>
          <w:rFonts w:ascii="Courier New" w:eastAsia="Courier New" w:hAnsi="Courier New" w:cs="Courier New"/>
          <w:color w:val="444444"/>
          <w:shd w:val="clear" w:color="auto" w:fill="F5F5F5"/>
        </w:rPr>
        <w:t>security breach</w:t>
      </w:r>
      <w:r>
        <w:rPr>
          <w:color w:val="000000"/>
          <w:sz w:val="24"/>
          <w:szCs w:val="24"/>
        </w:rPr>
        <w:t xml:space="preserve">, </w:t>
      </w:r>
      <w:r>
        <w:rPr>
          <w:rFonts w:ascii="Courier New" w:eastAsia="Courier New" w:hAnsi="Courier New" w:cs="Courier New"/>
          <w:color w:val="444444"/>
          <w:shd w:val="clear" w:color="auto" w:fill="F5F5F5"/>
        </w:rPr>
        <w:t>payment failure</w:t>
      </w:r>
      <w:r>
        <w:rPr>
          <w:color w:val="000000"/>
          <w:sz w:val="24"/>
          <w:szCs w:val="24"/>
        </w:rPr>
        <w:t>). Its presence yields a 1.0. This feature acts as the heaviest weighted input for the initial nodes of the Random Forest.</w:t>
      </w:r>
    </w:p>
    <w:p w14:paraId="7AC0538B" w14:textId="77777777" w:rsidR="00061D4C" w:rsidRDefault="00000000">
      <w:pPr>
        <w:pStyle w:val="ListParagraph"/>
        <w:numPr>
          <w:ilvl w:val="0"/>
          <w:numId w:val="4"/>
        </w:numPr>
        <w:spacing w:before="120" w:after="120"/>
      </w:pPr>
      <w:proofErr w:type="spellStart"/>
      <w:r>
        <w:rPr>
          <w:rFonts w:ascii="Courier New" w:eastAsia="Courier New" w:hAnsi="Courier New" w:cs="Courier New"/>
          <w:color w:val="444444"/>
          <w:shd w:val="clear" w:color="auto" w:fill="F5F5F5"/>
        </w:rPr>
        <w:t>descLen</w:t>
      </w:r>
      <w:proofErr w:type="spellEnd"/>
      <w:r>
        <w:rPr>
          <w:b/>
          <w:bCs/>
          <w:color w:val="000000"/>
          <w:sz w:val="24"/>
          <w:szCs w:val="24"/>
        </w:rPr>
        <w:t xml:space="preserve"> (Float):</w:t>
      </w:r>
      <w:r>
        <w:rPr>
          <w:color w:val="000000"/>
          <w:sz w:val="24"/>
          <w:szCs w:val="24"/>
        </w:rPr>
        <w:t xml:space="preserve"> The continuous length of the characters submitted. In ITSM statistical analyses, very short tickets ("it is broken") are rarely well-defined critical outages (which usually contain extensive logs or reproduction steps). Length serves as a subtle heuristic variable to balance priority ties.</w:t>
      </w:r>
    </w:p>
    <w:p w14:paraId="3F5203A4" w14:textId="77777777" w:rsidR="00061D4C"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mermaid</w:t>
      </w:r>
      <w:r>
        <w:rPr>
          <w:rFonts w:ascii="Courier New" w:eastAsia="Courier New" w:hAnsi="Courier New" w:cs="Courier New"/>
          <w:sz w:val="18"/>
          <w:szCs w:val="18"/>
        </w:rPr>
        <w:br/>
        <w:t xml:space="preserve"> </w:t>
      </w:r>
      <w:r>
        <w:rPr>
          <w:rFonts w:ascii="Courier New" w:eastAsia="Courier New" w:hAnsi="Courier New" w:cs="Courier New"/>
          <w:color w:val="444444"/>
        </w:rPr>
        <w:t>graph LR</w:t>
      </w:r>
      <w:r>
        <w:rPr>
          <w:rFonts w:ascii="Courier New" w:eastAsia="Courier New" w:hAnsi="Courier New" w:cs="Courier New"/>
        </w:rPr>
        <w:br/>
        <w:t xml:space="preserve"> </w:t>
      </w:r>
      <w:r>
        <w:rPr>
          <w:rFonts w:ascii="Courier New" w:eastAsia="Courier New" w:hAnsi="Courier New" w:cs="Courier New"/>
          <w:color w:val="444444"/>
        </w:rPr>
        <w:t>    A[Raw Text] --&gt; B(Regex &amp; Lowercase)</w:t>
      </w:r>
      <w:r>
        <w:rPr>
          <w:rFonts w:ascii="Courier New" w:eastAsia="Courier New" w:hAnsi="Courier New" w:cs="Courier New"/>
        </w:rPr>
        <w:br/>
        <w:t xml:space="preserve"> </w:t>
      </w:r>
      <w:r>
        <w:rPr>
          <w:rFonts w:ascii="Courier New" w:eastAsia="Courier New" w:hAnsi="Courier New" w:cs="Courier New"/>
          <w:color w:val="444444"/>
        </w:rPr>
        <w:t>    B --&gt; C[Sentiment Mapper]</w:t>
      </w:r>
      <w:r>
        <w:rPr>
          <w:rFonts w:ascii="Courier New" w:eastAsia="Courier New" w:hAnsi="Courier New" w:cs="Courier New"/>
        </w:rPr>
        <w:br/>
        <w:t xml:space="preserve"> </w:t>
      </w:r>
      <w:r>
        <w:rPr>
          <w:rFonts w:ascii="Courier New" w:eastAsia="Courier New" w:hAnsi="Courier New" w:cs="Courier New"/>
          <w:color w:val="444444"/>
        </w:rPr>
        <w:t>    B --&gt; D[Critical Keyword Mapper]</w:t>
      </w:r>
      <w:r>
        <w:rPr>
          <w:rFonts w:ascii="Courier New" w:eastAsia="Courier New" w:hAnsi="Courier New" w:cs="Courier New"/>
        </w:rPr>
        <w:br/>
        <w:t xml:space="preserve"> </w:t>
      </w:r>
      <w:r>
        <w:rPr>
          <w:rFonts w:ascii="Courier New" w:eastAsia="Courier New" w:hAnsi="Courier New" w:cs="Courier New"/>
          <w:color w:val="444444"/>
        </w:rPr>
        <w:t>    B --&gt; E[String Length Function]</w:t>
      </w:r>
      <w:r>
        <w:rPr>
          <w:rFonts w:ascii="Courier New" w:eastAsia="Courier New" w:hAnsi="Courier New" w:cs="Courier New"/>
        </w:rPr>
        <w:br/>
      </w:r>
      <w:r>
        <w:rPr>
          <w:rFonts w:ascii="Courier New" w:eastAsia="Courier New" w:hAnsi="Courier New" w:cs="Courier New"/>
        </w:rPr>
        <w:lastRenderedPageBreak/>
        <w:t xml:space="preserve"> </w:t>
      </w:r>
      <w:r>
        <w:rPr>
          <w:rFonts w:ascii="Courier New" w:eastAsia="Courier New" w:hAnsi="Courier New" w:cs="Courier New"/>
          <w:color w:val="444444"/>
        </w:rPr>
        <w:t>    F[User Auth Token] --&gt; G[Enterprise Check]</w:t>
      </w:r>
      <w:r>
        <w:rPr>
          <w:rFonts w:ascii="Courier New" w:eastAsia="Courier New" w:hAnsi="Courier New" w:cs="Courier New"/>
        </w:rPr>
        <w:br/>
        <w:t xml:space="preserve"> </w:t>
      </w:r>
      <w:r>
        <w:rPr>
          <w:rFonts w:ascii="Courier New" w:eastAsia="Courier New" w:hAnsi="Courier New" w:cs="Courier New"/>
          <w:color w:val="444444"/>
        </w:rPr>
        <w:t>    C --&gt; H((FLOAT 32 Tensor Array))</w:t>
      </w:r>
      <w:r>
        <w:rPr>
          <w:rFonts w:ascii="Courier New" w:eastAsia="Courier New" w:hAnsi="Courier New" w:cs="Courier New"/>
        </w:rPr>
        <w:br/>
        <w:t xml:space="preserve"> </w:t>
      </w:r>
      <w:r>
        <w:rPr>
          <w:rFonts w:ascii="Courier New" w:eastAsia="Courier New" w:hAnsi="Courier New" w:cs="Courier New"/>
          <w:color w:val="444444"/>
        </w:rPr>
        <w:t>    D --&gt; H</w:t>
      </w:r>
      <w:r>
        <w:rPr>
          <w:rFonts w:ascii="Courier New" w:eastAsia="Courier New" w:hAnsi="Courier New" w:cs="Courier New"/>
        </w:rPr>
        <w:br/>
        <w:t xml:space="preserve"> </w:t>
      </w:r>
      <w:r>
        <w:rPr>
          <w:rFonts w:ascii="Courier New" w:eastAsia="Courier New" w:hAnsi="Courier New" w:cs="Courier New"/>
          <w:color w:val="444444"/>
        </w:rPr>
        <w:t>    E --&gt; H</w:t>
      </w:r>
      <w:r>
        <w:rPr>
          <w:rFonts w:ascii="Courier New" w:eastAsia="Courier New" w:hAnsi="Courier New" w:cs="Courier New"/>
        </w:rPr>
        <w:br/>
        <w:t xml:space="preserve"> </w:t>
      </w:r>
      <w:r>
        <w:rPr>
          <w:rFonts w:ascii="Courier New" w:eastAsia="Courier New" w:hAnsi="Courier New" w:cs="Courier New"/>
          <w:color w:val="444444"/>
        </w:rPr>
        <w:t>    G --&gt; H</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H</w:t>
      </w:r>
      <w:proofErr w:type="spellEnd"/>
      <w:r>
        <w:rPr>
          <w:rFonts w:ascii="Courier New" w:eastAsia="Courier New" w:hAnsi="Courier New" w:cs="Courier New"/>
          <w:color w:val="444444"/>
        </w:rPr>
        <w:t xml:space="preserve"> --&gt; I[Model Inference Input]</w:t>
      </w:r>
    </w:p>
    <w:p w14:paraId="48628611" w14:textId="77777777" w:rsidR="00061D4C" w:rsidRDefault="00000000">
      <w:pPr>
        <w:pStyle w:val="Heading2"/>
        <w:spacing w:before="240" w:after="120"/>
      </w:pPr>
      <w:bookmarkStart w:id="11" w:name="_Toc__3_Methodology_and_Algorithmic_AI_A"/>
      <w:r>
        <w:rPr>
          <w:b w:val="0"/>
          <w:bCs w:val="0"/>
        </w:rPr>
        <w:t>3. Methodology and Algorithmic AI Approach</w:t>
      </w:r>
      <w:bookmarkEnd w:id="11"/>
    </w:p>
    <w:p w14:paraId="06BE0BB4" w14:textId="77777777" w:rsidR="00061D4C" w:rsidRDefault="00000000">
      <w:pPr>
        <w:pStyle w:val="Heading3"/>
        <w:spacing w:before="240"/>
      </w:pPr>
      <w:bookmarkStart w:id="12" w:name="_Toc__31_Core_AI_Approach_Random_Forest_"/>
      <w:r>
        <w:rPr>
          <w:b w:val="0"/>
          <w:bCs w:val="0"/>
        </w:rPr>
        <w:t>3.1 Core AI Approach: Random Forest Theory</w:t>
      </w:r>
      <w:bookmarkEnd w:id="12"/>
    </w:p>
    <w:p w14:paraId="43D39D7B" w14:textId="77777777" w:rsidR="00061D4C" w:rsidRDefault="00000000">
      <w:pPr>
        <w:spacing w:before="240" w:after="240" w:line="276" w:lineRule="auto"/>
      </w:pPr>
      <w:r>
        <w:rPr>
          <w:color w:val="000000"/>
          <w:sz w:val="24"/>
          <w:szCs w:val="24"/>
        </w:rPr>
        <w:t xml:space="preserve">The chosen algorithmic foundation is the </w:t>
      </w:r>
      <w:r>
        <w:rPr>
          <w:b/>
          <w:bCs/>
          <w:color w:val="000000"/>
          <w:sz w:val="24"/>
          <w:szCs w:val="24"/>
        </w:rPr>
        <w:t>Random Forest Classifier</w:t>
      </w:r>
      <w:r>
        <w:rPr>
          <w:color w:val="000000"/>
          <w:sz w:val="24"/>
          <w:szCs w:val="24"/>
        </w:rPr>
        <w:t xml:space="preserve"> (via the </w:t>
      </w:r>
      <w:r>
        <w:rPr>
          <w:rFonts w:ascii="Courier New" w:eastAsia="Courier New" w:hAnsi="Courier New" w:cs="Courier New"/>
          <w:color w:val="444444"/>
          <w:shd w:val="clear" w:color="auto" w:fill="F5F5F5"/>
        </w:rPr>
        <w:t>scikit-learn</w:t>
      </w:r>
      <w:r>
        <w:rPr>
          <w:color w:val="000000"/>
          <w:sz w:val="24"/>
          <w:szCs w:val="24"/>
        </w:rPr>
        <w:t xml:space="preserve"> stack). Random Forests are an ensemble learning method constructed out of many constituent Decision Trees.</w:t>
      </w:r>
    </w:p>
    <w:p w14:paraId="284D4E27" w14:textId="77777777" w:rsidR="00061D4C" w:rsidRDefault="00000000">
      <w:pPr>
        <w:spacing w:before="240" w:after="240" w:line="276" w:lineRule="auto"/>
      </w:pPr>
      <w:r>
        <w:rPr>
          <w:b/>
          <w:bCs/>
          <w:color w:val="000000"/>
          <w:sz w:val="24"/>
          <w:szCs w:val="24"/>
        </w:rPr>
        <w:t>Theoretical Justification:</w:t>
      </w:r>
      <w:r>
        <w:rPr>
          <w:color w:val="000000"/>
          <w:sz w:val="24"/>
          <w:szCs w:val="24"/>
        </w:rPr>
        <w:t xml:space="preserve"> A decision tree continuously splits variables along optimal decision boundaries (e.g. </w:t>
      </w:r>
      <w:proofErr w:type="spellStart"/>
      <w:r>
        <w:rPr>
          <w:rFonts w:ascii="Courier New" w:eastAsia="Courier New" w:hAnsi="Courier New" w:cs="Courier New"/>
          <w:color w:val="444444"/>
          <w:shd w:val="clear" w:color="auto" w:fill="F5F5F5"/>
        </w:rPr>
        <w:t>hasCritical</w:t>
      </w:r>
      <w:proofErr w:type="spellEnd"/>
      <w:r>
        <w:rPr>
          <w:rFonts w:ascii="Courier New" w:eastAsia="Courier New" w:hAnsi="Courier New" w:cs="Courier New"/>
          <w:color w:val="444444"/>
          <w:shd w:val="clear" w:color="auto" w:fill="F5F5F5"/>
        </w:rPr>
        <w:t xml:space="preserve"> &gt; 0.5</w:t>
      </w:r>
      <w:r>
        <w:rPr>
          <w:color w:val="000000"/>
          <w:sz w:val="24"/>
          <w:szCs w:val="24"/>
        </w:rPr>
        <w:t xml:space="preserve">) to isolate final target answers within its leaves, optimizing for Gini Impurity (maximizing node classification purity). However, a single decision tree is incredibly susceptible to </w:t>
      </w:r>
      <w:r>
        <w:rPr>
          <w:i/>
          <w:iCs/>
          <w:color w:val="000000"/>
          <w:sz w:val="24"/>
          <w:szCs w:val="24"/>
        </w:rPr>
        <w:t>High Variance</w:t>
      </w:r>
      <w:r>
        <w:rPr>
          <w:color w:val="000000"/>
          <w:sz w:val="24"/>
          <w:szCs w:val="24"/>
        </w:rPr>
        <w:t>—it overfits its distinct training data precisely.</w:t>
      </w:r>
    </w:p>
    <w:p w14:paraId="38BBF92C" w14:textId="77777777" w:rsidR="00061D4C" w:rsidRDefault="00000000">
      <w:pPr>
        <w:spacing w:before="240" w:after="240" w:line="276" w:lineRule="auto"/>
      </w:pPr>
      <w:r>
        <w:rPr>
          <w:color w:val="000000"/>
          <w:sz w:val="24"/>
          <w:szCs w:val="24"/>
        </w:rPr>
        <w:t xml:space="preserve">A Random Forest operates via "Bootstrap Aggregation" (Bagging). It generates hundreds of variant decision trees by feeding each one random subsets of the data and random subsets of the features. The final model aggregates the outputs of all trees, selecting the "majority consensus." This structurally mitigates overfitting while retaining aggressive categorization capabilities over discrete features like </w:t>
      </w:r>
      <w:proofErr w:type="spellStart"/>
      <w:r>
        <w:rPr>
          <w:color w:val="000000"/>
          <w:sz w:val="24"/>
          <w:szCs w:val="24"/>
        </w:rPr>
        <w:t>boolean</w:t>
      </w:r>
      <w:proofErr w:type="spellEnd"/>
      <w:r>
        <w:rPr>
          <w:color w:val="000000"/>
          <w:sz w:val="24"/>
          <w:szCs w:val="24"/>
        </w:rPr>
        <w:t xml:space="preserve"> arrays. Furthermore, contrary to neural networks, decision trees are completely scale-invariant (the fact that </w:t>
      </w:r>
      <w:proofErr w:type="spellStart"/>
      <w:r>
        <w:rPr>
          <w:rFonts w:ascii="Courier New" w:eastAsia="Courier New" w:hAnsi="Courier New" w:cs="Courier New"/>
          <w:color w:val="444444"/>
          <w:shd w:val="clear" w:color="auto" w:fill="F5F5F5"/>
        </w:rPr>
        <w:t>descLen</w:t>
      </w:r>
      <w:proofErr w:type="spellEnd"/>
      <w:r>
        <w:rPr>
          <w:color w:val="000000"/>
          <w:sz w:val="24"/>
          <w:szCs w:val="24"/>
        </w:rPr>
        <w:t xml:space="preserve"> might equal </w:t>
      </w:r>
      <w:r>
        <w:rPr>
          <w:rFonts w:ascii="Courier New" w:eastAsia="Courier New" w:hAnsi="Courier New" w:cs="Courier New"/>
          <w:color w:val="444444"/>
          <w:shd w:val="clear" w:color="auto" w:fill="F5F5F5"/>
        </w:rPr>
        <w:t>500.0</w:t>
      </w:r>
      <w:r>
        <w:rPr>
          <w:color w:val="000000"/>
          <w:sz w:val="24"/>
          <w:szCs w:val="24"/>
        </w:rPr>
        <w:t xml:space="preserve"> while </w:t>
      </w:r>
      <w:proofErr w:type="spellStart"/>
      <w:r>
        <w:rPr>
          <w:rFonts w:ascii="Courier New" w:eastAsia="Courier New" w:hAnsi="Courier New" w:cs="Courier New"/>
          <w:color w:val="444444"/>
          <w:shd w:val="clear" w:color="auto" w:fill="F5F5F5"/>
        </w:rPr>
        <w:t>isEnterprise</w:t>
      </w:r>
      <w:proofErr w:type="spellEnd"/>
      <w:r>
        <w:rPr>
          <w:color w:val="000000"/>
          <w:sz w:val="24"/>
          <w:szCs w:val="24"/>
        </w:rPr>
        <w:t xml:space="preserve"> is </w:t>
      </w:r>
      <w:r>
        <w:rPr>
          <w:rFonts w:ascii="Courier New" w:eastAsia="Courier New" w:hAnsi="Courier New" w:cs="Courier New"/>
          <w:color w:val="444444"/>
          <w:shd w:val="clear" w:color="auto" w:fill="F5F5F5"/>
        </w:rPr>
        <w:t>1.0</w:t>
      </w:r>
      <w:r>
        <w:rPr>
          <w:color w:val="000000"/>
          <w:sz w:val="24"/>
          <w:szCs w:val="24"/>
        </w:rPr>
        <w:t xml:space="preserve"> does not mathematically distort the network's gradient).</w:t>
      </w:r>
    </w:p>
    <w:p w14:paraId="1E52E002" w14:textId="77777777" w:rsidR="00061D4C" w:rsidRDefault="00000000">
      <w:pPr>
        <w:pStyle w:val="Heading3"/>
        <w:spacing w:before="240"/>
      </w:pPr>
      <w:bookmarkStart w:id="13" w:name="_Toc__32_Model_Training_Serialization_ON"/>
      <w:r>
        <w:rPr>
          <w:b w:val="0"/>
          <w:bCs w:val="0"/>
        </w:rPr>
        <w:t>3.2 Model Training &amp; Serialization (ONNX)</w:t>
      </w:r>
      <w:bookmarkEnd w:id="13"/>
    </w:p>
    <w:p w14:paraId="6C686A17" w14:textId="77777777" w:rsidR="00061D4C" w:rsidRDefault="00000000">
      <w:pPr>
        <w:spacing w:before="240" w:after="240" w:line="276" w:lineRule="auto"/>
      </w:pPr>
      <w:r>
        <w:rPr>
          <w:color w:val="000000"/>
          <w:sz w:val="24"/>
          <w:szCs w:val="24"/>
        </w:rPr>
        <w:t>The training life-cycle executes offline inside a Python environment to leverage robust data science libraries (</w:t>
      </w:r>
      <w:r>
        <w:rPr>
          <w:rFonts w:ascii="Courier New" w:eastAsia="Courier New" w:hAnsi="Courier New" w:cs="Courier New"/>
          <w:color w:val="444444"/>
          <w:shd w:val="clear" w:color="auto" w:fill="F5F5F5"/>
        </w:rPr>
        <w:t>pandas</w:t>
      </w:r>
      <w:r>
        <w:rPr>
          <w:color w:val="000000"/>
          <w:sz w:val="24"/>
          <w:szCs w:val="24"/>
        </w:rPr>
        <w:t xml:space="preserve">, </w:t>
      </w:r>
      <w:proofErr w:type="spellStart"/>
      <w:r>
        <w:rPr>
          <w:rFonts w:ascii="Courier New" w:eastAsia="Courier New" w:hAnsi="Courier New" w:cs="Courier New"/>
          <w:color w:val="444444"/>
          <w:shd w:val="clear" w:color="auto" w:fill="F5F5F5"/>
        </w:rPr>
        <w:t>numpy</w:t>
      </w:r>
      <w:proofErr w:type="spellEnd"/>
      <w:r>
        <w:rPr>
          <w:color w:val="000000"/>
          <w:sz w:val="24"/>
          <w:szCs w:val="24"/>
        </w:rPr>
        <w:t xml:space="preserve">, </w:t>
      </w:r>
      <w:r>
        <w:rPr>
          <w:rFonts w:ascii="Courier New" w:eastAsia="Courier New" w:hAnsi="Courier New" w:cs="Courier New"/>
          <w:color w:val="444444"/>
          <w:shd w:val="clear" w:color="auto" w:fill="F5F5F5"/>
        </w:rPr>
        <w:t>scikit-learn</w:t>
      </w:r>
      <w:r>
        <w:rPr>
          <w:color w:val="000000"/>
          <w:sz w:val="24"/>
          <w:szCs w:val="24"/>
        </w:rPr>
        <w:t>), but the web servers fundamentally operate via Google's V8 Engine executing Node.js. Running Python child-processes in Node for web-requests results in crippling I/O latency bottlenecks.</w:t>
      </w:r>
    </w:p>
    <w:p w14:paraId="7CBAEB7D" w14:textId="77777777" w:rsidR="00061D4C" w:rsidRDefault="00000000">
      <w:pPr>
        <w:spacing w:before="240" w:after="240" w:line="276" w:lineRule="auto"/>
      </w:pPr>
      <w:r>
        <w:rPr>
          <w:color w:val="000000"/>
          <w:sz w:val="24"/>
          <w:szCs w:val="24"/>
        </w:rPr>
        <w:t xml:space="preserve">This discrepancy is resolved via </w:t>
      </w:r>
      <w:r>
        <w:rPr>
          <w:b/>
          <w:bCs/>
          <w:color w:val="000000"/>
          <w:sz w:val="24"/>
          <w:szCs w:val="24"/>
        </w:rPr>
        <w:t>ONNX (Open Neural Network Exchange)</w:t>
      </w:r>
      <w:r>
        <w:rPr>
          <w:color w:val="000000"/>
          <w:sz w:val="24"/>
          <w:szCs w:val="24"/>
        </w:rPr>
        <w:t>.</w:t>
      </w:r>
    </w:p>
    <w:p w14:paraId="29E9136C" w14:textId="77777777" w:rsidR="00061D4C" w:rsidRDefault="00000000">
      <w:pPr>
        <w:pStyle w:val="ListParagraph"/>
        <w:numPr>
          <w:ilvl w:val="0"/>
          <w:numId w:val="5"/>
        </w:numPr>
        <w:spacing w:before="120" w:after="120"/>
      </w:pPr>
      <w:r>
        <w:rPr>
          <w:color w:val="000000"/>
          <w:sz w:val="24"/>
          <w:szCs w:val="24"/>
        </w:rPr>
        <w:t>The Random Forest (</w:t>
      </w:r>
      <w:proofErr w:type="spellStart"/>
      <w:r>
        <w:rPr>
          <w:rFonts w:ascii="Courier New" w:eastAsia="Courier New" w:hAnsi="Courier New" w:cs="Courier New"/>
          <w:color w:val="444444"/>
          <w:shd w:val="clear" w:color="auto" w:fill="F5F5F5"/>
        </w:rPr>
        <w:t>n_estimators</w:t>
      </w:r>
      <w:proofErr w:type="spellEnd"/>
      <w:r>
        <w:rPr>
          <w:color w:val="000000"/>
          <w:sz w:val="24"/>
          <w:szCs w:val="24"/>
        </w:rPr>
        <w:t xml:space="preserve">, </w:t>
      </w:r>
      <w:proofErr w:type="spellStart"/>
      <w:r>
        <w:rPr>
          <w:rFonts w:ascii="Courier New" w:eastAsia="Courier New" w:hAnsi="Courier New" w:cs="Courier New"/>
          <w:color w:val="444444"/>
          <w:shd w:val="clear" w:color="auto" w:fill="F5F5F5"/>
        </w:rPr>
        <w:t>max_depth</w:t>
      </w:r>
      <w:proofErr w:type="spellEnd"/>
      <w:r>
        <w:rPr>
          <w:color w:val="000000"/>
          <w:sz w:val="24"/>
          <w:szCs w:val="24"/>
        </w:rPr>
        <w:t xml:space="preserve"> configured) fit is finalized in </w:t>
      </w:r>
      <w:r>
        <w:rPr>
          <w:rFonts w:ascii="Courier New" w:eastAsia="Courier New" w:hAnsi="Courier New" w:cs="Courier New"/>
          <w:color w:val="444444"/>
          <w:shd w:val="clear" w:color="auto" w:fill="F5F5F5"/>
        </w:rPr>
        <w:t>scikit-learn</w:t>
      </w:r>
      <w:r>
        <w:rPr>
          <w:color w:val="000000"/>
          <w:sz w:val="24"/>
          <w:szCs w:val="24"/>
        </w:rPr>
        <w:t>.</w:t>
      </w:r>
    </w:p>
    <w:p w14:paraId="6D9AD732" w14:textId="77777777" w:rsidR="00061D4C" w:rsidRDefault="00000000">
      <w:pPr>
        <w:pStyle w:val="ListParagraph"/>
        <w:numPr>
          <w:ilvl w:val="0"/>
          <w:numId w:val="5"/>
        </w:numPr>
        <w:spacing w:before="120" w:after="120"/>
      </w:pPr>
      <w:r>
        <w:rPr>
          <w:color w:val="000000"/>
          <w:sz w:val="24"/>
          <w:szCs w:val="24"/>
        </w:rPr>
        <w:t xml:space="preserve">The </w:t>
      </w:r>
      <w:r>
        <w:rPr>
          <w:rFonts w:ascii="Courier New" w:eastAsia="Courier New" w:hAnsi="Courier New" w:cs="Courier New"/>
          <w:color w:val="444444"/>
          <w:shd w:val="clear" w:color="auto" w:fill="F5F5F5"/>
        </w:rPr>
        <w:t>skl2onnx</w:t>
      </w:r>
      <w:r>
        <w:rPr>
          <w:color w:val="000000"/>
          <w:sz w:val="24"/>
          <w:szCs w:val="24"/>
        </w:rPr>
        <w:t xml:space="preserve"> library constructs a computational graph of the entire ensemble tree structure.</w:t>
      </w:r>
    </w:p>
    <w:p w14:paraId="683E8582" w14:textId="77777777" w:rsidR="00061D4C" w:rsidRDefault="00000000">
      <w:pPr>
        <w:pStyle w:val="ListParagraph"/>
        <w:numPr>
          <w:ilvl w:val="0"/>
          <w:numId w:val="5"/>
        </w:numPr>
        <w:spacing w:before="120" w:after="120"/>
      </w:pPr>
      <w:r>
        <w:rPr>
          <w:color w:val="000000"/>
          <w:sz w:val="24"/>
          <w:szCs w:val="24"/>
        </w:rPr>
        <w:t xml:space="preserve">The graph defines exact input criteria: </w:t>
      </w:r>
      <w:proofErr w:type="spellStart"/>
      <w:r>
        <w:rPr>
          <w:rFonts w:ascii="Courier New" w:eastAsia="Courier New" w:hAnsi="Courier New" w:cs="Courier New"/>
          <w:color w:val="444444"/>
          <w:shd w:val="clear" w:color="auto" w:fill="F5F5F5"/>
        </w:rPr>
        <w:t>FloatTensorType</w:t>
      </w:r>
      <w:proofErr w:type="spellEnd"/>
      <w:r>
        <w:rPr>
          <w:rFonts w:ascii="Courier New" w:eastAsia="Courier New" w:hAnsi="Courier New" w:cs="Courier New"/>
          <w:color w:val="444444"/>
          <w:shd w:val="clear" w:color="auto" w:fill="F5F5F5"/>
        </w:rPr>
        <w:t>([None, 4])</w:t>
      </w:r>
      <w:r>
        <w:rPr>
          <w:color w:val="000000"/>
          <w:sz w:val="24"/>
          <w:szCs w:val="24"/>
        </w:rPr>
        <w:t>.</w:t>
      </w:r>
    </w:p>
    <w:p w14:paraId="4194BF3E" w14:textId="77777777" w:rsidR="00061D4C" w:rsidRDefault="00000000">
      <w:pPr>
        <w:pStyle w:val="ListParagraph"/>
        <w:numPr>
          <w:ilvl w:val="0"/>
          <w:numId w:val="5"/>
        </w:numPr>
        <w:spacing w:before="120" w:after="120"/>
      </w:pPr>
      <w:r>
        <w:rPr>
          <w:color w:val="000000"/>
          <w:sz w:val="24"/>
          <w:szCs w:val="24"/>
        </w:rPr>
        <w:t xml:space="preserve">Outputs are serialized into a binary </w:t>
      </w:r>
      <w:proofErr w:type="spellStart"/>
      <w:r>
        <w:rPr>
          <w:rFonts w:ascii="Courier New" w:eastAsia="Courier New" w:hAnsi="Courier New" w:cs="Courier New"/>
          <w:color w:val="444444"/>
          <w:shd w:val="clear" w:color="auto" w:fill="F5F5F5"/>
        </w:rPr>
        <w:t>priority_model.onnx</w:t>
      </w:r>
      <w:proofErr w:type="spellEnd"/>
      <w:r>
        <w:rPr>
          <w:color w:val="000000"/>
          <w:sz w:val="24"/>
          <w:szCs w:val="24"/>
        </w:rPr>
        <w:t xml:space="preserve"> artifact.</w:t>
      </w:r>
    </w:p>
    <w:p w14:paraId="02798066" w14:textId="77777777" w:rsidR="00061D4C" w:rsidRDefault="00000000">
      <w:pPr>
        <w:spacing w:before="240" w:after="240" w:line="276" w:lineRule="auto"/>
      </w:pPr>
      <w:r>
        <w:rPr>
          <w:color w:val="000000"/>
          <w:sz w:val="24"/>
          <w:szCs w:val="24"/>
        </w:rPr>
        <w:t>This artifact can run directly in Node.js, C#, or Rust using pure C++ inference runtimes (</w:t>
      </w:r>
      <w:proofErr w:type="spellStart"/>
      <w:r>
        <w:rPr>
          <w:rFonts w:ascii="Courier New" w:eastAsia="Courier New" w:hAnsi="Courier New" w:cs="Courier New"/>
          <w:color w:val="444444"/>
          <w:shd w:val="clear" w:color="auto" w:fill="F5F5F5"/>
        </w:rPr>
        <w:t>onnxruntime</w:t>
      </w:r>
      <w:proofErr w:type="spellEnd"/>
      <w:r>
        <w:rPr>
          <w:rFonts w:ascii="Courier New" w:eastAsia="Courier New" w:hAnsi="Courier New" w:cs="Courier New"/>
          <w:color w:val="444444"/>
          <w:shd w:val="clear" w:color="auto" w:fill="F5F5F5"/>
        </w:rPr>
        <w:t>-node</w:t>
      </w:r>
      <w:r>
        <w:rPr>
          <w:color w:val="000000"/>
          <w:sz w:val="24"/>
          <w:szCs w:val="24"/>
        </w:rPr>
        <w:t>).</w:t>
      </w:r>
    </w:p>
    <w:p w14:paraId="0A3F787D" w14:textId="77777777" w:rsidR="00061D4C" w:rsidRDefault="00000000">
      <w:pPr>
        <w:pStyle w:val="Heading3"/>
        <w:spacing w:before="240"/>
      </w:pPr>
      <w:bookmarkStart w:id="14" w:name="_Toc__33_TrainTest_Split_Strategies_1776"/>
      <w:r>
        <w:rPr>
          <w:b w:val="0"/>
          <w:bCs w:val="0"/>
        </w:rPr>
        <w:lastRenderedPageBreak/>
        <w:t>3.3 Train-Test Split Strategies</w:t>
      </w:r>
      <w:bookmarkEnd w:id="14"/>
    </w:p>
    <w:p w14:paraId="3FFE0610" w14:textId="77777777" w:rsidR="00061D4C" w:rsidRDefault="00000000">
      <w:pPr>
        <w:spacing w:before="240" w:after="240" w:line="276" w:lineRule="auto"/>
      </w:pPr>
      <w:r>
        <w:rPr>
          <w:color w:val="000000"/>
          <w:sz w:val="24"/>
          <w:szCs w:val="24"/>
        </w:rPr>
        <w:t>The simulated dataset generation splits data along typical 80% / 20% validation boundary layers. Because of the synthetic data nature, we do not require elaborate stratified K-fold cross-validations. However, setting hard random seeds guarantees reproducibility in the data distribution, ensuring that whenever we append new rules to the generation sequence, the differences in model performance originate solely from the new rules and not randomized chaotic sampling errors.</w:t>
      </w:r>
    </w:p>
    <w:p w14:paraId="0F3B7C8E" w14:textId="77777777" w:rsidR="00061D4C" w:rsidRDefault="00000000">
      <w:pPr>
        <w:pStyle w:val="Heading3"/>
        <w:spacing w:before="240"/>
      </w:pPr>
      <w:bookmarkStart w:id="15" w:name="_Toc__34_System_Architecture_and_Web_App"/>
      <w:r>
        <w:rPr>
          <w:b w:val="0"/>
          <w:bCs w:val="0"/>
        </w:rPr>
        <w:t>3.4 System Architecture and Web Application Flow</w:t>
      </w:r>
      <w:bookmarkEnd w:id="15"/>
    </w:p>
    <w:p w14:paraId="78261B97" w14:textId="77777777" w:rsidR="00061D4C"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mermaid</w:t>
      </w:r>
      <w:r>
        <w:rPr>
          <w:rFonts w:ascii="Courier New" w:eastAsia="Courier New" w:hAnsi="Courier New" w:cs="Courier New"/>
          <w:sz w:val="18"/>
          <w:szCs w:val="18"/>
        </w:rPr>
        <w:br/>
        <w:t xml:space="preserve"> </w:t>
      </w:r>
      <w:proofErr w:type="spellStart"/>
      <w:r>
        <w:rPr>
          <w:rFonts w:ascii="Courier New" w:eastAsia="Courier New" w:hAnsi="Courier New" w:cs="Courier New"/>
          <w:color w:val="444444"/>
        </w:rPr>
        <w:t>sequenceDiagram</w:t>
      </w:r>
      <w:proofErr w:type="spellEnd"/>
      <w:r>
        <w:rPr>
          <w:rFonts w:ascii="Courier New" w:eastAsia="Courier New" w:hAnsi="Courier New" w:cs="Courier New"/>
        </w:rPr>
        <w:br/>
        <w:t xml:space="preserve"> </w:t>
      </w:r>
      <w:r>
        <w:rPr>
          <w:rFonts w:ascii="Courier New" w:eastAsia="Courier New" w:hAnsi="Courier New" w:cs="Courier New"/>
          <w:color w:val="444444"/>
        </w:rPr>
        <w:t>    participant User</w:t>
      </w:r>
      <w:r>
        <w:rPr>
          <w:rFonts w:ascii="Courier New" w:eastAsia="Courier New" w:hAnsi="Courier New" w:cs="Courier New"/>
        </w:rPr>
        <w:br/>
        <w:t xml:space="preserve"> </w:t>
      </w:r>
      <w:r>
        <w:rPr>
          <w:rFonts w:ascii="Courier New" w:eastAsia="Courier New" w:hAnsi="Courier New" w:cs="Courier New"/>
          <w:color w:val="444444"/>
        </w:rPr>
        <w:t>    participant React UI</w:t>
      </w:r>
      <w:r>
        <w:rPr>
          <w:rFonts w:ascii="Courier New" w:eastAsia="Courier New" w:hAnsi="Courier New" w:cs="Courier New"/>
        </w:rPr>
        <w:br/>
        <w:t xml:space="preserve"> </w:t>
      </w:r>
      <w:r>
        <w:rPr>
          <w:rFonts w:ascii="Courier New" w:eastAsia="Courier New" w:hAnsi="Courier New" w:cs="Courier New"/>
          <w:color w:val="444444"/>
        </w:rPr>
        <w:t>    participant Express Node API</w:t>
      </w:r>
      <w:r>
        <w:rPr>
          <w:rFonts w:ascii="Courier New" w:eastAsia="Courier New" w:hAnsi="Courier New" w:cs="Courier New"/>
        </w:rPr>
        <w:br/>
        <w:t xml:space="preserve"> </w:t>
      </w:r>
      <w:r>
        <w:rPr>
          <w:rFonts w:ascii="Courier New" w:eastAsia="Courier New" w:hAnsi="Courier New" w:cs="Courier New"/>
          <w:color w:val="444444"/>
        </w:rPr>
        <w:t>    participant ONNX Memory Runtime</w:t>
      </w:r>
      <w:r>
        <w:rPr>
          <w:rFonts w:ascii="Courier New" w:eastAsia="Courier New" w:hAnsi="Courier New" w:cs="Courier New"/>
        </w:rPr>
        <w:br/>
        <w:t xml:space="preserve"> </w:t>
      </w:r>
      <w:r>
        <w:rPr>
          <w:rFonts w:ascii="Courier New" w:eastAsia="Courier New" w:hAnsi="Courier New" w:cs="Courier New"/>
          <w:color w:val="444444"/>
        </w:rPr>
        <w:t>    participant MongoDB</w:t>
      </w:r>
      <w:r>
        <w:rPr>
          <w:rFonts w:ascii="Courier New" w:eastAsia="Courier New" w:hAnsi="Courier New" w:cs="Courier New"/>
        </w:rPr>
        <w:br/>
        <w:t xml:space="preserve"> </w:t>
      </w:r>
      <w:r>
        <w:rPr>
          <w:rFonts w:ascii="Courier New" w:eastAsia="Courier New" w:hAnsi="Courier New" w:cs="Courier New"/>
        </w:rPr>
        <w:br/>
        <w:t xml:space="preserve"> </w:t>
      </w:r>
      <w:r>
        <w:rPr>
          <w:rFonts w:ascii="Courier New" w:eastAsia="Courier New" w:hAnsi="Courier New" w:cs="Courier New"/>
          <w:color w:val="444444"/>
        </w:rPr>
        <w:t>    User-&gt;&gt;React UI: Submit Support Form</w:t>
      </w:r>
      <w:r>
        <w:rPr>
          <w:rFonts w:ascii="Courier New" w:eastAsia="Courier New" w:hAnsi="Courier New" w:cs="Courier New"/>
        </w:rPr>
        <w:br/>
        <w:t xml:space="preserve"> </w:t>
      </w:r>
      <w:r>
        <w:rPr>
          <w:rFonts w:ascii="Courier New" w:eastAsia="Courier New" w:hAnsi="Courier New" w:cs="Courier New"/>
          <w:color w:val="444444"/>
        </w:rPr>
        <w:t>    React UI-&gt;&gt;Express Node API: POST /</w:t>
      </w:r>
      <w:proofErr w:type="spellStart"/>
      <w:r>
        <w:rPr>
          <w:rFonts w:ascii="Courier New" w:eastAsia="Courier New" w:hAnsi="Courier New" w:cs="Courier New"/>
          <w:color w:val="444444"/>
        </w:rPr>
        <w:t>api</w:t>
      </w:r>
      <w:proofErr w:type="spellEnd"/>
      <w:r>
        <w:rPr>
          <w:rFonts w:ascii="Courier New" w:eastAsia="Courier New" w:hAnsi="Courier New" w:cs="Courier New"/>
          <w:color w:val="444444"/>
        </w:rPr>
        <w:t>/tickets</w:t>
      </w:r>
      <w:r>
        <w:rPr>
          <w:rFonts w:ascii="Courier New" w:eastAsia="Courier New" w:hAnsi="Courier New" w:cs="Courier New"/>
        </w:rPr>
        <w:br/>
        <w:t xml:space="preserve"> </w:t>
      </w:r>
      <w:r>
        <w:rPr>
          <w:rFonts w:ascii="Courier New" w:eastAsia="Courier New" w:hAnsi="Courier New" w:cs="Courier New"/>
          <w:color w:val="444444"/>
        </w:rPr>
        <w:t>    Express Node API-&gt;&gt;Express Node API: Extract Text</w:t>
      </w:r>
      <w:r>
        <w:rPr>
          <w:rFonts w:ascii="Courier New" w:eastAsia="Courier New" w:hAnsi="Courier New" w:cs="Courier New"/>
        </w:rPr>
        <w:br/>
        <w:t xml:space="preserve"> </w:t>
      </w:r>
      <w:r>
        <w:rPr>
          <w:rFonts w:ascii="Courier New" w:eastAsia="Courier New" w:hAnsi="Courier New" w:cs="Courier New"/>
          <w:color w:val="444444"/>
        </w:rPr>
        <w:t>    Express Node API-&gt;&gt;Express Node API: Calculate [Sent, Ent, Crit, Len]</w:t>
      </w:r>
      <w:r>
        <w:rPr>
          <w:rFonts w:ascii="Courier New" w:eastAsia="Courier New" w:hAnsi="Courier New" w:cs="Courier New"/>
        </w:rPr>
        <w:br/>
        <w:t xml:space="preserve"> </w:t>
      </w:r>
      <w:r>
        <w:rPr>
          <w:rFonts w:ascii="Courier New" w:eastAsia="Courier New" w:hAnsi="Courier New" w:cs="Courier New"/>
          <w:color w:val="444444"/>
        </w:rPr>
        <w:t>    Express Node API-&gt;&gt;ONNX Memory Runtime: Execute Tensor Flow</w:t>
      </w:r>
      <w:r>
        <w:rPr>
          <w:rFonts w:ascii="Courier New" w:eastAsia="Courier New" w:hAnsi="Courier New" w:cs="Courier New"/>
        </w:rPr>
        <w:br/>
        <w:t xml:space="preserve"> </w:t>
      </w:r>
      <w:r>
        <w:rPr>
          <w:rFonts w:ascii="Courier New" w:eastAsia="Courier New" w:hAnsi="Courier New" w:cs="Courier New"/>
          <w:color w:val="444444"/>
        </w:rPr>
        <w:t>    ONNX Memory Runtime--&gt;&gt;Express Node API: Return `Label` (0..3)</w:t>
      </w:r>
      <w:r>
        <w:rPr>
          <w:rFonts w:ascii="Courier New" w:eastAsia="Courier New" w:hAnsi="Courier New" w:cs="Courier New"/>
        </w:rPr>
        <w:br/>
        <w:t xml:space="preserve"> </w:t>
      </w:r>
      <w:r>
        <w:rPr>
          <w:rFonts w:ascii="Courier New" w:eastAsia="Courier New" w:hAnsi="Courier New" w:cs="Courier New"/>
          <w:color w:val="444444"/>
        </w:rPr>
        <w:t>    Express Node API-&gt;&gt;Express Node API: Apply Hybrid Guarantees</w:t>
      </w:r>
      <w:r>
        <w:rPr>
          <w:rFonts w:ascii="Courier New" w:eastAsia="Courier New" w:hAnsi="Courier New" w:cs="Courier New"/>
        </w:rPr>
        <w:br/>
        <w:t xml:space="preserve"> </w:t>
      </w:r>
      <w:r>
        <w:rPr>
          <w:rFonts w:ascii="Courier New" w:eastAsia="Courier New" w:hAnsi="Courier New" w:cs="Courier New"/>
          <w:color w:val="444444"/>
        </w:rPr>
        <w:t>    Express Node API-&gt;&gt;MongoDB: Insert Document with Priority</w:t>
      </w:r>
      <w:r>
        <w:rPr>
          <w:rFonts w:ascii="Courier New" w:eastAsia="Courier New" w:hAnsi="Courier New" w:cs="Courier New"/>
        </w:rPr>
        <w:br/>
        <w:t xml:space="preserve"> </w:t>
      </w:r>
      <w:r>
        <w:rPr>
          <w:rFonts w:ascii="Courier New" w:eastAsia="Courier New" w:hAnsi="Courier New" w:cs="Courier New"/>
          <w:color w:val="444444"/>
        </w:rPr>
        <w:t>    Express Node API--&gt;&gt;React UI: Form Success (Return Computed Status)</w:t>
      </w:r>
      <w:r>
        <w:rPr>
          <w:rFonts w:ascii="Courier New" w:eastAsia="Courier New" w:hAnsi="Courier New" w:cs="Courier New"/>
        </w:rPr>
        <w:br/>
        <w:t xml:space="preserve"> </w:t>
      </w:r>
      <w:r>
        <w:rPr>
          <w:rFonts w:ascii="Courier New" w:eastAsia="Courier New" w:hAnsi="Courier New" w:cs="Courier New"/>
          <w:color w:val="444444"/>
        </w:rPr>
        <w:t>    React UI--&gt;&gt;User: Display Updated Dashboard</w:t>
      </w:r>
    </w:p>
    <w:p w14:paraId="68FD5F0C" w14:textId="77777777" w:rsidR="00061D4C" w:rsidRDefault="00000000">
      <w:pPr>
        <w:pStyle w:val="Heading3"/>
        <w:spacing w:before="240"/>
      </w:pPr>
      <w:bookmarkStart w:id="16" w:name="_Toc__35_The_Hybrid_Resilience_Engine_He"/>
      <w:r>
        <w:rPr>
          <w:b w:val="0"/>
          <w:bCs w:val="0"/>
        </w:rPr>
        <w:t>3.5 The Hybrid Resilience Engine (Heuristic Fallback)</w:t>
      </w:r>
      <w:bookmarkEnd w:id="16"/>
    </w:p>
    <w:p w14:paraId="5B343E7A" w14:textId="77777777" w:rsidR="00061D4C" w:rsidRDefault="00000000">
      <w:pPr>
        <w:spacing w:before="240" w:after="240" w:line="276" w:lineRule="auto"/>
      </w:pPr>
      <w:r>
        <w:rPr>
          <w:color w:val="000000"/>
          <w:sz w:val="24"/>
          <w:szCs w:val="24"/>
        </w:rPr>
        <w:t>While machine learning optimizes probability, Enterprise software demands predictability. Relying completely on an opaque AI creates situations where subtle deviations drop critical system outages into the "Medium" queue.</w:t>
      </w:r>
    </w:p>
    <w:p w14:paraId="7E4DB678" w14:textId="77777777" w:rsidR="00061D4C" w:rsidRDefault="00000000">
      <w:pPr>
        <w:spacing w:before="240" w:after="240" w:line="276" w:lineRule="auto"/>
      </w:pPr>
      <w:r>
        <w:rPr>
          <w:color w:val="000000"/>
          <w:sz w:val="24"/>
          <w:szCs w:val="24"/>
        </w:rPr>
        <w:t xml:space="preserve">To offset this risk, the application uses a </w:t>
      </w:r>
      <w:r>
        <w:rPr>
          <w:b/>
          <w:bCs/>
          <w:color w:val="000000"/>
          <w:sz w:val="24"/>
          <w:szCs w:val="24"/>
        </w:rPr>
        <w:t>Parallel Hybrid Model</w:t>
      </w:r>
      <w:r>
        <w:rPr>
          <w:color w:val="000000"/>
          <w:sz w:val="24"/>
          <w:szCs w:val="24"/>
        </w:rPr>
        <w:t>. Alongside the AI prediction, an explicit rule-based severity ranker is deployed. It executes a heavily weighted analysis:</w:t>
      </w:r>
    </w:p>
    <w:p w14:paraId="065E05DE" w14:textId="77777777" w:rsidR="00061D4C" w:rsidRDefault="00000000">
      <w:pPr>
        <w:pStyle w:val="ListParagraph"/>
        <w:numPr>
          <w:ilvl w:val="0"/>
          <w:numId w:val="1"/>
        </w:numPr>
        <w:spacing w:before="120" w:after="120"/>
      </w:pPr>
      <w:r>
        <w:rPr>
          <w:color w:val="000000"/>
          <w:sz w:val="24"/>
          <w:szCs w:val="24"/>
        </w:rPr>
        <w:t xml:space="preserve">Hard signals like </w:t>
      </w:r>
      <w:r>
        <w:rPr>
          <w:rFonts w:ascii="Courier New" w:eastAsia="Courier New" w:hAnsi="Courier New" w:cs="Courier New"/>
          <w:color w:val="444444"/>
          <w:shd w:val="clear" w:color="auto" w:fill="F5F5F5"/>
        </w:rPr>
        <w:t>crash</w:t>
      </w:r>
      <w:r>
        <w:rPr>
          <w:color w:val="000000"/>
          <w:sz w:val="24"/>
          <w:szCs w:val="24"/>
        </w:rPr>
        <w:t xml:space="preserve">, </w:t>
      </w:r>
      <w:r>
        <w:rPr>
          <w:rFonts w:ascii="Courier New" w:eastAsia="Courier New" w:hAnsi="Courier New" w:cs="Courier New"/>
          <w:color w:val="444444"/>
          <w:shd w:val="clear" w:color="auto" w:fill="F5F5F5"/>
        </w:rPr>
        <w:t>outage</w:t>
      </w:r>
      <w:r>
        <w:rPr>
          <w:color w:val="000000"/>
          <w:sz w:val="24"/>
          <w:szCs w:val="24"/>
        </w:rPr>
        <w:t xml:space="preserve">, and </w:t>
      </w:r>
      <w:r>
        <w:rPr>
          <w:rFonts w:ascii="Courier New" w:eastAsia="Courier New" w:hAnsi="Courier New" w:cs="Courier New"/>
          <w:color w:val="444444"/>
          <w:shd w:val="clear" w:color="auto" w:fill="F5F5F5"/>
        </w:rPr>
        <w:t>security breach</w:t>
      </w:r>
      <w:r>
        <w:rPr>
          <w:color w:val="000000"/>
          <w:sz w:val="24"/>
          <w:szCs w:val="24"/>
        </w:rPr>
        <w:t xml:space="preserve"> yield massive +30 point thresholds.</w:t>
      </w:r>
    </w:p>
    <w:p w14:paraId="6013DB41" w14:textId="77777777" w:rsidR="00061D4C" w:rsidRDefault="00000000">
      <w:pPr>
        <w:pStyle w:val="ListParagraph"/>
        <w:numPr>
          <w:ilvl w:val="0"/>
          <w:numId w:val="1"/>
        </w:numPr>
        <w:spacing w:before="120" w:after="120"/>
      </w:pPr>
      <w:r>
        <w:rPr>
          <w:color w:val="000000"/>
          <w:sz w:val="24"/>
          <w:szCs w:val="24"/>
        </w:rPr>
        <w:t>Conditional constraints such as user-wide blast radius signals combine to construct a deterministic logic score.</w:t>
      </w:r>
    </w:p>
    <w:p w14:paraId="74CF42FF" w14:textId="77777777" w:rsidR="00061D4C" w:rsidRDefault="00000000">
      <w:pPr>
        <w:spacing w:before="240" w:after="240" w:line="276" w:lineRule="auto"/>
      </w:pPr>
      <w:r>
        <w:rPr>
          <w:b/>
          <w:bCs/>
          <w:color w:val="000000"/>
          <w:sz w:val="24"/>
          <w:szCs w:val="24"/>
        </w:rPr>
        <w:lastRenderedPageBreak/>
        <w:t>The Aggregation Law:</w:t>
      </w:r>
      <w:r>
        <w:rPr>
          <w:color w:val="000000"/>
          <w:sz w:val="24"/>
          <w:szCs w:val="24"/>
        </w:rPr>
        <w:t xml:space="preserve"> The Express server executes </w:t>
      </w:r>
      <w:proofErr w:type="spellStart"/>
      <w:r>
        <w:rPr>
          <w:rFonts w:ascii="Courier New" w:eastAsia="Courier New" w:hAnsi="Courier New" w:cs="Courier New"/>
          <w:color w:val="444444"/>
          <w:shd w:val="clear" w:color="auto" w:fill="F5F5F5"/>
        </w:rPr>
        <w:t>max_severity</w:t>
      </w:r>
      <w:proofErr w:type="spell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onnx_priority</w:t>
      </w:r>
      <w:proofErr w:type="spellEnd"/>
      <w:r>
        <w:rPr>
          <w:rFonts w:ascii="Courier New" w:eastAsia="Courier New" w:hAnsi="Courier New" w:cs="Courier New"/>
          <w:color w:val="444444"/>
          <w:shd w:val="clear" w:color="auto" w:fill="F5F5F5"/>
        </w:rPr>
        <w:t xml:space="preserve">, </w:t>
      </w:r>
      <w:proofErr w:type="spellStart"/>
      <w:r>
        <w:rPr>
          <w:rFonts w:ascii="Courier New" w:eastAsia="Courier New" w:hAnsi="Courier New" w:cs="Courier New"/>
          <w:color w:val="444444"/>
          <w:shd w:val="clear" w:color="auto" w:fill="F5F5F5"/>
        </w:rPr>
        <w:t>heuristic_priority</w:t>
      </w:r>
      <w:proofErr w:type="spellEnd"/>
      <w:r>
        <w:rPr>
          <w:rFonts w:ascii="Courier New" w:eastAsia="Courier New" w:hAnsi="Courier New" w:cs="Courier New"/>
          <w:color w:val="444444"/>
          <w:shd w:val="clear" w:color="auto" w:fill="F5F5F5"/>
        </w:rPr>
        <w:t>)</w:t>
      </w:r>
      <w:r>
        <w:rPr>
          <w:color w:val="000000"/>
          <w:sz w:val="24"/>
          <w:szCs w:val="24"/>
        </w:rPr>
        <w:t xml:space="preserve">. If the AI suggests </w:t>
      </w:r>
      <w:r>
        <w:rPr>
          <w:rFonts w:ascii="Courier New" w:eastAsia="Courier New" w:hAnsi="Courier New" w:cs="Courier New"/>
          <w:color w:val="444444"/>
          <w:shd w:val="clear" w:color="auto" w:fill="F5F5F5"/>
        </w:rPr>
        <w:t>Medium</w:t>
      </w:r>
      <w:r>
        <w:rPr>
          <w:color w:val="000000"/>
          <w:sz w:val="24"/>
          <w:szCs w:val="24"/>
        </w:rPr>
        <w:t xml:space="preserve"> but the deterministic keyword engine sees a security breach pattern and suggests </w:t>
      </w:r>
      <w:r>
        <w:rPr>
          <w:rFonts w:ascii="Courier New" w:eastAsia="Courier New" w:hAnsi="Courier New" w:cs="Courier New"/>
          <w:color w:val="444444"/>
          <w:shd w:val="clear" w:color="auto" w:fill="F5F5F5"/>
        </w:rPr>
        <w:t>Critical</w:t>
      </w:r>
      <w:r>
        <w:rPr>
          <w:color w:val="000000"/>
          <w:sz w:val="24"/>
          <w:szCs w:val="24"/>
        </w:rPr>
        <w:t xml:space="preserve">, the backend overwrites the ML layer and strictly records the event as </w:t>
      </w:r>
      <w:r>
        <w:rPr>
          <w:rFonts w:ascii="Courier New" w:eastAsia="Courier New" w:hAnsi="Courier New" w:cs="Courier New"/>
          <w:color w:val="444444"/>
          <w:shd w:val="clear" w:color="auto" w:fill="F5F5F5"/>
        </w:rPr>
        <w:t>Critical</w:t>
      </w:r>
      <w:r>
        <w:rPr>
          <w:color w:val="000000"/>
          <w:sz w:val="24"/>
          <w:szCs w:val="24"/>
        </w:rPr>
        <w:t>, returning explicit "reasoning" strings back to the user interface documenting the overwrite logic.</w:t>
      </w:r>
    </w:p>
    <w:p w14:paraId="4E4A308A" w14:textId="77777777" w:rsidR="00061D4C" w:rsidRDefault="00000000">
      <w:pPr>
        <w:spacing w:before="240" w:after="240" w:line="276" w:lineRule="auto"/>
      </w:pPr>
      <w:r>
        <w:rPr>
          <w:color w:val="000000"/>
          <w:sz w:val="24"/>
          <w:szCs w:val="24"/>
        </w:rPr>
        <w:t xml:space="preserve">If the </w:t>
      </w:r>
      <w:proofErr w:type="spellStart"/>
      <w:r>
        <w:rPr>
          <w:rFonts w:ascii="Courier New" w:eastAsia="Courier New" w:hAnsi="Courier New" w:cs="Courier New"/>
          <w:color w:val="444444"/>
          <w:shd w:val="clear" w:color="auto" w:fill="F5F5F5"/>
        </w:rPr>
        <w:t>onnxruntime</w:t>
      </w:r>
      <w:proofErr w:type="spellEnd"/>
      <w:r>
        <w:rPr>
          <w:rFonts w:ascii="Courier New" w:eastAsia="Courier New" w:hAnsi="Courier New" w:cs="Courier New"/>
          <w:color w:val="444444"/>
          <w:shd w:val="clear" w:color="auto" w:fill="F5F5F5"/>
        </w:rPr>
        <w:t>-node</w:t>
      </w:r>
      <w:r>
        <w:rPr>
          <w:color w:val="000000"/>
          <w:sz w:val="24"/>
          <w:szCs w:val="24"/>
        </w:rPr>
        <w:t xml:space="preserve"> library fails to fetch the binary file, or the OS drops memory pointers, the API does not error 500. It merely falls back entirely to the heuristic scoring script and completes the user's action silently, ensuring operational persistence.</w:t>
      </w:r>
    </w:p>
    <w:p w14:paraId="0F34FA5F" w14:textId="77777777" w:rsidR="00061D4C" w:rsidRDefault="00000000">
      <w:pPr>
        <w:pStyle w:val="Heading3"/>
        <w:spacing w:before="240"/>
      </w:pPr>
      <w:bookmarkStart w:id="17" w:name="_Toc__36_AIAdjacent_Systems_NLP_Similari"/>
      <w:r>
        <w:rPr>
          <w:b w:val="0"/>
          <w:bCs w:val="0"/>
        </w:rPr>
        <w:t>3.6 AI-Adjacent Systems: NLP Similarity Retrieval</w:t>
      </w:r>
      <w:bookmarkEnd w:id="17"/>
    </w:p>
    <w:p w14:paraId="7E75D8FD" w14:textId="77777777" w:rsidR="00061D4C" w:rsidRDefault="00000000">
      <w:pPr>
        <w:spacing w:before="240" w:after="240" w:line="276" w:lineRule="auto"/>
      </w:pPr>
      <w:r>
        <w:rPr>
          <w:color w:val="000000"/>
          <w:sz w:val="24"/>
          <w:szCs w:val="24"/>
        </w:rPr>
        <w:t>The project expands beyond static label assignments by implementing an interactive AI-assistance UX component: The Similar Ticket Retriever. When opening a ticket, humans attempt to recall if they have "seen this issue before." The AI calculates this statistically utilizing native mathematical comparisons.</w:t>
      </w:r>
    </w:p>
    <w:p w14:paraId="0A1250E2" w14:textId="77777777" w:rsidR="00061D4C" w:rsidRDefault="00000000">
      <w:pPr>
        <w:spacing w:before="240" w:after="240" w:line="276" w:lineRule="auto"/>
      </w:pPr>
      <w:r>
        <w:rPr>
          <w:b/>
          <w:bCs/>
          <w:color w:val="000000"/>
          <w:sz w:val="24"/>
          <w:szCs w:val="24"/>
        </w:rPr>
        <w:t>Process:</w:t>
      </w:r>
    </w:p>
    <w:p w14:paraId="7BB5A206" w14:textId="77777777" w:rsidR="00061D4C" w:rsidRDefault="00000000">
      <w:pPr>
        <w:pStyle w:val="ListParagraph"/>
        <w:numPr>
          <w:ilvl w:val="0"/>
          <w:numId w:val="6"/>
        </w:numPr>
        <w:spacing w:before="120" w:after="120"/>
      </w:pPr>
      <w:r>
        <w:rPr>
          <w:color w:val="000000"/>
          <w:sz w:val="24"/>
          <w:szCs w:val="24"/>
        </w:rPr>
        <w:t xml:space="preserve">The backend triggers a </w:t>
      </w:r>
      <w:r>
        <w:rPr>
          <w:rFonts w:ascii="Courier New" w:eastAsia="Courier New" w:hAnsi="Courier New" w:cs="Courier New"/>
          <w:color w:val="444444"/>
          <w:shd w:val="clear" w:color="auto" w:fill="F5F5F5"/>
        </w:rPr>
        <w:t>GET /</w:t>
      </w:r>
      <w:proofErr w:type="spellStart"/>
      <w:r>
        <w:rPr>
          <w:rFonts w:ascii="Courier New" w:eastAsia="Courier New" w:hAnsi="Courier New" w:cs="Courier New"/>
          <w:color w:val="444444"/>
          <w:shd w:val="clear" w:color="auto" w:fill="F5F5F5"/>
        </w:rPr>
        <w:t>api</w:t>
      </w:r>
      <w:proofErr w:type="spellEnd"/>
      <w:r>
        <w:rPr>
          <w:rFonts w:ascii="Courier New" w:eastAsia="Courier New" w:hAnsi="Courier New" w:cs="Courier New"/>
          <w:color w:val="444444"/>
          <w:shd w:val="clear" w:color="auto" w:fill="F5F5F5"/>
        </w:rPr>
        <w:t>/tickets/:id/similar</w:t>
      </w:r>
      <w:r>
        <w:rPr>
          <w:color w:val="000000"/>
          <w:sz w:val="24"/>
          <w:szCs w:val="24"/>
        </w:rPr>
        <w:t xml:space="preserve"> endpoint.</w:t>
      </w:r>
    </w:p>
    <w:p w14:paraId="0215BBAA" w14:textId="77777777" w:rsidR="00061D4C" w:rsidRDefault="00000000">
      <w:pPr>
        <w:pStyle w:val="ListParagraph"/>
        <w:numPr>
          <w:ilvl w:val="0"/>
          <w:numId w:val="6"/>
        </w:numPr>
        <w:spacing w:before="120" w:after="120"/>
      </w:pPr>
      <w:r>
        <w:rPr>
          <w:color w:val="000000"/>
          <w:sz w:val="24"/>
          <w:szCs w:val="24"/>
        </w:rPr>
        <w:t>The entire existing ticket corpus is fetched.</w:t>
      </w:r>
    </w:p>
    <w:p w14:paraId="16CD296C" w14:textId="77777777" w:rsidR="00061D4C" w:rsidRDefault="00000000">
      <w:pPr>
        <w:pStyle w:val="ListParagraph"/>
        <w:numPr>
          <w:ilvl w:val="0"/>
          <w:numId w:val="6"/>
        </w:numPr>
        <w:spacing w:before="120" w:after="120"/>
      </w:pPr>
      <w:r>
        <w:rPr>
          <w:color w:val="000000"/>
          <w:sz w:val="24"/>
          <w:szCs w:val="24"/>
        </w:rPr>
        <w:t xml:space="preserve">Lexical similarities are evaluated applying </w:t>
      </w:r>
      <w:r>
        <w:rPr>
          <w:b/>
          <w:bCs/>
          <w:color w:val="000000"/>
          <w:sz w:val="24"/>
          <w:szCs w:val="24"/>
        </w:rPr>
        <w:t>Cosine Similarity Calculation</w:t>
      </w:r>
      <w:r>
        <w:rPr>
          <w:color w:val="000000"/>
          <w:sz w:val="24"/>
          <w:szCs w:val="24"/>
        </w:rPr>
        <w:t>. Each ticket is vectorized based on Term Frequency structures. The cosine of the angles between current and historical vectors implies relation. Values closer to 1.0 imply complete matches.</w:t>
      </w:r>
    </w:p>
    <w:p w14:paraId="57BAE4B5" w14:textId="77777777" w:rsidR="00061D4C" w:rsidRDefault="00000000">
      <w:pPr>
        <w:pStyle w:val="ListParagraph"/>
        <w:numPr>
          <w:ilvl w:val="0"/>
          <w:numId w:val="6"/>
        </w:numPr>
        <w:spacing w:before="120" w:after="120"/>
      </w:pPr>
      <w:r>
        <w:rPr>
          <w:color w:val="000000"/>
          <w:sz w:val="24"/>
          <w:szCs w:val="24"/>
        </w:rPr>
        <w:t xml:space="preserve">The React User Interface immediately surfaces these related instances in side-panel widgets, allowing Support Technicians to instantly navigate to previous identical incidents and copy </w:t>
      </w:r>
      <w:proofErr w:type="spellStart"/>
      <w:r>
        <w:rPr>
          <w:color w:val="000000"/>
          <w:sz w:val="24"/>
          <w:szCs w:val="24"/>
        </w:rPr>
        <w:t>past</w:t>
      </w:r>
      <w:proofErr w:type="spellEnd"/>
      <w:r>
        <w:rPr>
          <w:color w:val="000000"/>
          <w:sz w:val="24"/>
          <w:szCs w:val="24"/>
        </w:rPr>
        <w:t xml:space="preserve"> resolutions, massively streamlining handling speeds without requiring embedding APIs or expensive Vector Database hosting setups.</w:t>
      </w:r>
    </w:p>
    <w:p w14:paraId="37E4E7BE" w14:textId="77777777" w:rsidR="00061D4C" w:rsidRDefault="00000000">
      <w:pPr>
        <w:pStyle w:val="Heading2"/>
        <w:spacing w:before="240" w:after="120"/>
      </w:pPr>
      <w:bookmarkStart w:id="18" w:name="_Toc__4_Evaluative_Results_1776660119699"/>
      <w:r>
        <w:rPr>
          <w:b w:val="0"/>
          <w:bCs w:val="0"/>
        </w:rPr>
        <w:t>4. Evaluative Results</w:t>
      </w:r>
      <w:bookmarkEnd w:id="18"/>
    </w:p>
    <w:p w14:paraId="639B44C1" w14:textId="77777777" w:rsidR="00061D4C" w:rsidRDefault="00000000">
      <w:pPr>
        <w:pStyle w:val="Heading3"/>
        <w:spacing w:before="240"/>
      </w:pPr>
      <w:bookmarkStart w:id="19" w:name="_Toc__41_Model_Execution_and_Latency_Per"/>
      <w:r>
        <w:rPr>
          <w:b w:val="0"/>
          <w:bCs w:val="0"/>
        </w:rPr>
        <w:t>4.1 Model Execution and Latency Performance</w:t>
      </w:r>
      <w:bookmarkEnd w:id="19"/>
    </w:p>
    <w:p w14:paraId="56A98D0F" w14:textId="77777777" w:rsidR="00061D4C" w:rsidRDefault="00000000">
      <w:pPr>
        <w:spacing w:before="240" w:after="240" w:line="276" w:lineRule="auto"/>
      </w:pPr>
      <w:r>
        <w:rPr>
          <w:color w:val="000000"/>
          <w:sz w:val="24"/>
          <w:szCs w:val="24"/>
        </w:rPr>
        <w:t xml:space="preserve">Thanks to the ONNX graph simplifications, the inference speeds are near-instantaneous. Standard Python inference utilizing HTTP microservice architecture commonly incurs 150-300ms overhead simply parsing JSON strings and routing the physical network connections between Docker containers. The </w:t>
      </w:r>
      <w:proofErr w:type="spellStart"/>
      <w:r>
        <w:rPr>
          <w:rFonts w:ascii="Courier New" w:eastAsia="Courier New" w:hAnsi="Courier New" w:cs="Courier New"/>
          <w:color w:val="444444"/>
          <w:shd w:val="clear" w:color="auto" w:fill="F5F5F5"/>
        </w:rPr>
        <w:t>onnxruntime</w:t>
      </w:r>
      <w:proofErr w:type="spellEnd"/>
      <w:r>
        <w:rPr>
          <w:rFonts w:ascii="Courier New" w:eastAsia="Courier New" w:hAnsi="Courier New" w:cs="Courier New"/>
          <w:color w:val="444444"/>
          <w:shd w:val="clear" w:color="auto" w:fill="F5F5F5"/>
        </w:rPr>
        <w:t>-node</w:t>
      </w:r>
      <w:r>
        <w:rPr>
          <w:color w:val="000000"/>
          <w:sz w:val="24"/>
          <w:szCs w:val="24"/>
        </w:rPr>
        <w:t xml:space="preserve"> memory integration parses the floating-point values in less than 5ms under load, maintaining Node's highly async, non-blocking requirements.</w:t>
      </w:r>
    </w:p>
    <w:p w14:paraId="41955656" w14:textId="77777777" w:rsidR="00061D4C" w:rsidRDefault="00000000">
      <w:pPr>
        <w:pStyle w:val="Heading3"/>
        <w:spacing w:before="240"/>
      </w:pPr>
      <w:bookmarkStart w:id="20" w:name="_Toc__42_Overfitting_and_BiasVariance_An"/>
      <w:r>
        <w:rPr>
          <w:b w:val="0"/>
          <w:bCs w:val="0"/>
        </w:rPr>
        <w:t>4.2 Overfitting and Bias-Variance Analysis</w:t>
      </w:r>
      <w:bookmarkEnd w:id="20"/>
    </w:p>
    <w:p w14:paraId="191DEB93" w14:textId="77777777" w:rsidR="00061D4C" w:rsidRDefault="00000000">
      <w:pPr>
        <w:spacing w:before="240" w:after="240" w:line="276" w:lineRule="auto"/>
      </w:pPr>
      <w:r>
        <w:rPr>
          <w:color w:val="000000"/>
          <w:sz w:val="24"/>
          <w:szCs w:val="24"/>
        </w:rPr>
        <w:t>Because random forest aggregates trees that only have access to sub-features, it mathematically minimizes deep overfitting.</w:t>
      </w:r>
    </w:p>
    <w:p w14:paraId="2BE32113" w14:textId="77777777" w:rsidR="00061D4C" w:rsidRDefault="00000000">
      <w:pPr>
        <w:spacing w:before="240" w:after="240" w:line="276" w:lineRule="auto"/>
      </w:pPr>
      <w:r>
        <w:rPr>
          <w:color w:val="000000"/>
          <w:sz w:val="24"/>
          <w:szCs w:val="24"/>
        </w:rPr>
        <w:t xml:space="preserve">However, since our underlying truth domain is generated by our script, the actual "overfitting" occurs when mapping to human language logic constraints. In synthetic data, we perfectly fit our </w:t>
      </w:r>
      <w:r>
        <w:rPr>
          <w:color w:val="000000"/>
          <w:sz w:val="24"/>
          <w:szCs w:val="24"/>
        </w:rPr>
        <w:lastRenderedPageBreak/>
        <w:t xml:space="preserve">assumptions. The primary method deployed to mitigate theoretical variance upon unseen user </w:t>
      </w:r>
      <w:proofErr w:type="spellStart"/>
      <w:r>
        <w:rPr>
          <w:color w:val="000000"/>
          <w:sz w:val="24"/>
          <w:szCs w:val="24"/>
        </w:rPr>
        <w:t>behavior</w:t>
      </w:r>
      <w:proofErr w:type="spellEnd"/>
      <w:r>
        <w:rPr>
          <w:color w:val="000000"/>
          <w:sz w:val="24"/>
          <w:szCs w:val="24"/>
        </w:rPr>
        <w:t xml:space="preserve"> involves utilizing generalized keywords rather than exact sequence parsing.</w:t>
      </w:r>
    </w:p>
    <w:p w14:paraId="437891FF" w14:textId="77777777" w:rsidR="00061D4C" w:rsidRDefault="00000000">
      <w:pPr>
        <w:pStyle w:val="Heading3"/>
        <w:spacing w:before="240"/>
      </w:pPr>
      <w:bookmarkStart w:id="21" w:name="_Toc__43_Feature_Importance_Variables_17"/>
      <w:r>
        <w:rPr>
          <w:b w:val="0"/>
          <w:bCs w:val="0"/>
        </w:rPr>
        <w:t>4.3 Feature Importance Variables</w:t>
      </w:r>
      <w:bookmarkEnd w:id="21"/>
    </w:p>
    <w:p w14:paraId="0385B10B" w14:textId="77777777" w:rsidR="00061D4C" w:rsidRDefault="00000000">
      <w:pPr>
        <w:spacing w:before="240" w:after="240" w:line="276" w:lineRule="auto"/>
      </w:pPr>
      <w:r>
        <w:rPr>
          <w:color w:val="000000"/>
          <w:sz w:val="24"/>
          <w:szCs w:val="24"/>
        </w:rPr>
        <w:t>Through structural analysis, predictions lean decisively on distinct variables dependent on the input text constraints:</w:t>
      </w:r>
    </w:p>
    <w:p w14:paraId="3AE59876" w14:textId="77777777" w:rsidR="00061D4C" w:rsidRDefault="00000000">
      <w:pPr>
        <w:pStyle w:val="ListParagraph"/>
        <w:numPr>
          <w:ilvl w:val="0"/>
          <w:numId w:val="1"/>
        </w:numPr>
        <w:spacing w:before="120" w:after="120"/>
      </w:pPr>
      <w:proofErr w:type="spellStart"/>
      <w:r>
        <w:rPr>
          <w:rFonts w:ascii="Courier New" w:eastAsia="Courier New" w:hAnsi="Courier New" w:cs="Courier New"/>
          <w:color w:val="444444"/>
          <w:shd w:val="clear" w:color="auto" w:fill="F5F5F5"/>
        </w:rPr>
        <w:t>hasCritical</w:t>
      </w:r>
      <w:proofErr w:type="spellEnd"/>
      <w:r>
        <w:rPr>
          <w:color w:val="000000"/>
          <w:sz w:val="24"/>
          <w:szCs w:val="24"/>
        </w:rPr>
        <w:t xml:space="preserve"> serves as the Root Node in virtually all trees; its absence splits data into entirely lower sub-trees regardless of string length.</w:t>
      </w:r>
    </w:p>
    <w:p w14:paraId="1516B9D1" w14:textId="77777777" w:rsidR="00061D4C" w:rsidRDefault="00000000">
      <w:pPr>
        <w:pStyle w:val="ListParagraph"/>
        <w:numPr>
          <w:ilvl w:val="0"/>
          <w:numId w:val="1"/>
        </w:numPr>
        <w:spacing w:before="120" w:after="120"/>
      </w:pPr>
      <w:proofErr w:type="spellStart"/>
      <w:r>
        <w:rPr>
          <w:rFonts w:ascii="Courier New" w:eastAsia="Courier New" w:hAnsi="Courier New" w:cs="Courier New"/>
          <w:color w:val="444444"/>
          <w:shd w:val="clear" w:color="auto" w:fill="F5F5F5"/>
        </w:rPr>
        <w:t>isEnterprise</w:t>
      </w:r>
      <w:proofErr w:type="spellEnd"/>
      <w:r>
        <w:rPr>
          <w:color w:val="000000"/>
          <w:sz w:val="24"/>
          <w:szCs w:val="24"/>
        </w:rPr>
        <w:t xml:space="preserve"> provides the dividing line mapping standard workflow questions away from simple "Low" designations into explicit "High" and "Medium" categories, preserving business priority alignment.</w:t>
      </w:r>
    </w:p>
    <w:p w14:paraId="23E33D53" w14:textId="77777777" w:rsidR="00061D4C" w:rsidRDefault="00000000">
      <w:pPr>
        <w:pStyle w:val="ListParagraph"/>
        <w:numPr>
          <w:ilvl w:val="0"/>
          <w:numId w:val="1"/>
        </w:numPr>
        <w:spacing w:before="120" w:after="120"/>
      </w:pPr>
      <w:proofErr w:type="spellStart"/>
      <w:r>
        <w:rPr>
          <w:rFonts w:ascii="Courier New" w:eastAsia="Courier New" w:hAnsi="Courier New" w:cs="Courier New"/>
          <w:color w:val="444444"/>
          <w:shd w:val="clear" w:color="auto" w:fill="F5F5F5"/>
        </w:rPr>
        <w:t>descLen</w:t>
      </w:r>
      <w:proofErr w:type="spellEnd"/>
      <w:r>
        <w:rPr>
          <w:color w:val="000000"/>
          <w:sz w:val="24"/>
          <w:szCs w:val="24"/>
        </w:rPr>
        <w:t xml:space="preserve"> acts as the primary scalar differential, smoothing confidence calculations in deep leaf nodes when textual cues offer no direct keyword hints.</w:t>
      </w:r>
    </w:p>
    <w:p w14:paraId="5FB46E0B" w14:textId="77777777" w:rsidR="00061D4C" w:rsidRDefault="00000000">
      <w:pPr>
        <w:pStyle w:val="Heading3"/>
        <w:spacing w:before="240"/>
      </w:pPr>
      <w:bookmarkStart w:id="22" w:name="_Toc__44_Testing_Scenarios_and_Simulated"/>
      <w:r>
        <w:rPr>
          <w:b w:val="0"/>
          <w:bCs w:val="0"/>
        </w:rPr>
        <w:t>4.4 Testing Scenarios and Simulated Walkthroughs</w:t>
      </w:r>
      <w:bookmarkEnd w:id="22"/>
    </w:p>
    <w:p w14:paraId="27EE947C" w14:textId="77777777" w:rsidR="00061D4C" w:rsidRDefault="00000000">
      <w:pPr>
        <w:spacing w:before="240" w:after="240" w:line="276" w:lineRule="auto"/>
      </w:pPr>
      <w:r>
        <w:rPr>
          <w:i/>
          <w:iCs/>
          <w:color w:val="000000"/>
          <w:sz w:val="24"/>
          <w:szCs w:val="24"/>
        </w:rPr>
        <w:t>Example Walkthrough A: The Critical Outage</w:t>
      </w:r>
    </w:p>
    <w:p w14:paraId="06C30F86" w14:textId="77777777" w:rsidR="00061D4C" w:rsidRDefault="00000000">
      <w:pPr>
        <w:pStyle w:val="ListParagraph"/>
        <w:numPr>
          <w:ilvl w:val="0"/>
          <w:numId w:val="1"/>
        </w:numPr>
        <w:spacing w:before="120" w:after="120"/>
      </w:pPr>
      <w:r>
        <w:rPr>
          <w:b/>
          <w:bCs/>
          <w:color w:val="000000"/>
          <w:sz w:val="24"/>
          <w:szCs w:val="24"/>
        </w:rPr>
        <w:t>Vector Inputs:</w:t>
      </w:r>
      <w:r>
        <w:rPr>
          <w:color w:val="000000"/>
          <w:sz w:val="24"/>
          <w:szCs w:val="24"/>
        </w:rPr>
        <w:t xml:space="preserve"> Title ("Database crash in production AWS"), Customer Tier (Enterprise).</w:t>
      </w:r>
    </w:p>
    <w:p w14:paraId="04373D2F" w14:textId="77777777" w:rsidR="00061D4C" w:rsidRDefault="00000000">
      <w:pPr>
        <w:pStyle w:val="ListParagraph"/>
        <w:numPr>
          <w:ilvl w:val="0"/>
          <w:numId w:val="1"/>
        </w:numPr>
        <w:spacing w:before="120" w:after="120"/>
      </w:pPr>
      <w:r>
        <w:rPr>
          <w:b/>
          <w:bCs/>
          <w:color w:val="000000"/>
          <w:sz w:val="24"/>
          <w:szCs w:val="24"/>
        </w:rPr>
        <w:t>Extracted Vectors:</w:t>
      </w:r>
      <w:r>
        <w:rPr>
          <w:color w:val="000000"/>
          <w:sz w:val="24"/>
          <w:szCs w:val="24"/>
        </w:rPr>
        <w:t xml:space="preserve"> </w:t>
      </w:r>
      <w:proofErr w:type="spellStart"/>
      <w:r>
        <w:rPr>
          <w:rFonts w:ascii="Courier New" w:eastAsia="Courier New" w:hAnsi="Courier New" w:cs="Courier New"/>
          <w:color w:val="444444"/>
          <w:shd w:val="clear" w:color="auto" w:fill="F5F5F5"/>
        </w:rPr>
        <w:t>isEnterprise</w:t>
      </w:r>
      <w:proofErr w:type="spellEnd"/>
      <w:r>
        <w:rPr>
          <w:rFonts w:ascii="Courier New" w:eastAsia="Courier New" w:hAnsi="Courier New" w:cs="Courier New"/>
          <w:color w:val="444444"/>
          <w:shd w:val="clear" w:color="auto" w:fill="F5F5F5"/>
        </w:rPr>
        <w:t xml:space="preserve"> = 1.0</w:t>
      </w:r>
      <w:r>
        <w:rPr>
          <w:color w:val="000000"/>
          <w:sz w:val="24"/>
          <w:szCs w:val="24"/>
        </w:rPr>
        <w:t xml:space="preserve">, </w:t>
      </w:r>
      <w:proofErr w:type="spellStart"/>
      <w:r>
        <w:rPr>
          <w:rFonts w:ascii="Courier New" w:eastAsia="Courier New" w:hAnsi="Courier New" w:cs="Courier New"/>
          <w:color w:val="444444"/>
          <w:shd w:val="clear" w:color="auto" w:fill="F5F5F5"/>
        </w:rPr>
        <w:t>hasCritical</w:t>
      </w:r>
      <w:proofErr w:type="spellEnd"/>
      <w:r>
        <w:rPr>
          <w:rFonts w:ascii="Courier New" w:eastAsia="Courier New" w:hAnsi="Courier New" w:cs="Courier New"/>
          <w:color w:val="444444"/>
          <w:shd w:val="clear" w:color="auto" w:fill="F5F5F5"/>
        </w:rPr>
        <w:t xml:space="preserve"> = 1.0</w:t>
      </w:r>
      <w:r>
        <w:rPr>
          <w:color w:val="000000"/>
          <w:sz w:val="24"/>
          <w:szCs w:val="24"/>
        </w:rPr>
        <w:t xml:space="preserve">, </w:t>
      </w:r>
      <w:proofErr w:type="spellStart"/>
      <w:r>
        <w:rPr>
          <w:rFonts w:ascii="Courier New" w:eastAsia="Courier New" w:hAnsi="Courier New" w:cs="Courier New"/>
          <w:color w:val="444444"/>
          <w:shd w:val="clear" w:color="auto" w:fill="F5F5F5"/>
        </w:rPr>
        <w:t>descLen</w:t>
      </w:r>
      <w:proofErr w:type="spellEnd"/>
      <w:r>
        <w:rPr>
          <w:rFonts w:ascii="Courier New" w:eastAsia="Courier New" w:hAnsi="Courier New" w:cs="Courier New"/>
          <w:color w:val="444444"/>
          <w:shd w:val="clear" w:color="auto" w:fill="F5F5F5"/>
        </w:rPr>
        <w:t xml:space="preserve"> = 42.0</w:t>
      </w:r>
    </w:p>
    <w:p w14:paraId="5632DBB6" w14:textId="77777777" w:rsidR="00061D4C" w:rsidRDefault="00000000">
      <w:pPr>
        <w:pStyle w:val="ListParagraph"/>
        <w:numPr>
          <w:ilvl w:val="0"/>
          <w:numId w:val="1"/>
        </w:numPr>
        <w:spacing w:before="120" w:after="120"/>
      </w:pPr>
      <w:r>
        <w:rPr>
          <w:b/>
          <w:bCs/>
          <w:color w:val="000000"/>
          <w:sz w:val="24"/>
          <w:szCs w:val="24"/>
        </w:rPr>
        <w:t>Model Output:</w:t>
      </w:r>
      <w:r>
        <w:rPr>
          <w:color w:val="000000"/>
          <w:sz w:val="24"/>
          <w:szCs w:val="24"/>
        </w:rPr>
        <w:t xml:space="preserve"> Class </w:t>
      </w:r>
      <w:r>
        <w:rPr>
          <w:rFonts w:ascii="Courier New" w:eastAsia="Courier New" w:hAnsi="Courier New" w:cs="Courier New"/>
          <w:color w:val="444444"/>
          <w:shd w:val="clear" w:color="auto" w:fill="F5F5F5"/>
        </w:rPr>
        <w:t>0</w:t>
      </w:r>
      <w:r>
        <w:rPr>
          <w:color w:val="000000"/>
          <w:sz w:val="24"/>
          <w:szCs w:val="24"/>
        </w:rPr>
        <w:t xml:space="preserve"> (Critical).</w:t>
      </w:r>
    </w:p>
    <w:p w14:paraId="7823B253" w14:textId="77777777" w:rsidR="00061D4C" w:rsidRDefault="00000000">
      <w:pPr>
        <w:pStyle w:val="ListParagraph"/>
        <w:numPr>
          <w:ilvl w:val="0"/>
          <w:numId w:val="1"/>
        </w:numPr>
        <w:spacing w:before="120" w:after="120"/>
      </w:pPr>
      <w:r>
        <w:rPr>
          <w:b/>
          <w:bCs/>
          <w:color w:val="000000"/>
          <w:sz w:val="24"/>
          <w:szCs w:val="24"/>
        </w:rPr>
        <w:t>Business Result:</w:t>
      </w:r>
      <w:r>
        <w:rPr>
          <w:color w:val="000000"/>
          <w:sz w:val="24"/>
          <w:szCs w:val="24"/>
        </w:rPr>
        <w:t xml:space="preserve"> The SLA alert immediately fires to the developer team.</w:t>
      </w:r>
    </w:p>
    <w:p w14:paraId="0C7D18DC" w14:textId="77777777" w:rsidR="00061D4C" w:rsidRDefault="00000000">
      <w:pPr>
        <w:spacing w:before="240" w:after="240" w:line="276" w:lineRule="auto"/>
      </w:pPr>
      <w:r>
        <w:rPr>
          <w:i/>
          <w:iCs/>
          <w:color w:val="000000"/>
          <w:sz w:val="24"/>
          <w:szCs w:val="24"/>
        </w:rPr>
        <w:t>Example Walkthrough B: The Support Guidance</w:t>
      </w:r>
    </w:p>
    <w:p w14:paraId="362F6965" w14:textId="77777777" w:rsidR="00061D4C" w:rsidRDefault="00000000">
      <w:pPr>
        <w:pStyle w:val="ListParagraph"/>
        <w:numPr>
          <w:ilvl w:val="0"/>
          <w:numId w:val="1"/>
        </w:numPr>
        <w:spacing w:before="120" w:after="120"/>
      </w:pPr>
      <w:r>
        <w:rPr>
          <w:b/>
          <w:bCs/>
          <w:color w:val="000000"/>
          <w:sz w:val="24"/>
          <w:szCs w:val="24"/>
        </w:rPr>
        <w:t>Vector Inputs:</w:t>
      </w:r>
      <w:r>
        <w:rPr>
          <w:color w:val="000000"/>
          <w:sz w:val="24"/>
          <w:szCs w:val="24"/>
        </w:rPr>
        <w:t xml:space="preserve"> Title ("Where do I change the </w:t>
      </w:r>
      <w:proofErr w:type="spellStart"/>
      <w:r>
        <w:rPr>
          <w:color w:val="000000"/>
          <w:sz w:val="24"/>
          <w:szCs w:val="24"/>
        </w:rPr>
        <w:t>color</w:t>
      </w:r>
      <w:proofErr w:type="spellEnd"/>
      <w:r>
        <w:rPr>
          <w:color w:val="000000"/>
          <w:sz w:val="24"/>
          <w:szCs w:val="24"/>
        </w:rPr>
        <w:t xml:space="preserve"> scheme"), Customer Tier (Standard).</w:t>
      </w:r>
    </w:p>
    <w:p w14:paraId="53EB0761" w14:textId="77777777" w:rsidR="00061D4C" w:rsidRDefault="00000000">
      <w:pPr>
        <w:pStyle w:val="ListParagraph"/>
        <w:numPr>
          <w:ilvl w:val="0"/>
          <w:numId w:val="1"/>
        </w:numPr>
        <w:spacing w:before="120" w:after="120"/>
      </w:pPr>
      <w:r>
        <w:rPr>
          <w:b/>
          <w:bCs/>
          <w:color w:val="000000"/>
          <w:sz w:val="24"/>
          <w:szCs w:val="24"/>
        </w:rPr>
        <w:t>Extracted Vectors:</w:t>
      </w:r>
      <w:r>
        <w:rPr>
          <w:color w:val="000000"/>
          <w:sz w:val="24"/>
          <w:szCs w:val="24"/>
        </w:rPr>
        <w:t xml:space="preserve"> </w:t>
      </w:r>
      <w:proofErr w:type="spellStart"/>
      <w:r>
        <w:rPr>
          <w:rFonts w:ascii="Courier New" w:eastAsia="Courier New" w:hAnsi="Courier New" w:cs="Courier New"/>
          <w:color w:val="444444"/>
          <w:shd w:val="clear" w:color="auto" w:fill="F5F5F5"/>
        </w:rPr>
        <w:t>isEnterprise</w:t>
      </w:r>
      <w:proofErr w:type="spellEnd"/>
      <w:r>
        <w:rPr>
          <w:rFonts w:ascii="Courier New" w:eastAsia="Courier New" w:hAnsi="Courier New" w:cs="Courier New"/>
          <w:color w:val="444444"/>
          <w:shd w:val="clear" w:color="auto" w:fill="F5F5F5"/>
        </w:rPr>
        <w:t xml:space="preserve"> = 0.0</w:t>
      </w:r>
      <w:r>
        <w:rPr>
          <w:color w:val="000000"/>
          <w:sz w:val="24"/>
          <w:szCs w:val="24"/>
        </w:rPr>
        <w:t xml:space="preserve">, </w:t>
      </w:r>
      <w:proofErr w:type="spellStart"/>
      <w:r>
        <w:rPr>
          <w:rFonts w:ascii="Courier New" w:eastAsia="Courier New" w:hAnsi="Courier New" w:cs="Courier New"/>
          <w:color w:val="444444"/>
          <w:shd w:val="clear" w:color="auto" w:fill="F5F5F5"/>
        </w:rPr>
        <w:t>hasCritical</w:t>
      </w:r>
      <w:proofErr w:type="spellEnd"/>
      <w:r>
        <w:rPr>
          <w:rFonts w:ascii="Courier New" w:eastAsia="Courier New" w:hAnsi="Courier New" w:cs="Courier New"/>
          <w:color w:val="444444"/>
          <w:shd w:val="clear" w:color="auto" w:fill="F5F5F5"/>
        </w:rPr>
        <w:t xml:space="preserve"> = 0.0</w:t>
      </w:r>
    </w:p>
    <w:p w14:paraId="7A86FD36" w14:textId="77777777" w:rsidR="00061D4C" w:rsidRDefault="00000000">
      <w:pPr>
        <w:pStyle w:val="ListParagraph"/>
        <w:numPr>
          <w:ilvl w:val="0"/>
          <w:numId w:val="1"/>
        </w:numPr>
        <w:spacing w:before="120" w:after="120"/>
      </w:pPr>
      <w:r>
        <w:rPr>
          <w:b/>
          <w:bCs/>
          <w:color w:val="000000"/>
          <w:sz w:val="24"/>
          <w:szCs w:val="24"/>
        </w:rPr>
        <w:t>Model Output:</w:t>
      </w:r>
      <w:r>
        <w:rPr>
          <w:color w:val="000000"/>
          <w:sz w:val="24"/>
          <w:szCs w:val="24"/>
        </w:rPr>
        <w:t xml:space="preserve"> Class </w:t>
      </w:r>
      <w:r>
        <w:rPr>
          <w:rFonts w:ascii="Courier New" w:eastAsia="Courier New" w:hAnsi="Courier New" w:cs="Courier New"/>
          <w:color w:val="444444"/>
          <w:shd w:val="clear" w:color="auto" w:fill="F5F5F5"/>
        </w:rPr>
        <w:t>3</w:t>
      </w:r>
      <w:r>
        <w:rPr>
          <w:color w:val="000000"/>
          <w:sz w:val="24"/>
          <w:szCs w:val="24"/>
        </w:rPr>
        <w:t xml:space="preserve"> (Low).</w:t>
      </w:r>
    </w:p>
    <w:p w14:paraId="27ACECD1" w14:textId="77777777" w:rsidR="00061D4C" w:rsidRDefault="00000000">
      <w:pPr>
        <w:spacing w:before="240" w:after="240" w:line="276" w:lineRule="auto"/>
      </w:pPr>
      <w:r>
        <w:rPr>
          <w:i/>
          <w:iCs/>
          <w:color w:val="000000"/>
          <w:sz w:val="24"/>
          <w:szCs w:val="24"/>
        </w:rPr>
        <w:t>Example Walkthrough C: Environment Failure Simulation</w:t>
      </w:r>
    </w:p>
    <w:p w14:paraId="3005CC7E" w14:textId="77777777" w:rsidR="00061D4C" w:rsidRDefault="00000000">
      <w:pPr>
        <w:pStyle w:val="ListParagraph"/>
        <w:numPr>
          <w:ilvl w:val="0"/>
          <w:numId w:val="1"/>
        </w:numPr>
        <w:spacing w:before="120" w:after="120"/>
      </w:pPr>
      <w:r>
        <w:rPr>
          <w:b/>
          <w:bCs/>
          <w:color w:val="000000"/>
          <w:sz w:val="24"/>
          <w:szCs w:val="24"/>
        </w:rPr>
        <w:t>Condition:</w:t>
      </w:r>
      <w:r>
        <w:rPr>
          <w:color w:val="000000"/>
          <w:sz w:val="24"/>
          <w:szCs w:val="24"/>
        </w:rPr>
        <w:t xml:space="preserve"> The </w:t>
      </w:r>
      <w:proofErr w:type="spellStart"/>
      <w:r>
        <w:rPr>
          <w:rFonts w:ascii="Courier New" w:eastAsia="Courier New" w:hAnsi="Courier New" w:cs="Courier New"/>
          <w:color w:val="444444"/>
          <w:shd w:val="clear" w:color="auto" w:fill="F5F5F5"/>
        </w:rPr>
        <w:t>priority_model.onnx</w:t>
      </w:r>
      <w:proofErr w:type="spellEnd"/>
      <w:r>
        <w:rPr>
          <w:color w:val="000000"/>
          <w:sz w:val="24"/>
          <w:szCs w:val="24"/>
        </w:rPr>
        <w:t xml:space="preserve"> file is mistakenly deleted from the deployment server prior to execution.</w:t>
      </w:r>
    </w:p>
    <w:p w14:paraId="6982CAF3" w14:textId="77777777" w:rsidR="00061D4C" w:rsidRDefault="00000000">
      <w:pPr>
        <w:pStyle w:val="ListParagraph"/>
        <w:numPr>
          <w:ilvl w:val="0"/>
          <w:numId w:val="1"/>
        </w:numPr>
        <w:spacing w:before="120" w:after="120"/>
      </w:pPr>
      <w:r>
        <w:rPr>
          <w:b/>
          <w:bCs/>
          <w:color w:val="000000"/>
          <w:sz w:val="24"/>
          <w:szCs w:val="24"/>
        </w:rPr>
        <w:t>Backend Flow:</w:t>
      </w:r>
      <w:r>
        <w:rPr>
          <w:color w:val="000000"/>
          <w:sz w:val="24"/>
          <w:szCs w:val="24"/>
        </w:rPr>
        <w:t xml:space="preserve"> </w:t>
      </w:r>
      <w:proofErr w:type="spellStart"/>
      <w:r>
        <w:rPr>
          <w:rFonts w:ascii="Courier New" w:eastAsia="Courier New" w:hAnsi="Courier New" w:cs="Courier New"/>
          <w:color w:val="444444"/>
          <w:shd w:val="clear" w:color="auto" w:fill="F5F5F5"/>
        </w:rPr>
        <w:t>onnxruntime</w:t>
      </w:r>
      <w:proofErr w:type="spellEnd"/>
      <w:r>
        <w:rPr>
          <w:color w:val="000000"/>
          <w:sz w:val="24"/>
          <w:szCs w:val="24"/>
        </w:rPr>
        <w:t xml:space="preserve"> throws </w:t>
      </w:r>
      <w:r>
        <w:rPr>
          <w:rFonts w:ascii="Courier New" w:eastAsia="Courier New" w:hAnsi="Courier New" w:cs="Courier New"/>
          <w:color w:val="444444"/>
          <w:shd w:val="clear" w:color="auto" w:fill="F5F5F5"/>
        </w:rPr>
        <w:t>Error: File not found</w:t>
      </w:r>
      <w:r>
        <w:rPr>
          <w:color w:val="000000"/>
          <w:sz w:val="24"/>
          <w:szCs w:val="24"/>
        </w:rPr>
        <w:t>. Instead of propagating a crash, the Node Router catches the exception, utilizes the Heuristic fallback class logic mapping, computes the numerical threshold, and categorizes the ticket.</w:t>
      </w:r>
    </w:p>
    <w:p w14:paraId="59B0A990" w14:textId="77777777" w:rsidR="00061D4C" w:rsidRDefault="00000000">
      <w:pPr>
        <w:pStyle w:val="ListParagraph"/>
        <w:numPr>
          <w:ilvl w:val="0"/>
          <w:numId w:val="1"/>
        </w:numPr>
        <w:spacing w:before="120" w:after="120"/>
      </w:pPr>
      <w:r>
        <w:rPr>
          <w:b/>
          <w:bCs/>
          <w:color w:val="000000"/>
          <w:sz w:val="24"/>
          <w:szCs w:val="24"/>
        </w:rPr>
        <w:t>Operational Reality:</w:t>
      </w:r>
      <w:r>
        <w:rPr>
          <w:color w:val="000000"/>
          <w:sz w:val="24"/>
          <w:szCs w:val="24"/>
        </w:rPr>
        <w:t xml:space="preserve"> Ticket successfully prioritizes. Administrators are quietly notified of the module absence via Health Checks, rather than discovering a system shutdown.</w:t>
      </w:r>
    </w:p>
    <w:p w14:paraId="6965D89E" w14:textId="77777777" w:rsidR="00061D4C" w:rsidRDefault="00000000">
      <w:pPr>
        <w:pStyle w:val="Heading2"/>
        <w:spacing w:before="240" w:after="120"/>
      </w:pPr>
      <w:bookmarkStart w:id="23" w:name="_Toc__5_Engineering_Challenges_177666011"/>
      <w:r>
        <w:rPr>
          <w:b w:val="0"/>
          <w:bCs w:val="0"/>
        </w:rPr>
        <w:t>5. Engineering Challenges</w:t>
      </w:r>
      <w:bookmarkEnd w:id="23"/>
    </w:p>
    <w:p w14:paraId="03342767" w14:textId="77777777" w:rsidR="00061D4C" w:rsidRDefault="00000000">
      <w:pPr>
        <w:pStyle w:val="Heading3"/>
        <w:spacing w:before="240"/>
      </w:pPr>
      <w:bookmarkStart w:id="24" w:name="_Toc__51_Data_Representation_Challenges_"/>
      <w:r>
        <w:rPr>
          <w:b w:val="0"/>
          <w:bCs w:val="0"/>
        </w:rPr>
        <w:t>5.1 Data Representation Challenges</w:t>
      </w:r>
      <w:bookmarkEnd w:id="24"/>
    </w:p>
    <w:p w14:paraId="02D85384" w14:textId="77777777" w:rsidR="00061D4C" w:rsidRDefault="00000000">
      <w:pPr>
        <w:spacing w:before="240" w:after="240" w:line="276" w:lineRule="auto"/>
      </w:pPr>
      <w:r>
        <w:rPr>
          <w:color w:val="000000"/>
          <w:sz w:val="24"/>
          <w:szCs w:val="24"/>
        </w:rPr>
        <w:lastRenderedPageBreak/>
        <w:t>Distilling subjective English vernaculars into four explicit numerical matrices significantly constricts nuanced classification. Sarcasm, implicit contexts, and multi-faceted problem descriptions are incredibly difficult to interpret accurately when reduced strictly to word-length strings and Boolean keyword detectors. An operator typing "this system is absolutely perfect [sarcastic]" might mathematically lower the urgency mapping due to positive sentiment detection errors.</w:t>
      </w:r>
    </w:p>
    <w:p w14:paraId="4008B22B" w14:textId="77777777" w:rsidR="00061D4C" w:rsidRDefault="00000000">
      <w:pPr>
        <w:pStyle w:val="Heading3"/>
        <w:spacing w:before="240"/>
      </w:pPr>
      <w:bookmarkStart w:id="25" w:name="_Toc__52_Feature_Extraction_vs_Deep_Neur"/>
      <w:r>
        <w:rPr>
          <w:b w:val="0"/>
          <w:bCs w:val="0"/>
        </w:rPr>
        <w:t>5.2 Feature Extraction vs. Deep Neural Networks</w:t>
      </w:r>
      <w:bookmarkEnd w:id="25"/>
    </w:p>
    <w:p w14:paraId="28A7E379" w14:textId="77777777" w:rsidR="00061D4C" w:rsidRDefault="00000000">
      <w:pPr>
        <w:spacing w:before="240" w:after="240" w:line="276" w:lineRule="auto"/>
      </w:pPr>
      <w:r>
        <w:rPr>
          <w:color w:val="000000"/>
          <w:sz w:val="24"/>
          <w:szCs w:val="24"/>
        </w:rPr>
        <w:t xml:space="preserve">Transitioning to advanced NLP arrays like vectorizations from BERT implementations would solve the sarcasm and implicit context issues. However, utilizing deep-layer transformers necessitates gigabytes of VRAM. Attempting to execute </w:t>
      </w:r>
      <w:proofErr w:type="spellStart"/>
      <w:r>
        <w:rPr>
          <w:rFonts w:ascii="Courier New" w:eastAsia="Courier New" w:hAnsi="Courier New" w:cs="Courier New"/>
          <w:color w:val="444444"/>
          <w:shd w:val="clear" w:color="auto" w:fill="F5F5F5"/>
        </w:rPr>
        <w:t>SentenceTransformer</w:t>
      </w:r>
      <w:proofErr w:type="spellEnd"/>
      <w:r>
        <w:rPr>
          <w:color w:val="000000"/>
          <w:sz w:val="24"/>
          <w:szCs w:val="24"/>
        </w:rPr>
        <w:t xml:space="preserve"> inferences within traditional small-container cloud hosts runs highly prone to </w:t>
      </w:r>
      <w:r>
        <w:rPr>
          <w:rFonts w:ascii="Courier New" w:eastAsia="Courier New" w:hAnsi="Courier New" w:cs="Courier New"/>
          <w:color w:val="444444"/>
          <w:shd w:val="clear" w:color="auto" w:fill="F5F5F5"/>
        </w:rPr>
        <w:t>Out Of Memory</w:t>
      </w:r>
      <w:r>
        <w:rPr>
          <w:color w:val="000000"/>
          <w:sz w:val="24"/>
          <w:szCs w:val="24"/>
        </w:rPr>
        <w:t xml:space="preserve"> kills. Implementing the 4-feature extraction guarantees performance within sub 512MB RAM server requirements at the direct cost of linguistic precision.</w:t>
      </w:r>
    </w:p>
    <w:p w14:paraId="4BCE7292" w14:textId="77777777" w:rsidR="00061D4C" w:rsidRDefault="00000000">
      <w:pPr>
        <w:pStyle w:val="Heading3"/>
        <w:spacing w:before="240"/>
      </w:pPr>
      <w:bookmarkStart w:id="26" w:name="_Toc__53_ONNX_Compatibility_and_Runtime_"/>
      <w:r>
        <w:rPr>
          <w:b w:val="0"/>
          <w:bCs w:val="0"/>
        </w:rPr>
        <w:t>5.3 ONNX Compatibility and Runtime Failures</w:t>
      </w:r>
      <w:bookmarkEnd w:id="26"/>
    </w:p>
    <w:p w14:paraId="4A0E2E2B" w14:textId="77777777" w:rsidR="00061D4C" w:rsidRDefault="00000000">
      <w:pPr>
        <w:spacing w:before="240" w:after="240" w:line="276" w:lineRule="auto"/>
      </w:pPr>
      <w:r>
        <w:rPr>
          <w:color w:val="000000"/>
          <w:sz w:val="24"/>
          <w:szCs w:val="24"/>
        </w:rPr>
        <w:t xml:space="preserve">A significant challenge occurred surrounding </w:t>
      </w:r>
      <w:proofErr w:type="spellStart"/>
      <w:r>
        <w:rPr>
          <w:rFonts w:ascii="Courier New" w:eastAsia="Courier New" w:hAnsi="Courier New" w:cs="Courier New"/>
          <w:color w:val="444444"/>
          <w:shd w:val="clear" w:color="auto" w:fill="F5F5F5"/>
        </w:rPr>
        <w:t>onnxruntime</w:t>
      </w:r>
      <w:proofErr w:type="spellEnd"/>
      <w:r>
        <w:rPr>
          <w:rFonts w:ascii="Courier New" w:eastAsia="Courier New" w:hAnsi="Courier New" w:cs="Courier New"/>
          <w:color w:val="444444"/>
          <w:shd w:val="clear" w:color="auto" w:fill="F5F5F5"/>
        </w:rPr>
        <w:t>-node</w:t>
      </w:r>
      <w:r>
        <w:rPr>
          <w:color w:val="000000"/>
          <w:sz w:val="24"/>
          <w:szCs w:val="24"/>
        </w:rPr>
        <w:t xml:space="preserve"> </w:t>
      </w:r>
      <w:proofErr w:type="spellStart"/>
      <w:r>
        <w:rPr>
          <w:color w:val="000000"/>
          <w:sz w:val="24"/>
          <w:szCs w:val="24"/>
        </w:rPr>
        <w:t>behavior</w:t>
      </w:r>
      <w:proofErr w:type="spellEnd"/>
      <w:r>
        <w:rPr>
          <w:color w:val="000000"/>
          <w:sz w:val="24"/>
          <w:szCs w:val="24"/>
        </w:rPr>
        <w:t xml:space="preserve"> regarding probability matrices. Scikit-learn Random Forests generally output </w:t>
      </w:r>
      <w:r>
        <w:rPr>
          <w:i/>
          <w:iCs/>
          <w:color w:val="000000"/>
          <w:sz w:val="24"/>
          <w:szCs w:val="24"/>
        </w:rPr>
        <w:t>two</w:t>
      </w:r>
      <w:r>
        <w:rPr>
          <w:color w:val="000000"/>
          <w:sz w:val="24"/>
          <w:szCs w:val="24"/>
        </w:rPr>
        <w:t xml:space="preserve"> tensors: one standard vector for the absolute label, and a </w:t>
      </w:r>
      <w:r>
        <w:rPr>
          <w:rFonts w:ascii="Courier New" w:eastAsia="Courier New" w:hAnsi="Courier New" w:cs="Courier New"/>
          <w:color w:val="444444"/>
          <w:shd w:val="clear" w:color="auto" w:fill="F5F5F5"/>
        </w:rPr>
        <w:t>Map</w:t>
      </w:r>
      <w:r>
        <w:rPr>
          <w:color w:val="000000"/>
          <w:sz w:val="24"/>
          <w:szCs w:val="24"/>
        </w:rPr>
        <w:t xml:space="preserve"> representation containing probabilities per class. Certain underlying </w:t>
      </w:r>
      <w:r>
        <w:rPr>
          <w:rFonts w:ascii="Courier New" w:eastAsia="Courier New" w:hAnsi="Courier New" w:cs="Courier New"/>
          <w:color w:val="444444"/>
          <w:shd w:val="clear" w:color="auto" w:fill="F5F5F5"/>
        </w:rPr>
        <w:t>C++</w:t>
      </w:r>
      <w:r>
        <w:rPr>
          <w:color w:val="000000"/>
          <w:sz w:val="24"/>
          <w:szCs w:val="24"/>
        </w:rPr>
        <w:t xml:space="preserve"> assemblies within Node environments failed to parse </w:t>
      </w:r>
      <w:proofErr w:type="spellStart"/>
      <w:r>
        <w:rPr>
          <w:rFonts w:ascii="Courier New" w:eastAsia="Courier New" w:hAnsi="Courier New" w:cs="Courier New"/>
          <w:color w:val="444444"/>
          <w:shd w:val="clear" w:color="auto" w:fill="F5F5F5"/>
        </w:rPr>
        <w:t>SequenceTensor</w:t>
      </w:r>
      <w:proofErr w:type="spellEnd"/>
      <w:r>
        <w:rPr>
          <w:color w:val="000000"/>
          <w:sz w:val="24"/>
          <w:szCs w:val="24"/>
        </w:rPr>
        <w:t xml:space="preserve"> outputs containing dictionaries. Attempting to read confidence levels inherently crashed the V8 instance.</w:t>
      </w:r>
    </w:p>
    <w:p w14:paraId="1D0E0D60" w14:textId="77777777" w:rsidR="00061D4C" w:rsidRDefault="00000000">
      <w:pPr>
        <w:spacing w:before="240" w:after="240" w:line="276" w:lineRule="auto"/>
      </w:pPr>
      <w:r>
        <w:rPr>
          <w:i/>
          <w:iCs/>
          <w:color w:val="000000"/>
          <w:sz w:val="24"/>
          <w:szCs w:val="24"/>
        </w:rPr>
        <w:t>Resolution Structure:</w:t>
      </w:r>
      <w:r>
        <w:rPr>
          <w:color w:val="000000"/>
          <w:sz w:val="24"/>
          <w:szCs w:val="24"/>
        </w:rPr>
        <w:t xml:space="preserve"> The backend implementation explicitly maps the </w:t>
      </w:r>
      <w:r>
        <w:rPr>
          <w:rFonts w:ascii="Courier New" w:eastAsia="Courier New" w:hAnsi="Courier New" w:cs="Courier New"/>
          <w:color w:val="444444"/>
          <w:shd w:val="clear" w:color="auto" w:fill="F5F5F5"/>
        </w:rPr>
        <w:t>.run(feeds, ['label'])</w:t>
      </w:r>
      <w:r>
        <w:rPr>
          <w:color w:val="000000"/>
          <w:sz w:val="24"/>
          <w:szCs w:val="24"/>
        </w:rPr>
        <w:t xml:space="preserve"> request to fetch ONLY the absolute label result tensor. The detailed probability metadata has been strictly stripped from the architecture, ensuring production stability. The system instead computes confidence via a generalized, deterministic proxy score mapping output confidence to static </w:t>
      </w:r>
      <w:r>
        <w:rPr>
          <w:rFonts w:ascii="Courier New" w:eastAsia="Courier New" w:hAnsi="Courier New" w:cs="Courier New"/>
          <w:color w:val="444444"/>
          <w:shd w:val="clear" w:color="auto" w:fill="F5F5F5"/>
        </w:rPr>
        <w:t>80%</w:t>
      </w:r>
      <w:r>
        <w:rPr>
          <w:color w:val="000000"/>
          <w:sz w:val="24"/>
          <w:szCs w:val="24"/>
        </w:rPr>
        <w:t xml:space="preserve"> representations.</w:t>
      </w:r>
    </w:p>
    <w:p w14:paraId="3F23E8FA" w14:textId="77777777" w:rsidR="00061D4C" w:rsidRDefault="00000000">
      <w:pPr>
        <w:pStyle w:val="Heading3"/>
        <w:spacing w:before="240"/>
      </w:pPr>
      <w:bookmarkStart w:id="27" w:name="_Toc__54_Confidence_Calculation_Limits_1"/>
      <w:r>
        <w:rPr>
          <w:b w:val="0"/>
          <w:bCs w:val="0"/>
        </w:rPr>
        <w:t>5.4 Confidence Calculation Limits</w:t>
      </w:r>
      <w:bookmarkEnd w:id="27"/>
    </w:p>
    <w:p w14:paraId="5FAD9523" w14:textId="77777777" w:rsidR="00061D4C" w:rsidRDefault="00000000">
      <w:pPr>
        <w:spacing w:before="240" w:after="240" w:line="276" w:lineRule="auto"/>
      </w:pPr>
      <w:r>
        <w:rPr>
          <w:color w:val="000000"/>
          <w:sz w:val="24"/>
          <w:szCs w:val="24"/>
        </w:rPr>
        <w:t>As established by the sequence error crashes above, removing direct access to probability calibration arrays obfuscates exactly how "close" the model was to guessing alternatively. Without access to the percentage distributions natively provided by ML algorithms, operators lack quantitative insight indicating when a model is inherently guessing. Instead, the heuristic layer takes absolute control over confidence allocations when applying fallback modifiers.</w:t>
      </w:r>
    </w:p>
    <w:p w14:paraId="213F4326" w14:textId="77777777" w:rsidR="00061D4C" w:rsidRDefault="00000000">
      <w:pPr>
        <w:pStyle w:val="Heading2"/>
        <w:spacing w:before="240" w:after="120"/>
      </w:pPr>
      <w:bookmarkStart w:id="28" w:name="_Toc__6_Conclusion_and_Future_Trajectory"/>
      <w:r>
        <w:rPr>
          <w:b w:val="0"/>
          <w:bCs w:val="0"/>
        </w:rPr>
        <w:t>6. Conclusion and Future Trajectory</w:t>
      </w:r>
      <w:bookmarkEnd w:id="28"/>
    </w:p>
    <w:p w14:paraId="12FFBDB5" w14:textId="77777777" w:rsidR="00061D4C" w:rsidRDefault="00000000">
      <w:pPr>
        <w:pStyle w:val="Heading3"/>
        <w:spacing w:before="240"/>
      </w:pPr>
      <w:bookmarkStart w:id="29" w:name="_Toc__61_Overall_Impact_1776660119703"/>
      <w:r>
        <w:rPr>
          <w:b w:val="0"/>
          <w:bCs w:val="0"/>
        </w:rPr>
        <w:t>6.1 Overall Impact</w:t>
      </w:r>
      <w:bookmarkEnd w:id="29"/>
    </w:p>
    <w:p w14:paraId="781D855E" w14:textId="77777777" w:rsidR="00061D4C" w:rsidRDefault="00000000">
      <w:pPr>
        <w:spacing w:before="240" w:after="240" w:line="276" w:lineRule="auto"/>
      </w:pPr>
      <w:r>
        <w:rPr>
          <w:color w:val="000000"/>
          <w:sz w:val="24"/>
          <w:szCs w:val="24"/>
        </w:rPr>
        <w:t xml:space="preserve">The Ticket Priority Predictor demonstrates the profound utility of integrating targeted machine learning within traditional IT web architectures. By eschewing massive computationally heavy transformers in </w:t>
      </w:r>
      <w:proofErr w:type="spellStart"/>
      <w:r>
        <w:rPr>
          <w:color w:val="000000"/>
          <w:sz w:val="24"/>
          <w:szCs w:val="24"/>
        </w:rPr>
        <w:t>favor</w:t>
      </w:r>
      <w:proofErr w:type="spellEnd"/>
      <w:r>
        <w:rPr>
          <w:color w:val="000000"/>
          <w:sz w:val="24"/>
          <w:szCs w:val="24"/>
        </w:rPr>
        <w:t xml:space="preserve"> of optimized ensemble models (Random Forests), the project achieves a high-performance orchestration layer natively executed entirely locally via ONNX without leveraging expensive external API endpoints. The combination of probabilistic classification inherently </w:t>
      </w:r>
      <w:r>
        <w:rPr>
          <w:color w:val="000000"/>
          <w:sz w:val="24"/>
          <w:szCs w:val="24"/>
        </w:rPr>
        <w:lastRenderedPageBreak/>
        <w:t>bounded by deterministic Heuristic rules guarantees consistent, hyper-fast Triage logic tailored safely for Enterprise SLAs.</w:t>
      </w:r>
    </w:p>
    <w:p w14:paraId="1F926554" w14:textId="77777777" w:rsidR="00061D4C" w:rsidRDefault="00000000">
      <w:pPr>
        <w:pStyle w:val="Heading3"/>
        <w:spacing w:before="240"/>
      </w:pPr>
      <w:bookmarkStart w:id="30" w:name="_Toc__62_Roadmap_for_Future_Iterations_1"/>
      <w:r>
        <w:rPr>
          <w:b w:val="0"/>
          <w:bCs w:val="0"/>
        </w:rPr>
        <w:t>6.2 Roadmap for Future Iterations</w:t>
      </w:r>
      <w:bookmarkEnd w:id="30"/>
    </w:p>
    <w:p w14:paraId="4E461CDC" w14:textId="77777777" w:rsidR="00061D4C" w:rsidRDefault="00000000">
      <w:pPr>
        <w:spacing w:before="240" w:after="240" w:line="276" w:lineRule="auto"/>
      </w:pPr>
      <w:r>
        <w:rPr>
          <w:color w:val="000000"/>
          <w:sz w:val="24"/>
          <w:szCs w:val="24"/>
        </w:rPr>
        <w:t>To further augment the system, several key architectural additions stand as viable roadmaps:</w:t>
      </w:r>
    </w:p>
    <w:p w14:paraId="72CDF97D" w14:textId="77777777" w:rsidR="00061D4C" w:rsidRDefault="00000000">
      <w:pPr>
        <w:pStyle w:val="ListParagraph"/>
        <w:numPr>
          <w:ilvl w:val="0"/>
          <w:numId w:val="7"/>
        </w:numPr>
        <w:spacing w:before="120" w:after="120"/>
      </w:pPr>
      <w:r>
        <w:rPr>
          <w:b/>
          <w:bCs/>
          <w:color w:val="000000"/>
          <w:sz w:val="24"/>
          <w:szCs w:val="24"/>
        </w:rPr>
        <w:t>Real Data Retraining (Feedback Loops):</w:t>
      </w:r>
      <w:r>
        <w:rPr>
          <w:color w:val="000000"/>
          <w:sz w:val="24"/>
          <w:szCs w:val="24"/>
        </w:rPr>
        <w:t xml:space="preserve"> Once thousands of actual tickets are generated, they must replace the synthetic </w:t>
      </w:r>
      <w:r>
        <w:rPr>
          <w:rFonts w:ascii="Courier New" w:eastAsia="Courier New" w:hAnsi="Courier New" w:cs="Courier New"/>
          <w:color w:val="444444"/>
          <w:shd w:val="clear" w:color="auto" w:fill="F5F5F5"/>
        </w:rPr>
        <w:t>train.py</w:t>
      </w:r>
      <w:r>
        <w:rPr>
          <w:color w:val="000000"/>
          <w:sz w:val="24"/>
          <w:szCs w:val="24"/>
        </w:rPr>
        <w:t xml:space="preserve"> data, providing nuanced empirical representations of domain language for supervised tuning pipelines.</w:t>
      </w:r>
    </w:p>
    <w:p w14:paraId="62E91AE2" w14:textId="77777777" w:rsidR="00061D4C" w:rsidRDefault="00000000">
      <w:pPr>
        <w:pStyle w:val="ListParagraph"/>
        <w:numPr>
          <w:ilvl w:val="0"/>
          <w:numId w:val="7"/>
        </w:numPr>
        <w:spacing w:before="120" w:after="120"/>
      </w:pPr>
      <w:r>
        <w:rPr>
          <w:b/>
          <w:bCs/>
          <w:color w:val="000000"/>
          <w:sz w:val="24"/>
          <w:szCs w:val="24"/>
        </w:rPr>
        <w:t>Dense Vector Embeddings &amp; Vector Databases:</w:t>
      </w:r>
      <w:r>
        <w:rPr>
          <w:color w:val="000000"/>
          <w:sz w:val="24"/>
          <w:szCs w:val="24"/>
        </w:rPr>
        <w:t xml:space="preserve"> Replacing explicit cosine-similarity loops with tools like </w:t>
      </w:r>
      <w:r>
        <w:rPr>
          <w:rFonts w:ascii="Courier New" w:eastAsia="Courier New" w:hAnsi="Courier New" w:cs="Courier New"/>
          <w:color w:val="444444"/>
          <w:shd w:val="clear" w:color="auto" w:fill="F5F5F5"/>
        </w:rPr>
        <w:t>Pinecone</w:t>
      </w:r>
      <w:r>
        <w:rPr>
          <w:color w:val="000000"/>
          <w:sz w:val="24"/>
          <w:szCs w:val="24"/>
        </w:rPr>
        <w:t xml:space="preserve"> or PostgreSQL </w:t>
      </w:r>
      <w:proofErr w:type="spellStart"/>
      <w:r>
        <w:rPr>
          <w:rFonts w:ascii="Courier New" w:eastAsia="Courier New" w:hAnsi="Courier New" w:cs="Courier New"/>
          <w:color w:val="444444"/>
          <w:shd w:val="clear" w:color="auto" w:fill="F5F5F5"/>
        </w:rPr>
        <w:t>pgvector</w:t>
      </w:r>
      <w:proofErr w:type="spellEnd"/>
      <w:r>
        <w:rPr>
          <w:color w:val="000000"/>
          <w:sz w:val="24"/>
          <w:szCs w:val="24"/>
        </w:rPr>
        <w:t>, alongside lightweight semantic embeddings (</w:t>
      </w:r>
      <w:r>
        <w:rPr>
          <w:rFonts w:ascii="Courier New" w:eastAsia="Courier New" w:hAnsi="Courier New" w:cs="Courier New"/>
          <w:color w:val="444444"/>
          <w:shd w:val="clear" w:color="auto" w:fill="F5F5F5"/>
        </w:rPr>
        <w:t>MiniLM-L6-v2</w:t>
      </w:r>
      <w:r>
        <w:rPr>
          <w:color w:val="000000"/>
          <w:sz w:val="24"/>
          <w:szCs w:val="24"/>
        </w:rPr>
        <w:t>), permitting deep semantic meaning retrievals rather than string matching.</w:t>
      </w:r>
    </w:p>
    <w:p w14:paraId="23B92E4A" w14:textId="77777777" w:rsidR="00061D4C" w:rsidRDefault="00000000">
      <w:pPr>
        <w:pStyle w:val="ListParagraph"/>
        <w:numPr>
          <w:ilvl w:val="0"/>
          <w:numId w:val="7"/>
        </w:numPr>
        <w:spacing w:before="120" w:after="120"/>
      </w:pPr>
      <w:r>
        <w:rPr>
          <w:b/>
          <w:bCs/>
          <w:color w:val="000000"/>
          <w:sz w:val="24"/>
          <w:szCs w:val="24"/>
        </w:rPr>
        <w:t>Draft Reply Capabilities:</w:t>
      </w:r>
      <w:r>
        <w:rPr>
          <w:color w:val="000000"/>
          <w:sz w:val="24"/>
          <w:szCs w:val="24"/>
        </w:rPr>
        <w:t xml:space="preserve"> Integrating Generative LLMs to actively propose first-contact resolution responses (drafting communications instantly parsing similar historical resolutions) for agent approval.</w:t>
      </w:r>
    </w:p>
    <w:p w14:paraId="12318CBA" w14:textId="77777777" w:rsidR="00061D4C" w:rsidRDefault="00000000">
      <w:pPr>
        <w:pStyle w:val="ListParagraph"/>
        <w:numPr>
          <w:ilvl w:val="0"/>
          <w:numId w:val="7"/>
        </w:numPr>
        <w:spacing w:before="120" w:after="120"/>
      </w:pPr>
      <w:r>
        <w:rPr>
          <w:b/>
          <w:bCs/>
          <w:color w:val="000000"/>
          <w:sz w:val="24"/>
          <w:szCs w:val="24"/>
        </w:rPr>
        <w:t>Offline Evaluation Frameworks:</w:t>
      </w:r>
      <w:r>
        <w:rPr>
          <w:color w:val="000000"/>
          <w:sz w:val="24"/>
          <w:szCs w:val="24"/>
        </w:rPr>
        <w:t xml:space="preserve"> Implementing automated F1 Score, Precision, and Recall validation benchmarks into the CI/CD pipeline preventing regression drifts over progressive iterations.</w:t>
      </w:r>
    </w:p>
    <w:p w14:paraId="11F065C2" w14:textId="77777777" w:rsidR="00061D4C" w:rsidRDefault="00000000">
      <w:pPr>
        <w:pStyle w:val="Heading2"/>
        <w:spacing w:before="240" w:after="120"/>
      </w:pPr>
      <w:bookmarkStart w:id="31" w:name="_Toc__7_References_1776660119704"/>
      <w:r>
        <w:rPr>
          <w:b w:val="0"/>
          <w:bCs w:val="0"/>
        </w:rPr>
        <w:t>7. References</w:t>
      </w:r>
      <w:bookmarkEnd w:id="31"/>
    </w:p>
    <w:p w14:paraId="4E7C8111" w14:textId="77777777" w:rsidR="00061D4C" w:rsidRDefault="00000000">
      <w:pPr>
        <w:pStyle w:val="ListParagraph"/>
        <w:numPr>
          <w:ilvl w:val="0"/>
          <w:numId w:val="8"/>
        </w:numPr>
        <w:spacing w:before="120" w:after="120"/>
      </w:pPr>
      <w:r>
        <w:rPr>
          <w:b/>
          <w:bCs/>
          <w:color w:val="000000"/>
          <w:sz w:val="24"/>
          <w:szCs w:val="24"/>
        </w:rPr>
        <w:t>Scikit-learn Documentation</w:t>
      </w:r>
      <w:r>
        <w:rPr>
          <w:color w:val="000000"/>
          <w:sz w:val="24"/>
          <w:szCs w:val="24"/>
        </w:rPr>
        <w:t xml:space="preserve">: Extensive reference architecture for configuring </w:t>
      </w:r>
      <w:proofErr w:type="spellStart"/>
      <w:r>
        <w:rPr>
          <w:rFonts w:ascii="Courier New" w:eastAsia="Courier New" w:hAnsi="Courier New" w:cs="Courier New"/>
          <w:color w:val="444444"/>
          <w:shd w:val="clear" w:color="auto" w:fill="F5F5F5"/>
        </w:rPr>
        <w:t>RandomForestClassifier</w:t>
      </w:r>
      <w:proofErr w:type="spellEnd"/>
      <w:r>
        <w:rPr>
          <w:color w:val="000000"/>
          <w:sz w:val="24"/>
          <w:szCs w:val="24"/>
        </w:rPr>
        <w:t xml:space="preserve"> and generalized </w:t>
      </w:r>
      <w:proofErr w:type="spellStart"/>
      <w:r>
        <w:rPr>
          <w:color w:val="000000"/>
          <w:sz w:val="24"/>
          <w:szCs w:val="24"/>
        </w:rPr>
        <w:t>modeling</w:t>
      </w:r>
      <w:proofErr w:type="spellEnd"/>
      <w:r>
        <w:rPr>
          <w:color w:val="000000"/>
          <w:sz w:val="24"/>
          <w:szCs w:val="24"/>
        </w:rPr>
        <w:t xml:space="preserve"> paradigms.</w:t>
      </w:r>
    </w:p>
    <w:p w14:paraId="19704EDB" w14:textId="77777777" w:rsidR="00061D4C" w:rsidRDefault="00000000">
      <w:pPr>
        <w:pStyle w:val="ListParagraph"/>
        <w:numPr>
          <w:ilvl w:val="0"/>
          <w:numId w:val="8"/>
        </w:numPr>
        <w:spacing w:before="120" w:after="120"/>
      </w:pPr>
      <w:r>
        <w:rPr>
          <w:b/>
          <w:bCs/>
          <w:color w:val="000000"/>
          <w:sz w:val="24"/>
          <w:szCs w:val="24"/>
        </w:rPr>
        <w:t>ONNX Runtime API</w:t>
      </w:r>
      <w:r>
        <w:rPr>
          <w:color w:val="000000"/>
          <w:sz w:val="24"/>
          <w:szCs w:val="24"/>
        </w:rPr>
        <w:t>: Serialization standards, cross-platform interoperability syntax mapping for Python-to-C++ bridging models. (</w:t>
      </w:r>
      <w:r>
        <w:rPr>
          <w:rFonts w:ascii="Courier New" w:eastAsia="Courier New" w:hAnsi="Courier New" w:cs="Courier New"/>
          <w:color w:val="444444"/>
          <w:shd w:val="clear" w:color="auto" w:fill="F5F5F5"/>
        </w:rPr>
        <w:t>skl2onnx</w:t>
      </w:r>
      <w:r>
        <w:rPr>
          <w:color w:val="000000"/>
          <w:sz w:val="24"/>
          <w:szCs w:val="24"/>
        </w:rPr>
        <w:t>).</w:t>
      </w:r>
    </w:p>
    <w:p w14:paraId="048DEDB2" w14:textId="77777777" w:rsidR="00061D4C" w:rsidRDefault="00000000">
      <w:pPr>
        <w:pStyle w:val="ListParagraph"/>
        <w:numPr>
          <w:ilvl w:val="0"/>
          <w:numId w:val="8"/>
        </w:numPr>
        <w:spacing w:before="120" w:after="120"/>
      </w:pPr>
      <w:r>
        <w:rPr>
          <w:b/>
          <w:bCs/>
          <w:color w:val="000000"/>
          <w:sz w:val="24"/>
          <w:szCs w:val="24"/>
        </w:rPr>
        <w:t>Node.js Memory Systems</w:t>
      </w:r>
      <w:r>
        <w:rPr>
          <w:color w:val="000000"/>
          <w:sz w:val="24"/>
          <w:szCs w:val="24"/>
        </w:rPr>
        <w:t>: Understanding asynchronous blocking vs. synchronous variable inferences.</w:t>
      </w:r>
    </w:p>
    <w:p w14:paraId="53E479BD" w14:textId="77777777" w:rsidR="00061D4C" w:rsidRDefault="00000000">
      <w:pPr>
        <w:pStyle w:val="ListParagraph"/>
        <w:numPr>
          <w:ilvl w:val="0"/>
          <w:numId w:val="8"/>
        </w:numPr>
        <w:spacing w:before="120" w:after="120"/>
      </w:pPr>
      <w:r>
        <w:rPr>
          <w:b/>
          <w:bCs/>
          <w:color w:val="000000"/>
          <w:sz w:val="24"/>
          <w:szCs w:val="24"/>
        </w:rPr>
        <w:t>ITSM Service Tier Methodologies</w:t>
      </w:r>
      <w:r>
        <w:rPr>
          <w:color w:val="000000"/>
          <w:sz w:val="24"/>
          <w:szCs w:val="24"/>
        </w:rPr>
        <w:t>: Structural guidelines governing traditional Helpdesk queue categorizations and escalation strategies based on business logic SLA impacts.</w:t>
      </w:r>
    </w:p>
    <w:p w14:paraId="7F1F2AB6" w14:textId="77777777" w:rsidR="00061D4C" w:rsidRDefault="00000000">
      <w:pPr>
        <w:pStyle w:val="ListParagraph"/>
        <w:numPr>
          <w:ilvl w:val="0"/>
          <w:numId w:val="8"/>
        </w:numPr>
        <w:spacing w:before="120" w:after="120"/>
      </w:pPr>
      <w:r>
        <w:rPr>
          <w:b/>
          <w:bCs/>
          <w:color w:val="000000"/>
          <w:sz w:val="24"/>
          <w:szCs w:val="24"/>
        </w:rPr>
        <w:t>Bagging &amp; Random Forest Machine Learning Methodologies</w:t>
      </w:r>
      <w:r>
        <w:rPr>
          <w:color w:val="000000"/>
          <w:sz w:val="24"/>
          <w:szCs w:val="24"/>
        </w:rPr>
        <w:t xml:space="preserve">: Empirical theories on Variance vs Bias structures across high dimensional </w:t>
      </w:r>
      <w:proofErr w:type="spellStart"/>
      <w:r>
        <w:rPr>
          <w:color w:val="000000"/>
          <w:sz w:val="24"/>
          <w:szCs w:val="24"/>
        </w:rPr>
        <w:t>boolean</w:t>
      </w:r>
      <w:proofErr w:type="spellEnd"/>
      <w:r>
        <w:rPr>
          <w:color w:val="000000"/>
          <w:sz w:val="24"/>
          <w:szCs w:val="24"/>
        </w:rPr>
        <w:t xml:space="preserve"> input models.</w:t>
      </w:r>
    </w:p>
    <w:p w14:paraId="69B68D43" w14:textId="50C9A156" w:rsidR="00061D4C" w:rsidRDefault="00061D4C">
      <w:pPr>
        <w:spacing w:before="240" w:after="240" w:line="276" w:lineRule="auto"/>
        <w:rPr>
          <w:i/>
          <w:iCs/>
          <w:color w:val="000000"/>
          <w:sz w:val="24"/>
          <w:szCs w:val="24"/>
        </w:rPr>
      </w:pPr>
    </w:p>
    <w:p w14:paraId="1DB24B40" w14:textId="77777777" w:rsidR="00A2568C" w:rsidRDefault="00A2568C">
      <w:pPr>
        <w:spacing w:before="240" w:after="240" w:line="276" w:lineRule="auto"/>
        <w:rPr>
          <w:i/>
          <w:iCs/>
          <w:color w:val="000000"/>
          <w:sz w:val="24"/>
          <w:szCs w:val="24"/>
        </w:rPr>
      </w:pPr>
    </w:p>
    <w:p w14:paraId="2B0B3764" w14:textId="77777777" w:rsidR="00A2568C" w:rsidRDefault="00A2568C">
      <w:pPr>
        <w:spacing w:before="240" w:after="240" w:line="276" w:lineRule="auto"/>
      </w:pPr>
    </w:p>
    <w:p w14:paraId="2EA2DB3B" w14:textId="77777777" w:rsidR="00A2568C" w:rsidRDefault="00A2568C">
      <w:pPr>
        <w:spacing w:before="240" w:after="240" w:line="276" w:lineRule="auto"/>
      </w:pPr>
    </w:p>
    <w:p w14:paraId="66CBE61F" w14:textId="77777777" w:rsidR="00A2568C" w:rsidRDefault="00A2568C">
      <w:pPr>
        <w:spacing w:before="240" w:after="240" w:line="276" w:lineRule="auto"/>
      </w:pPr>
    </w:p>
    <w:p w14:paraId="62CC68E0" w14:textId="77777777" w:rsidR="00A2568C" w:rsidRDefault="00A2568C">
      <w:pPr>
        <w:spacing w:before="240" w:after="240" w:line="276" w:lineRule="auto"/>
      </w:pPr>
    </w:p>
    <w:p w14:paraId="71F15876" w14:textId="77777777" w:rsidR="00A2568C" w:rsidRDefault="00A2568C">
      <w:pPr>
        <w:spacing w:before="240" w:after="240" w:line="276" w:lineRule="auto"/>
      </w:pPr>
    </w:p>
    <w:p w14:paraId="2F988420" w14:textId="3B42E11C" w:rsidR="00A2568C" w:rsidRDefault="00A2568C">
      <w:pPr>
        <w:spacing w:before="240" w:after="240" w:line="276" w:lineRule="auto"/>
      </w:pPr>
      <w:r>
        <w:rPr>
          <w:noProof/>
        </w:rPr>
        <w:lastRenderedPageBreak/>
        <w:drawing>
          <wp:anchor distT="0" distB="0" distL="114300" distR="114300" simplePos="0" relativeHeight="251658240" behindDoc="1" locked="0" layoutInCell="1" allowOverlap="1" wp14:anchorId="26B213C1" wp14:editId="3B33D177">
            <wp:simplePos x="0" y="0"/>
            <wp:positionH relativeFrom="column">
              <wp:posOffset>1493520</wp:posOffset>
            </wp:positionH>
            <wp:positionV relativeFrom="paragraph">
              <wp:posOffset>7620</wp:posOffset>
            </wp:positionV>
            <wp:extent cx="2819400" cy="5012267"/>
            <wp:effectExtent l="0" t="0" r="0" b="0"/>
            <wp:wrapTight wrapText="bothSides">
              <wp:wrapPolygon edited="0">
                <wp:start x="0" y="0"/>
                <wp:lineTo x="0" y="21510"/>
                <wp:lineTo x="21454" y="21510"/>
                <wp:lineTo x="21454" y="0"/>
                <wp:lineTo x="0" y="0"/>
              </wp:wrapPolygon>
            </wp:wrapTight>
            <wp:docPr id="101917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0" cy="5012267"/>
                    </a:xfrm>
                    <a:prstGeom prst="rect">
                      <a:avLst/>
                    </a:prstGeom>
                    <a:noFill/>
                    <a:ln>
                      <a:noFill/>
                    </a:ln>
                  </pic:spPr>
                </pic:pic>
              </a:graphicData>
            </a:graphic>
          </wp:anchor>
        </w:drawing>
      </w:r>
    </w:p>
    <w:p w14:paraId="15DCAEEF" w14:textId="1AF19CEE" w:rsidR="00A2568C" w:rsidRDefault="00A2568C">
      <w:pPr>
        <w:spacing w:before="240" w:after="240" w:line="276" w:lineRule="auto"/>
      </w:pPr>
    </w:p>
    <w:p w14:paraId="09D17FC2" w14:textId="3B827250" w:rsidR="00A2568C" w:rsidRDefault="00A2568C">
      <w:pPr>
        <w:spacing w:before="240" w:after="240" w:line="276" w:lineRule="auto"/>
      </w:pPr>
    </w:p>
    <w:p w14:paraId="4CF89487" w14:textId="39D73B29" w:rsidR="00A2568C" w:rsidRDefault="00A2568C">
      <w:pPr>
        <w:spacing w:before="240" w:after="240" w:line="276" w:lineRule="auto"/>
      </w:pPr>
    </w:p>
    <w:p w14:paraId="4255A859" w14:textId="0D2B29A4" w:rsidR="00A2568C" w:rsidRDefault="00A2568C">
      <w:pPr>
        <w:spacing w:before="240" w:after="240" w:line="276" w:lineRule="auto"/>
      </w:pPr>
    </w:p>
    <w:p w14:paraId="00590929" w14:textId="77777777" w:rsidR="00A2568C" w:rsidRDefault="00A2568C">
      <w:pPr>
        <w:spacing w:before="240" w:after="240" w:line="276" w:lineRule="auto"/>
      </w:pPr>
    </w:p>
    <w:p w14:paraId="76D288B3" w14:textId="31044EF3" w:rsidR="00A2568C" w:rsidRDefault="00A2568C">
      <w:pPr>
        <w:spacing w:before="240" w:after="240" w:line="276" w:lineRule="auto"/>
      </w:pPr>
    </w:p>
    <w:p w14:paraId="1587C04D" w14:textId="77FBF9DC" w:rsidR="00A2568C" w:rsidRDefault="00A2568C">
      <w:pPr>
        <w:spacing w:before="240" w:after="240" w:line="276" w:lineRule="auto"/>
      </w:pPr>
    </w:p>
    <w:p w14:paraId="50E0DC90" w14:textId="77777777" w:rsidR="00A2568C" w:rsidRDefault="00A2568C">
      <w:pPr>
        <w:spacing w:before="240" w:after="240" w:line="276" w:lineRule="auto"/>
      </w:pPr>
    </w:p>
    <w:p w14:paraId="3C2BC175" w14:textId="77777777" w:rsidR="00A2568C" w:rsidRDefault="00A2568C">
      <w:pPr>
        <w:spacing w:before="240" w:after="240" w:line="276" w:lineRule="auto"/>
      </w:pPr>
    </w:p>
    <w:p w14:paraId="02F45FBB" w14:textId="268AFD7B" w:rsidR="00A2568C" w:rsidRDefault="00A2568C">
      <w:pPr>
        <w:spacing w:before="240" w:after="240" w:line="276" w:lineRule="auto"/>
      </w:pPr>
    </w:p>
    <w:p w14:paraId="20D56007" w14:textId="63978E4D" w:rsidR="00A2568C" w:rsidRDefault="00A2568C">
      <w:pPr>
        <w:spacing w:before="240" w:after="240" w:line="276" w:lineRule="auto"/>
      </w:pPr>
    </w:p>
    <w:p w14:paraId="6D3EC015" w14:textId="66B3CB98" w:rsidR="00A2568C" w:rsidRDefault="00A2568C">
      <w:pPr>
        <w:spacing w:before="240" w:after="240" w:line="276" w:lineRule="auto"/>
      </w:pPr>
    </w:p>
    <w:p w14:paraId="2F47F13B" w14:textId="3E09312D" w:rsidR="00A2568C" w:rsidRDefault="00A2568C">
      <w:pPr>
        <w:spacing w:before="240" w:after="240" w:line="276" w:lineRule="auto"/>
      </w:pPr>
    </w:p>
    <w:p w14:paraId="343505C9" w14:textId="1E9D5EC3" w:rsidR="00A2568C" w:rsidRDefault="00A2568C">
      <w:pPr>
        <w:spacing w:before="240" w:after="240" w:line="276" w:lineRule="auto"/>
      </w:pPr>
    </w:p>
    <w:p w14:paraId="370B98AF" w14:textId="7805912E" w:rsidR="00A2568C" w:rsidRDefault="00A2568C">
      <w:pPr>
        <w:spacing w:before="240" w:after="240" w:line="276" w:lineRule="auto"/>
      </w:pPr>
    </w:p>
    <w:p w14:paraId="70CF9D14" w14:textId="427A9E40" w:rsidR="00A2568C" w:rsidRDefault="00A2568C">
      <w:pPr>
        <w:spacing w:before="240" w:after="240" w:line="276" w:lineRule="auto"/>
      </w:pPr>
    </w:p>
    <w:p w14:paraId="4B83030C" w14:textId="66B53546" w:rsidR="00A2568C" w:rsidRDefault="00A2568C">
      <w:pPr>
        <w:spacing w:before="240" w:after="240" w:line="276" w:lineRule="auto"/>
      </w:pPr>
      <w:r w:rsidRPr="00A2568C">
        <w:drawing>
          <wp:anchor distT="0" distB="0" distL="114300" distR="114300" simplePos="0" relativeHeight="251659264" behindDoc="1" locked="0" layoutInCell="1" allowOverlap="1" wp14:anchorId="30692738" wp14:editId="7AE72A53">
            <wp:simplePos x="0" y="0"/>
            <wp:positionH relativeFrom="margin">
              <wp:posOffset>909597</wp:posOffset>
            </wp:positionH>
            <wp:positionV relativeFrom="paragraph">
              <wp:posOffset>113665</wp:posOffset>
            </wp:positionV>
            <wp:extent cx="4393923" cy="3300730"/>
            <wp:effectExtent l="0" t="0" r="6985" b="0"/>
            <wp:wrapTight wrapText="bothSides">
              <wp:wrapPolygon edited="0">
                <wp:start x="0" y="0"/>
                <wp:lineTo x="0" y="21442"/>
                <wp:lineTo x="21541" y="21442"/>
                <wp:lineTo x="21541" y="0"/>
                <wp:lineTo x="0" y="0"/>
              </wp:wrapPolygon>
            </wp:wrapTight>
            <wp:docPr id="26621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11822" name=""/>
                    <pic:cNvPicPr/>
                  </pic:nvPicPr>
                  <pic:blipFill>
                    <a:blip r:embed="rId8">
                      <a:extLst>
                        <a:ext uri="{28A0092B-C50C-407E-A947-70E740481C1C}">
                          <a14:useLocalDpi xmlns:a14="http://schemas.microsoft.com/office/drawing/2010/main" val="0"/>
                        </a:ext>
                      </a:extLst>
                    </a:blip>
                    <a:stretch>
                      <a:fillRect/>
                    </a:stretch>
                  </pic:blipFill>
                  <pic:spPr>
                    <a:xfrm>
                      <a:off x="0" y="0"/>
                      <a:ext cx="4393923" cy="3300730"/>
                    </a:xfrm>
                    <a:prstGeom prst="rect">
                      <a:avLst/>
                    </a:prstGeom>
                  </pic:spPr>
                </pic:pic>
              </a:graphicData>
            </a:graphic>
            <wp14:sizeRelH relativeFrom="margin">
              <wp14:pctWidth>0</wp14:pctWidth>
            </wp14:sizeRelH>
            <wp14:sizeRelV relativeFrom="margin">
              <wp14:pctHeight>0</wp14:pctHeight>
            </wp14:sizeRelV>
          </wp:anchor>
        </w:drawing>
      </w:r>
    </w:p>
    <w:p w14:paraId="5F525A57" w14:textId="17D4A92A" w:rsidR="00A2568C" w:rsidRDefault="00A2568C">
      <w:pPr>
        <w:spacing w:before="240" w:after="240" w:line="276" w:lineRule="auto"/>
      </w:pPr>
    </w:p>
    <w:p w14:paraId="1779EF42" w14:textId="304BCAF0" w:rsidR="00A2568C" w:rsidRDefault="00A2568C">
      <w:pPr>
        <w:spacing w:before="240" w:after="240" w:line="276" w:lineRule="auto"/>
      </w:pPr>
    </w:p>
    <w:p w14:paraId="14091D81" w14:textId="77777777" w:rsidR="00A2568C" w:rsidRDefault="00A2568C">
      <w:pPr>
        <w:spacing w:before="240" w:after="240" w:line="276" w:lineRule="auto"/>
      </w:pPr>
    </w:p>
    <w:p w14:paraId="4E4CD5FC" w14:textId="77777777" w:rsidR="00A2568C" w:rsidRDefault="00A2568C">
      <w:pPr>
        <w:spacing w:before="240" w:after="240" w:line="276" w:lineRule="auto"/>
      </w:pPr>
    </w:p>
    <w:p w14:paraId="2088D4CF" w14:textId="1D268ECF" w:rsidR="00A2568C" w:rsidRPr="00A2568C" w:rsidRDefault="00A2568C">
      <w:pPr>
        <w:spacing w:before="240" w:after="240" w:line="276" w:lineRule="auto"/>
        <w:rPr>
          <w:b/>
          <w:bCs/>
        </w:rPr>
      </w:pPr>
    </w:p>
    <w:sectPr w:rsidR="00A2568C" w:rsidRPr="00A2568C">
      <w:footerReference w:type="default" r:id="rId9"/>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04BCB" w14:textId="77777777" w:rsidR="00DF09FE" w:rsidRDefault="00DF09FE">
      <w:r>
        <w:separator/>
      </w:r>
    </w:p>
  </w:endnote>
  <w:endnote w:type="continuationSeparator" w:id="0">
    <w:p w14:paraId="1D4F5D23" w14:textId="77777777" w:rsidR="00DF09FE" w:rsidRDefault="00DF0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E0A0" w14:textId="77777777" w:rsidR="00061D4C" w:rsidRDefault="00000000">
    <w:pPr>
      <w:jc w:val="center"/>
    </w:pPr>
    <w:r>
      <w:rPr>
        <w:sz w:val="24"/>
        <w:szCs w:val="24"/>
      </w:rPr>
      <w:fldChar w:fldCharType="begin"/>
    </w:r>
    <w:r>
      <w:rPr>
        <w:sz w:val="24"/>
        <w:szCs w:val="24"/>
      </w:rPr>
      <w:instrText>PAGE</w:instrText>
    </w:r>
    <w:r>
      <w:rPr>
        <w:sz w:val="24"/>
        <w:szCs w:val="24"/>
      </w:rPr>
      <w:fldChar w:fldCharType="separate"/>
    </w:r>
    <w:r w:rsidR="00A2568C">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34598" w14:textId="77777777" w:rsidR="00DF09FE" w:rsidRDefault="00DF09FE">
      <w:r>
        <w:separator/>
      </w:r>
    </w:p>
  </w:footnote>
  <w:footnote w:type="continuationSeparator" w:id="0">
    <w:p w14:paraId="330FA548" w14:textId="77777777" w:rsidR="00DF09FE" w:rsidRDefault="00DF09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6550"/>
    <w:multiLevelType w:val="hybridMultilevel"/>
    <w:tmpl w:val="FF2CC236"/>
    <w:lvl w:ilvl="0" w:tplc="16FAF54A">
      <w:start w:val="1"/>
      <w:numFmt w:val="bullet"/>
      <w:lvlText w:val="●"/>
      <w:lvlJc w:val="left"/>
      <w:pPr>
        <w:ind w:left="720" w:hanging="360"/>
      </w:pPr>
    </w:lvl>
    <w:lvl w:ilvl="1" w:tplc="D1BA77A4">
      <w:start w:val="1"/>
      <w:numFmt w:val="bullet"/>
      <w:lvlText w:val="○"/>
      <w:lvlJc w:val="left"/>
      <w:pPr>
        <w:ind w:left="1440" w:hanging="360"/>
      </w:pPr>
    </w:lvl>
    <w:lvl w:ilvl="2" w:tplc="6652DF8C">
      <w:start w:val="1"/>
      <w:numFmt w:val="bullet"/>
      <w:lvlText w:val="■"/>
      <w:lvlJc w:val="left"/>
      <w:pPr>
        <w:ind w:left="2160" w:hanging="360"/>
      </w:pPr>
    </w:lvl>
    <w:lvl w:ilvl="3" w:tplc="8D0EFBAE">
      <w:start w:val="1"/>
      <w:numFmt w:val="bullet"/>
      <w:lvlText w:val="●"/>
      <w:lvlJc w:val="left"/>
      <w:pPr>
        <w:ind w:left="2880" w:hanging="360"/>
      </w:pPr>
    </w:lvl>
    <w:lvl w:ilvl="4" w:tplc="E2EC138C">
      <w:start w:val="1"/>
      <w:numFmt w:val="bullet"/>
      <w:lvlText w:val="○"/>
      <w:lvlJc w:val="left"/>
      <w:pPr>
        <w:ind w:left="3600" w:hanging="360"/>
      </w:pPr>
    </w:lvl>
    <w:lvl w:ilvl="5" w:tplc="3FB8F78E">
      <w:start w:val="1"/>
      <w:numFmt w:val="bullet"/>
      <w:lvlText w:val="■"/>
      <w:lvlJc w:val="left"/>
      <w:pPr>
        <w:ind w:left="4320" w:hanging="360"/>
      </w:pPr>
    </w:lvl>
    <w:lvl w:ilvl="6" w:tplc="C4709F10">
      <w:start w:val="1"/>
      <w:numFmt w:val="bullet"/>
      <w:lvlText w:val="●"/>
      <w:lvlJc w:val="left"/>
      <w:pPr>
        <w:ind w:left="5040" w:hanging="360"/>
      </w:pPr>
    </w:lvl>
    <w:lvl w:ilvl="7" w:tplc="9E106B40">
      <w:start w:val="1"/>
      <w:numFmt w:val="bullet"/>
      <w:lvlText w:val="●"/>
      <w:lvlJc w:val="left"/>
      <w:pPr>
        <w:ind w:left="5760" w:hanging="360"/>
      </w:pPr>
    </w:lvl>
    <w:lvl w:ilvl="8" w:tplc="179CF9D6">
      <w:start w:val="1"/>
      <w:numFmt w:val="bullet"/>
      <w:lvlText w:val="●"/>
      <w:lvlJc w:val="left"/>
      <w:pPr>
        <w:ind w:left="6480" w:hanging="360"/>
      </w:pPr>
    </w:lvl>
  </w:abstractNum>
  <w:abstractNum w:abstractNumId="1" w15:restartNumberingAfterBreak="0">
    <w:nsid w:val="0AA57D7B"/>
    <w:multiLevelType w:val="hybridMultilevel"/>
    <w:tmpl w:val="3424B604"/>
    <w:lvl w:ilvl="0" w:tplc="38D81F0E">
      <w:start w:val="1"/>
      <w:numFmt w:val="decimal"/>
      <w:lvlText w:val="%1."/>
      <w:lvlJc w:val="left"/>
      <w:pPr>
        <w:ind w:left="720" w:hanging="260"/>
      </w:pPr>
    </w:lvl>
    <w:lvl w:ilvl="1" w:tplc="A066F83E">
      <w:numFmt w:val="decimal"/>
      <w:lvlText w:val=""/>
      <w:lvlJc w:val="left"/>
    </w:lvl>
    <w:lvl w:ilvl="2" w:tplc="2A404DAA">
      <w:numFmt w:val="decimal"/>
      <w:lvlText w:val=""/>
      <w:lvlJc w:val="left"/>
    </w:lvl>
    <w:lvl w:ilvl="3" w:tplc="0B5C1A04">
      <w:numFmt w:val="decimal"/>
      <w:lvlText w:val=""/>
      <w:lvlJc w:val="left"/>
    </w:lvl>
    <w:lvl w:ilvl="4" w:tplc="7CA8A91C">
      <w:numFmt w:val="decimal"/>
      <w:lvlText w:val=""/>
      <w:lvlJc w:val="left"/>
    </w:lvl>
    <w:lvl w:ilvl="5" w:tplc="1C38D7C0">
      <w:numFmt w:val="decimal"/>
      <w:lvlText w:val=""/>
      <w:lvlJc w:val="left"/>
    </w:lvl>
    <w:lvl w:ilvl="6" w:tplc="96A4B3BA">
      <w:numFmt w:val="decimal"/>
      <w:lvlText w:val=""/>
      <w:lvlJc w:val="left"/>
    </w:lvl>
    <w:lvl w:ilvl="7" w:tplc="8C0C323E">
      <w:numFmt w:val="decimal"/>
      <w:lvlText w:val=""/>
      <w:lvlJc w:val="left"/>
    </w:lvl>
    <w:lvl w:ilvl="8" w:tplc="FC3C2F62">
      <w:numFmt w:val="decimal"/>
      <w:lvlText w:val=""/>
      <w:lvlJc w:val="left"/>
    </w:lvl>
  </w:abstractNum>
  <w:abstractNum w:abstractNumId="2" w15:restartNumberingAfterBreak="0">
    <w:nsid w:val="30C64AED"/>
    <w:multiLevelType w:val="hybridMultilevel"/>
    <w:tmpl w:val="3BD6CAE4"/>
    <w:lvl w:ilvl="0" w:tplc="1F7AD4BE">
      <w:start w:val="1"/>
      <w:numFmt w:val="decimal"/>
      <w:lvlText w:val="%1."/>
      <w:lvlJc w:val="left"/>
      <w:pPr>
        <w:ind w:left="720" w:hanging="260"/>
      </w:pPr>
    </w:lvl>
    <w:lvl w:ilvl="1" w:tplc="3C445A6A">
      <w:numFmt w:val="decimal"/>
      <w:lvlText w:val=""/>
      <w:lvlJc w:val="left"/>
    </w:lvl>
    <w:lvl w:ilvl="2" w:tplc="1EFE7C6A">
      <w:numFmt w:val="decimal"/>
      <w:lvlText w:val=""/>
      <w:lvlJc w:val="left"/>
    </w:lvl>
    <w:lvl w:ilvl="3" w:tplc="51A21C0C">
      <w:numFmt w:val="decimal"/>
      <w:lvlText w:val=""/>
      <w:lvlJc w:val="left"/>
    </w:lvl>
    <w:lvl w:ilvl="4" w:tplc="5A90D5B0">
      <w:numFmt w:val="decimal"/>
      <w:lvlText w:val=""/>
      <w:lvlJc w:val="left"/>
    </w:lvl>
    <w:lvl w:ilvl="5" w:tplc="4C4458E2">
      <w:numFmt w:val="decimal"/>
      <w:lvlText w:val=""/>
      <w:lvlJc w:val="left"/>
    </w:lvl>
    <w:lvl w:ilvl="6" w:tplc="6F7453DC">
      <w:numFmt w:val="decimal"/>
      <w:lvlText w:val=""/>
      <w:lvlJc w:val="left"/>
    </w:lvl>
    <w:lvl w:ilvl="7" w:tplc="95740E68">
      <w:numFmt w:val="decimal"/>
      <w:lvlText w:val=""/>
      <w:lvlJc w:val="left"/>
    </w:lvl>
    <w:lvl w:ilvl="8" w:tplc="1E62FFA0">
      <w:numFmt w:val="decimal"/>
      <w:lvlText w:val=""/>
      <w:lvlJc w:val="left"/>
    </w:lvl>
  </w:abstractNum>
  <w:abstractNum w:abstractNumId="3" w15:restartNumberingAfterBreak="0">
    <w:nsid w:val="419C360B"/>
    <w:multiLevelType w:val="hybridMultilevel"/>
    <w:tmpl w:val="FE4C50B0"/>
    <w:lvl w:ilvl="0" w:tplc="D3700D38">
      <w:start w:val="1"/>
      <w:numFmt w:val="decimal"/>
      <w:lvlText w:val="%1."/>
      <w:lvlJc w:val="left"/>
      <w:pPr>
        <w:ind w:left="720" w:hanging="260"/>
      </w:pPr>
    </w:lvl>
    <w:lvl w:ilvl="1" w:tplc="A2401B6E">
      <w:numFmt w:val="decimal"/>
      <w:lvlText w:val=""/>
      <w:lvlJc w:val="left"/>
    </w:lvl>
    <w:lvl w:ilvl="2" w:tplc="8B8E691C">
      <w:numFmt w:val="decimal"/>
      <w:lvlText w:val=""/>
      <w:lvlJc w:val="left"/>
    </w:lvl>
    <w:lvl w:ilvl="3" w:tplc="E66A3608">
      <w:numFmt w:val="decimal"/>
      <w:lvlText w:val=""/>
      <w:lvlJc w:val="left"/>
    </w:lvl>
    <w:lvl w:ilvl="4" w:tplc="2FAAD620">
      <w:numFmt w:val="decimal"/>
      <w:lvlText w:val=""/>
      <w:lvlJc w:val="left"/>
    </w:lvl>
    <w:lvl w:ilvl="5" w:tplc="3A74DDD6">
      <w:numFmt w:val="decimal"/>
      <w:lvlText w:val=""/>
      <w:lvlJc w:val="left"/>
    </w:lvl>
    <w:lvl w:ilvl="6" w:tplc="E0C8E27C">
      <w:numFmt w:val="decimal"/>
      <w:lvlText w:val=""/>
      <w:lvlJc w:val="left"/>
    </w:lvl>
    <w:lvl w:ilvl="7" w:tplc="691E0C10">
      <w:numFmt w:val="decimal"/>
      <w:lvlText w:val=""/>
      <w:lvlJc w:val="left"/>
    </w:lvl>
    <w:lvl w:ilvl="8" w:tplc="42A2D726">
      <w:numFmt w:val="decimal"/>
      <w:lvlText w:val=""/>
      <w:lvlJc w:val="left"/>
    </w:lvl>
  </w:abstractNum>
  <w:abstractNum w:abstractNumId="4" w15:restartNumberingAfterBreak="0">
    <w:nsid w:val="4FC504AC"/>
    <w:multiLevelType w:val="hybridMultilevel"/>
    <w:tmpl w:val="C4B8523A"/>
    <w:lvl w:ilvl="0" w:tplc="D7A8FD42">
      <w:start w:val="1"/>
      <w:numFmt w:val="decimal"/>
      <w:lvlText w:val="%1."/>
      <w:lvlJc w:val="left"/>
      <w:pPr>
        <w:ind w:left="720" w:hanging="260"/>
      </w:pPr>
    </w:lvl>
    <w:lvl w:ilvl="1" w:tplc="762872D2">
      <w:numFmt w:val="decimal"/>
      <w:lvlText w:val=""/>
      <w:lvlJc w:val="left"/>
    </w:lvl>
    <w:lvl w:ilvl="2" w:tplc="680AE694">
      <w:numFmt w:val="decimal"/>
      <w:lvlText w:val=""/>
      <w:lvlJc w:val="left"/>
    </w:lvl>
    <w:lvl w:ilvl="3" w:tplc="59F80E7C">
      <w:numFmt w:val="decimal"/>
      <w:lvlText w:val=""/>
      <w:lvlJc w:val="left"/>
    </w:lvl>
    <w:lvl w:ilvl="4" w:tplc="E82C8D52">
      <w:numFmt w:val="decimal"/>
      <w:lvlText w:val=""/>
      <w:lvlJc w:val="left"/>
    </w:lvl>
    <w:lvl w:ilvl="5" w:tplc="2334D162">
      <w:numFmt w:val="decimal"/>
      <w:lvlText w:val=""/>
      <w:lvlJc w:val="left"/>
    </w:lvl>
    <w:lvl w:ilvl="6" w:tplc="41BC4C86">
      <w:numFmt w:val="decimal"/>
      <w:lvlText w:val=""/>
      <w:lvlJc w:val="left"/>
    </w:lvl>
    <w:lvl w:ilvl="7" w:tplc="0FA0E014">
      <w:numFmt w:val="decimal"/>
      <w:lvlText w:val=""/>
      <w:lvlJc w:val="left"/>
    </w:lvl>
    <w:lvl w:ilvl="8" w:tplc="E1586FE0">
      <w:numFmt w:val="decimal"/>
      <w:lvlText w:val=""/>
      <w:lvlJc w:val="left"/>
    </w:lvl>
  </w:abstractNum>
  <w:abstractNum w:abstractNumId="5" w15:restartNumberingAfterBreak="0">
    <w:nsid w:val="50447679"/>
    <w:multiLevelType w:val="hybridMultilevel"/>
    <w:tmpl w:val="94EA780C"/>
    <w:lvl w:ilvl="0" w:tplc="DD5CAE7E">
      <w:start w:val="1"/>
      <w:numFmt w:val="decimal"/>
      <w:lvlText w:val="%1."/>
      <w:lvlJc w:val="left"/>
      <w:pPr>
        <w:ind w:left="720" w:hanging="260"/>
      </w:pPr>
    </w:lvl>
    <w:lvl w:ilvl="1" w:tplc="871CB724">
      <w:numFmt w:val="decimal"/>
      <w:lvlText w:val=""/>
      <w:lvlJc w:val="left"/>
    </w:lvl>
    <w:lvl w:ilvl="2" w:tplc="71CE7E68">
      <w:numFmt w:val="decimal"/>
      <w:lvlText w:val=""/>
      <w:lvlJc w:val="left"/>
    </w:lvl>
    <w:lvl w:ilvl="3" w:tplc="BCD0F20E">
      <w:numFmt w:val="decimal"/>
      <w:lvlText w:val=""/>
      <w:lvlJc w:val="left"/>
    </w:lvl>
    <w:lvl w:ilvl="4" w:tplc="845EAE3A">
      <w:numFmt w:val="decimal"/>
      <w:lvlText w:val=""/>
      <w:lvlJc w:val="left"/>
    </w:lvl>
    <w:lvl w:ilvl="5" w:tplc="6128AAF8">
      <w:numFmt w:val="decimal"/>
      <w:lvlText w:val=""/>
      <w:lvlJc w:val="left"/>
    </w:lvl>
    <w:lvl w:ilvl="6" w:tplc="6262E670">
      <w:numFmt w:val="decimal"/>
      <w:lvlText w:val=""/>
      <w:lvlJc w:val="left"/>
    </w:lvl>
    <w:lvl w:ilvl="7" w:tplc="F820820A">
      <w:numFmt w:val="decimal"/>
      <w:lvlText w:val=""/>
      <w:lvlJc w:val="left"/>
    </w:lvl>
    <w:lvl w:ilvl="8" w:tplc="5E5EC950">
      <w:numFmt w:val="decimal"/>
      <w:lvlText w:val=""/>
      <w:lvlJc w:val="left"/>
    </w:lvl>
  </w:abstractNum>
  <w:abstractNum w:abstractNumId="6" w15:restartNumberingAfterBreak="0">
    <w:nsid w:val="5AA24045"/>
    <w:multiLevelType w:val="hybridMultilevel"/>
    <w:tmpl w:val="D60E85D2"/>
    <w:lvl w:ilvl="0" w:tplc="68BED8EA">
      <w:start w:val="1"/>
      <w:numFmt w:val="decimal"/>
      <w:lvlText w:val="%1."/>
      <w:lvlJc w:val="left"/>
      <w:pPr>
        <w:ind w:left="720" w:hanging="260"/>
      </w:pPr>
    </w:lvl>
    <w:lvl w:ilvl="1" w:tplc="27EA9FE4">
      <w:numFmt w:val="decimal"/>
      <w:lvlText w:val=""/>
      <w:lvlJc w:val="left"/>
    </w:lvl>
    <w:lvl w:ilvl="2" w:tplc="78C8F66E">
      <w:numFmt w:val="decimal"/>
      <w:lvlText w:val=""/>
      <w:lvlJc w:val="left"/>
    </w:lvl>
    <w:lvl w:ilvl="3" w:tplc="79F2CBA4">
      <w:numFmt w:val="decimal"/>
      <w:lvlText w:val=""/>
      <w:lvlJc w:val="left"/>
    </w:lvl>
    <w:lvl w:ilvl="4" w:tplc="0E2E6738">
      <w:numFmt w:val="decimal"/>
      <w:lvlText w:val=""/>
      <w:lvlJc w:val="left"/>
    </w:lvl>
    <w:lvl w:ilvl="5" w:tplc="3B9AF76C">
      <w:numFmt w:val="decimal"/>
      <w:lvlText w:val=""/>
      <w:lvlJc w:val="left"/>
    </w:lvl>
    <w:lvl w:ilvl="6" w:tplc="9244A6C2">
      <w:numFmt w:val="decimal"/>
      <w:lvlText w:val=""/>
      <w:lvlJc w:val="left"/>
    </w:lvl>
    <w:lvl w:ilvl="7" w:tplc="D6A283B2">
      <w:numFmt w:val="decimal"/>
      <w:lvlText w:val=""/>
      <w:lvlJc w:val="left"/>
    </w:lvl>
    <w:lvl w:ilvl="8" w:tplc="ACD85B1C">
      <w:numFmt w:val="decimal"/>
      <w:lvlText w:val=""/>
      <w:lvlJc w:val="left"/>
    </w:lvl>
  </w:abstractNum>
  <w:abstractNum w:abstractNumId="7" w15:restartNumberingAfterBreak="0">
    <w:nsid w:val="7E637A6A"/>
    <w:multiLevelType w:val="hybridMultilevel"/>
    <w:tmpl w:val="F51A7AEE"/>
    <w:lvl w:ilvl="0" w:tplc="8D8002B6">
      <w:start w:val="1"/>
      <w:numFmt w:val="decimal"/>
      <w:lvlText w:val="%1."/>
      <w:lvlJc w:val="left"/>
      <w:pPr>
        <w:ind w:left="720" w:hanging="260"/>
      </w:pPr>
    </w:lvl>
    <w:lvl w:ilvl="1" w:tplc="6FF80824">
      <w:numFmt w:val="decimal"/>
      <w:lvlText w:val=""/>
      <w:lvlJc w:val="left"/>
    </w:lvl>
    <w:lvl w:ilvl="2" w:tplc="C7CC98D6">
      <w:numFmt w:val="decimal"/>
      <w:lvlText w:val=""/>
      <w:lvlJc w:val="left"/>
    </w:lvl>
    <w:lvl w:ilvl="3" w:tplc="F7E6B476">
      <w:numFmt w:val="decimal"/>
      <w:lvlText w:val=""/>
      <w:lvlJc w:val="left"/>
    </w:lvl>
    <w:lvl w:ilvl="4" w:tplc="C8808C12">
      <w:numFmt w:val="decimal"/>
      <w:lvlText w:val=""/>
      <w:lvlJc w:val="left"/>
    </w:lvl>
    <w:lvl w:ilvl="5" w:tplc="2C0ACA74">
      <w:numFmt w:val="decimal"/>
      <w:lvlText w:val=""/>
      <w:lvlJc w:val="left"/>
    </w:lvl>
    <w:lvl w:ilvl="6" w:tplc="47A043F0">
      <w:numFmt w:val="decimal"/>
      <w:lvlText w:val=""/>
      <w:lvlJc w:val="left"/>
    </w:lvl>
    <w:lvl w:ilvl="7" w:tplc="E3AE33A8">
      <w:numFmt w:val="decimal"/>
      <w:lvlText w:val=""/>
      <w:lvlJc w:val="left"/>
    </w:lvl>
    <w:lvl w:ilvl="8" w:tplc="19565AF8">
      <w:numFmt w:val="decimal"/>
      <w:lvlText w:val=""/>
      <w:lvlJc w:val="left"/>
    </w:lvl>
  </w:abstractNum>
  <w:num w:numId="1" w16cid:durableId="1388067327">
    <w:abstractNumId w:val="0"/>
    <w:lvlOverride w:ilvl="0">
      <w:startOverride w:val="1"/>
    </w:lvlOverride>
  </w:num>
  <w:num w:numId="2" w16cid:durableId="562103424">
    <w:abstractNumId w:val="1"/>
    <w:lvlOverride w:ilvl="0">
      <w:startOverride w:val="1"/>
    </w:lvlOverride>
  </w:num>
  <w:num w:numId="3" w16cid:durableId="1226795478">
    <w:abstractNumId w:val="2"/>
    <w:lvlOverride w:ilvl="0">
      <w:startOverride w:val="1"/>
    </w:lvlOverride>
  </w:num>
  <w:num w:numId="4" w16cid:durableId="1304238674">
    <w:abstractNumId w:val="5"/>
    <w:lvlOverride w:ilvl="0">
      <w:startOverride w:val="1"/>
    </w:lvlOverride>
  </w:num>
  <w:num w:numId="5" w16cid:durableId="1889953925">
    <w:abstractNumId w:val="4"/>
    <w:lvlOverride w:ilvl="0">
      <w:startOverride w:val="1"/>
    </w:lvlOverride>
  </w:num>
  <w:num w:numId="6" w16cid:durableId="246963094">
    <w:abstractNumId w:val="6"/>
    <w:lvlOverride w:ilvl="0">
      <w:startOverride w:val="1"/>
    </w:lvlOverride>
  </w:num>
  <w:num w:numId="7" w16cid:durableId="1397973778">
    <w:abstractNumId w:val="7"/>
    <w:lvlOverride w:ilvl="0">
      <w:startOverride w:val="1"/>
    </w:lvlOverride>
  </w:num>
  <w:num w:numId="8" w16cid:durableId="119631020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D4C"/>
    <w:rsid w:val="00061D4C"/>
    <w:rsid w:val="00A2568C"/>
    <w:rsid w:val="00DF09FE"/>
    <w:rsid w:val="00ED6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D22B"/>
  <w15:docId w15:val="{F9185998-6D59-4D3B-9E0C-82AFF9FA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line="276" w:lineRule="auto"/>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3172</Words>
  <Characters>18086</Characters>
  <Application>Microsoft Office Word</Application>
  <DocSecurity>0</DocSecurity>
  <Lines>150</Lines>
  <Paragraphs>42</Paragraphs>
  <ScaleCrop>false</ScaleCrop>
  <Company/>
  <LinksUpToDate>false</LinksUpToDate>
  <CharactersWithSpaces>21216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shah</cp:lastModifiedBy>
  <cp:revision>2</cp:revision>
  <dcterms:created xsi:type="dcterms:W3CDTF">2026-04-20T04:41:00Z</dcterms:created>
  <dcterms:modified xsi:type="dcterms:W3CDTF">2026-04-20T04:50:00Z</dcterms:modified>
</cp:coreProperties>
</file>