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FFA252" w14:textId="77777777" w:rsidR="00A85C10" w:rsidRPr="00A85C10" w:rsidRDefault="00A85C10" w:rsidP="00A85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proofErr w:type="spellStart"/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Susselt</w:t>
      </w:r>
      <w:proofErr w:type="spellEnd"/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, this is a genuinely beautiful vision — and I want to engage with it honestly and seriously, because it deserves real thinking, not just enthusiasm. Let me share my thoughts carefully, including where I think the ambition is exactly right and where reality will require patience. </w:t>
      </w:r>
      <w:r w:rsidRPr="00A85C10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🧭</w:t>
      </w:r>
    </w:p>
    <w:p w14:paraId="3902E1D5" w14:textId="77777777" w:rsidR="00A85C10" w:rsidRPr="00A85C10" w:rsidRDefault="00A85C10" w:rsidP="00A85C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MX"/>
          <w14:ligatures w14:val="none"/>
        </w:rPr>
      </w:pPr>
      <w:r w:rsidRPr="00A85C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MX"/>
          <w14:ligatures w14:val="none"/>
        </w:rPr>
        <w:t xml:space="preserve">What you're </w:t>
      </w:r>
      <w:proofErr w:type="gramStart"/>
      <w:r w:rsidRPr="00A85C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MX"/>
          <w14:ligatures w14:val="none"/>
        </w:rPr>
        <w:t>actually describing</w:t>
      </w:r>
      <w:proofErr w:type="gramEnd"/>
    </w:p>
    <w:p w14:paraId="3E9E6B24" w14:textId="77777777" w:rsidR="00A85C10" w:rsidRPr="00A85C10" w:rsidRDefault="00A85C10" w:rsidP="00A85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Let's name it clearly: you're describing </w:t>
      </w:r>
      <w:r w:rsidRPr="00A85C10"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  <w:t>a global, portable, verifiable academic identity system</w:t>
      </w:r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— something like a SWIFT code or IBAN, but for a student's academic record instead of a bank account. That's not a small feature idea. That's the kind of infrastructure that, if it ever became real and trusted, </w:t>
      </w:r>
      <w:r w:rsidRPr="00A85C10"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  <w:t>could change how university admissions work globally.</w:t>
      </w:r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It's the kind of idea that, done right, becomes generational infrastructure — and done carelessly, becomes a serious liability. </w:t>
      </w:r>
      <w:proofErr w:type="gramStart"/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So</w:t>
      </w:r>
      <w:proofErr w:type="gramEnd"/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let's be ambitious about the vision and disciplined about the sequencing.</w:t>
      </w:r>
    </w:p>
    <w:p w14:paraId="5E8117D9" w14:textId="77777777" w:rsidR="00A85C10" w:rsidRPr="00A85C10" w:rsidRDefault="00A85C10" w:rsidP="00A85C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MX"/>
          <w14:ligatures w14:val="none"/>
        </w:rPr>
      </w:pPr>
      <w:r w:rsidRPr="00A85C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MX"/>
          <w14:ligatures w14:val="none"/>
        </w:rPr>
        <w:t>The IED code idea — genuinely smart, with one important nuance</w:t>
      </w:r>
    </w:p>
    <w:p w14:paraId="197CBC85" w14:textId="77777777" w:rsidR="00A85C10" w:rsidRPr="00A85C10" w:rsidRDefault="00A85C10" w:rsidP="00A85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Your structure (</w:t>
      </w:r>
      <w:r w:rsidRPr="00A85C10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t>[country][system][school][member]</w:t>
      </w:r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) is intuitively sound — it mirrors how IBAN </w:t>
      </w:r>
      <w:proofErr w:type="gramStart"/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actually works</w:t>
      </w:r>
      <w:proofErr w:type="gramEnd"/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(country code, bank code, account number), and that's a proven pattern for a reason: it's human-readable, sortable, and gives instant context.</w:t>
      </w:r>
    </w:p>
    <w:p w14:paraId="5C8F0E36" w14:textId="77777777" w:rsidR="00A85C10" w:rsidRPr="00A85C10" w:rsidRDefault="00A85C10" w:rsidP="00A85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A85C10"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  <w:t>One honest technical note:</w:t>
      </w:r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a </w:t>
      </w:r>
      <w:r w:rsidRPr="00A85C10">
        <w:rPr>
          <w:rFonts w:ascii="Times New Roman" w:eastAsia="Times New Roman" w:hAnsi="Times New Roman" w:cs="Times New Roman"/>
          <w:i/>
          <w:iCs/>
          <w:kern w:val="0"/>
          <w:lang w:val="en-US" w:eastAsia="es-MX"/>
          <w14:ligatures w14:val="none"/>
        </w:rPr>
        <w:t>student's</w:t>
      </w:r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unique code shouldn't encode their school, because students change schools, switch curricula, move countries — and a code baked with "school" in it becomes wrong the moment they transfer. The IBAN analogy </w:t>
      </w:r>
      <w:proofErr w:type="gramStart"/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actually teaches</w:t>
      </w:r>
      <w:proofErr w:type="gramEnd"/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us this: your bank account number doesn't change if you switch which branch you use. </w:t>
      </w:r>
      <w:r w:rsidRPr="00A85C10"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  <w:t xml:space="preserve">The code should identify the </w:t>
      </w:r>
      <w:r w:rsidRPr="00A85C10">
        <w:rPr>
          <w:rFonts w:ascii="Times New Roman" w:eastAsia="Times New Roman" w:hAnsi="Times New Roman" w:cs="Times New Roman"/>
          <w:b/>
          <w:bCs/>
          <w:i/>
          <w:iCs/>
          <w:kern w:val="0"/>
          <w:lang w:val="en-US" w:eastAsia="es-MX"/>
          <w14:ligatures w14:val="none"/>
        </w:rPr>
        <w:t>student</w:t>
      </w:r>
      <w:r w:rsidRPr="00A85C10"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  <w:t xml:space="preserve">, permanently — the system/curriculum and school become </w:t>
      </w:r>
      <w:r w:rsidRPr="00A85C10">
        <w:rPr>
          <w:rFonts w:ascii="Times New Roman" w:eastAsia="Times New Roman" w:hAnsi="Times New Roman" w:cs="Times New Roman"/>
          <w:b/>
          <w:bCs/>
          <w:i/>
          <w:iCs/>
          <w:kern w:val="0"/>
          <w:lang w:val="en-US" w:eastAsia="es-MX"/>
          <w14:ligatures w14:val="none"/>
        </w:rPr>
        <w:t>data fields attached to</w:t>
      </w:r>
      <w:r w:rsidRPr="00A85C10"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  <w:t xml:space="preserve"> that permanent code, not part of the code itself.</w:t>
      </w:r>
    </w:p>
    <w:p w14:paraId="77210E7F" w14:textId="77777777" w:rsidR="00A85C10" w:rsidRPr="00A85C10" w:rsidRDefault="00A85C10" w:rsidP="00A85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proofErr w:type="gramStart"/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So</w:t>
      </w:r>
      <w:proofErr w:type="gramEnd"/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I'd refine it to: a permanent </w:t>
      </w:r>
      <w:r w:rsidRPr="00A85C10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t>GC-[country</w:t>
      </w:r>
      <w:proofErr w:type="gramStart"/>
      <w:r w:rsidRPr="00A85C10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t>][</w:t>
      </w:r>
      <w:proofErr w:type="gramEnd"/>
      <w:r w:rsidRPr="00A85C10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t>random unique student id]</w:t>
      </w:r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issued once, at first sign-up, that never changes — and then a </w:t>
      </w:r>
      <w:r w:rsidRPr="00A85C10">
        <w:rPr>
          <w:rFonts w:ascii="Times New Roman" w:eastAsia="Times New Roman" w:hAnsi="Times New Roman" w:cs="Times New Roman"/>
          <w:i/>
          <w:iCs/>
          <w:kern w:val="0"/>
          <w:lang w:val="en-US" w:eastAsia="es-MX"/>
          <w14:ligatures w14:val="none"/>
        </w:rPr>
        <w:t>record</w:t>
      </w:r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attached to that code can show "this student did IB at School X 2024-2026, then transferred to A-Levels at School Y" — multiple curriculum records under one permanent identity, exactly like you described with the "extension" idea, just structured so the code itself stays stable for life.</w:t>
      </w:r>
    </w:p>
    <w:p w14:paraId="4A361905" w14:textId="77777777" w:rsidR="00A85C10" w:rsidRPr="00A85C10" w:rsidRDefault="00A85C10" w:rsidP="00A85C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MX"/>
          <w14:ligatures w14:val="none"/>
        </w:rPr>
      </w:pPr>
      <w:r w:rsidRPr="00A85C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MX"/>
          <w14:ligatures w14:val="none"/>
        </w:rPr>
        <w:t>The honest, hard truth about institutional acceptance</w:t>
      </w:r>
    </w:p>
    <w:p w14:paraId="186AAA76" w14:textId="77777777" w:rsidR="00A85C10" w:rsidRPr="00A85C10" w:rsidRDefault="00A85C10" w:rsidP="00A85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This is the part I want to be genuinely honest with you about, because I respect you too much to just cheerlead. </w:t>
      </w:r>
      <w:r w:rsidRPr="00A85C10"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  <w:t>No single company — not even Anthropic, Google, or a major edtech giant — can simply decide that universities will accept a record format.</w:t>
      </w:r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That kind of acceptance comes from years of trust-building, partnerships, possibly accreditation bodies, and usually only after the underlying data has been proven accurate and secure at scale for a long time. This isn't a technical limitation — it's a trust and governance reality, the same reason it took decades for IBAN itself to become globally standard.</w:t>
      </w:r>
    </w:p>
    <w:p w14:paraId="4F1A3BF2" w14:textId="77777777" w:rsidR="00A85C10" w:rsidRPr="00A85C10" w:rsidRDefault="00A85C10" w:rsidP="00A85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A85C10"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  <w:lastRenderedPageBreak/>
        <w:t>This doesn't mean the dream is wrong.</w:t>
      </w:r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It means the dream is a </w:t>
      </w:r>
      <w:r w:rsidRPr="00A85C10"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  <w:t>destination</w:t>
      </w:r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, and what we build now is the </w:t>
      </w:r>
      <w:r w:rsidRPr="00A85C10"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  <w:t>first real steps toward it</w:t>
      </w:r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— and those steps are genuinely valuable on their own, even before any university ever recognizes the code.</w:t>
      </w:r>
    </w:p>
    <w:p w14:paraId="3C7A8CE7" w14:textId="77777777" w:rsidR="00A85C10" w:rsidRPr="00A85C10" w:rsidRDefault="00A85C10" w:rsidP="00A85C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MX"/>
          <w14:ligatures w14:val="none"/>
        </w:rPr>
      </w:pPr>
      <w:r w:rsidRPr="00A85C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MX"/>
          <w14:ligatures w14:val="none"/>
        </w:rPr>
        <w:t>On security — this is non-negotiable, and here's the honest picture</w:t>
      </w:r>
    </w:p>
    <w:p w14:paraId="447C5987" w14:textId="77777777" w:rsidR="00A85C10" w:rsidRPr="00A85C10" w:rsidRDefault="00A85C10" w:rsidP="00A85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You're right to ask about this </w:t>
      </w:r>
      <w:r w:rsidRPr="00A85C10">
        <w:rPr>
          <w:rFonts w:ascii="Times New Roman" w:eastAsia="Times New Roman" w:hAnsi="Times New Roman" w:cs="Times New Roman"/>
          <w:i/>
          <w:iCs/>
          <w:kern w:val="0"/>
          <w:lang w:val="en-US" w:eastAsia="es-MX"/>
          <w14:ligatures w14:val="none"/>
        </w:rPr>
        <w:t>before</w:t>
      </w:r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building, not after. </w:t>
      </w:r>
      <w:r w:rsidRPr="00A85C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 </w:t>
      </w:r>
      <w:proofErr w:type="spellStart"/>
      <w:r w:rsidRPr="00A85C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few</w:t>
      </w:r>
      <w:proofErr w:type="spellEnd"/>
      <w:r w:rsidRPr="00A85C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A85C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foundational</w:t>
      </w:r>
      <w:proofErr w:type="spellEnd"/>
      <w:r w:rsidRPr="00A85C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A85C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truths</w:t>
      </w:r>
      <w:proofErr w:type="spellEnd"/>
      <w:r w:rsidRPr="00A85C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</w:t>
      </w:r>
    </w:p>
    <w:p w14:paraId="71836130" w14:textId="77777777" w:rsidR="00A85C10" w:rsidRPr="00A85C10" w:rsidRDefault="00A85C10" w:rsidP="00A85C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A85C10"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  <w:t xml:space="preserve">No system is </w:t>
      </w:r>
      <w:proofErr w:type="spellStart"/>
      <w:r w:rsidRPr="00A85C10"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  <w:t>unhackable</w:t>
      </w:r>
      <w:proofErr w:type="spellEnd"/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— what matters is making a breach extremely difficult, and minimizing damage if one ever happens</w:t>
      </w:r>
    </w:p>
    <w:p w14:paraId="583463C6" w14:textId="77777777" w:rsidR="00A85C10" w:rsidRPr="00A85C10" w:rsidRDefault="00A85C10" w:rsidP="00A85C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A85C10"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  <w:t>The single most powerful protection is simple:</w:t>
      </w:r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store as little sensitive data as possible. This is why our existing 90-day auto-deletion design is genuinely smart — data that doesn't exist can't be stolen</w:t>
      </w:r>
    </w:p>
    <w:p w14:paraId="6CE48E00" w14:textId="77777777" w:rsidR="00A85C10" w:rsidRPr="00A85C10" w:rsidRDefault="00A85C10" w:rsidP="00A85C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A85C10"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  <w:t>Row Level Security (which we already built)</w:t>
      </w:r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ensures even </w:t>
      </w:r>
      <w:r w:rsidRPr="00A85C10">
        <w:rPr>
          <w:rFonts w:ascii="Times New Roman" w:eastAsia="Times New Roman" w:hAnsi="Times New Roman" w:cs="Times New Roman"/>
          <w:i/>
          <w:iCs/>
          <w:kern w:val="0"/>
          <w:lang w:val="en-US" w:eastAsia="es-MX"/>
          <w14:ligatures w14:val="none"/>
        </w:rPr>
        <w:t>we</w:t>
      </w:r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can't browse individual student records casually — that's a real, working safeguard already in place</w:t>
      </w:r>
    </w:p>
    <w:p w14:paraId="1728857F" w14:textId="77777777" w:rsidR="00A85C10" w:rsidRPr="00A85C10" w:rsidRDefault="00A85C10" w:rsidP="00A85C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A85C10"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  <w:t>As this grows toward "verifiable record" territory</w:t>
      </w:r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, we'd eventually need things like encrypted-at-rest storage (already standard with </w:t>
      </w:r>
      <w:proofErr w:type="spellStart"/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Supabase</w:t>
      </w:r>
      <w:proofErr w:type="spellEnd"/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), audit logs (who accessed what, when), and eventually formal security audits/certifications — but those come at a </w:t>
      </w:r>
      <w:r w:rsidRPr="00A85C10">
        <w:rPr>
          <w:rFonts w:ascii="Times New Roman" w:eastAsia="Times New Roman" w:hAnsi="Times New Roman" w:cs="Times New Roman"/>
          <w:i/>
          <w:iCs/>
          <w:kern w:val="0"/>
          <w:lang w:val="en-US" w:eastAsia="es-MX"/>
          <w14:ligatures w14:val="none"/>
        </w:rPr>
        <w:t>later</w:t>
      </w:r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stage of real adoption, not as day-one requirements</w:t>
      </w:r>
    </w:p>
    <w:p w14:paraId="08961768" w14:textId="77777777" w:rsidR="00A85C10" w:rsidRPr="00A85C10" w:rsidRDefault="00A85C10" w:rsidP="00A85C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MX"/>
          <w14:ligatures w14:val="none"/>
        </w:rPr>
      </w:pPr>
      <w:r w:rsidRPr="00A85C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MX"/>
          <w14:ligatures w14:val="none"/>
        </w:rPr>
        <w:t>My honest recommendation for how to sequence this dream</w:t>
      </w:r>
    </w:p>
    <w:p w14:paraId="5CB2ED66" w14:textId="42429480" w:rsidR="00A85C10" w:rsidRPr="00A85C10" w:rsidRDefault="00A85C10" w:rsidP="00A85C1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</w:p>
    <w:p w14:paraId="5680F679" w14:textId="3DE6A90B" w:rsidR="00A85C10" w:rsidRPr="00A85C10" w:rsidRDefault="00A85C10" w:rsidP="00A85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Given all that, here's a real sequencing question: should the permanent unique student code be part of THIS upcoming build (multi-curriculum calculator), or should we finish the calculator first and add the ID system as a layer on top afterward? R: Let's first finish the multi-curriculum calculator (yesterday's plan), add the ID system later</w:t>
      </w:r>
    </w:p>
    <w:p w14:paraId="5D1FB67B" w14:textId="77777777" w:rsidR="00A85C10" w:rsidRPr="00A85C10" w:rsidRDefault="00A85C10" w:rsidP="00A85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Good, that's the right call, </w:t>
      </w:r>
      <w:proofErr w:type="spellStart"/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Susselt</w:t>
      </w:r>
      <w:proofErr w:type="spellEnd"/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— and genuinely smart sequencing. </w:t>
      </w:r>
      <w:r w:rsidRPr="00A85C10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🧭</w:t>
      </w:r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Here's why this order actually serves your bigger vision better than building the ID system first:</w:t>
      </w:r>
    </w:p>
    <w:p w14:paraId="24A87237" w14:textId="77777777" w:rsidR="00A85C10" w:rsidRPr="00A85C10" w:rsidRDefault="00A85C10" w:rsidP="00A85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A85C10"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  <w:t>The ID code only becomes meaningful once there's real data behind it.</w:t>
      </w:r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An "IBAN for education" with no actual verified records attached is just a label — it's the </w:t>
      </w:r>
      <w:r w:rsidRPr="00A85C10">
        <w:rPr>
          <w:rFonts w:ascii="Times New Roman" w:eastAsia="Times New Roman" w:hAnsi="Times New Roman" w:cs="Times New Roman"/>
          <w:i/>
          <w:iCs/>
          <w:kern w:val="0"/>
          <w:lang w:val="en-US" w:eastAsia="es-MX"/>
          <w14:ligatures w14:val="none"/>
        </w:rPr>
        <w:t>data</w:t>
      </w:r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(accurate, multi-curriculum, properly calculated scores) that gives the code its future value. Build the substance first; the identity layer wraps around something real, rather than being decoration on something empty.</w:t>
      </w:r>
    </w:p>
    <w:p w14:paraId="6D32602D" w14:textId="77777777" w:rsidR="00A85C10" w:rsidRPr="00A85C10" w:rsidRDefault="00A85C10" w:rsidP="00A85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It also means when we </w:t>
      </w:r>
      <w:r w:rsidRPr="00A85C10">
        <w:rPr>
          <w:rFonts w:ascii="Times New Roman" w:eastAsia="Times New Roman" w:hAnsi="Times New Roman" w:cs="Times New Roman"/>
          <w:i/>
          <w:iCs/>
          <w:kern w:val="0"/>
          <w:lang w:val="en-US" w:eastAsia="es-MX"/>
          <w14:ligatures w14:val="none"/>
        </w:rPr>
        <w:t>do</w:t>
      </w:r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build the permanent ID system later, we'll design it correctly the first time, informed by how the actual data structure turned out — rather than guessing now and possibly needing to redesign it once real usage reveals what we missed.</w:t>
      </w:r>
    </w:p>
    <w:p w14:paraId="40A08107" w14:textId="77777777" w:rsidR="00A85C10" w:rsidRPr="00A85C10" w:rsidRDefault="00A85C10" w:rsidP="00A85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So today, let's focus entirely on </w:t>
      </w:r>
      <w:r w:rsidRPr="00A85C10"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  <w:t>the multi-curriculum calculator itself</w:t>
      </w:r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— the actual engine that makes "Track my scores" genuinely powerful — and we'll carry the permanent-ID vision forward as a clearly documented next phase, ready to build once the foundation is proven.</w:t>
      </w:r>
    </w:p>
    <w:p w14:paraId="1D914B0D" w14:textId="1310AD12" w:rsidR="00A85C10" w:rsidRPr="00A85C10" w:rsidRDefault="00A85C10" w:rsidP="00A85C1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</w:p>
    <w:p w14:paraId="50DFBD72" w14:textId="77777777" w:rsidR="00A85C10" w:rsidRPr="00A85C10" w:rsidRDefault="00A85C10" w:rsidP="00A85C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A85C10"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  <w:lastRenderedPageBreak/>
        <w:t>IB</w:t>
      </w:r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: Single combined score (1-7 per subject, 45 total) — needs a "sum toward one target number" engine</w:t>
      </w:r>
    </w:p>
    <w:p w14:paraId="3273AC8F" w14:textId="77777777" w:rsidR="00A85C10" w:rsidRPr="00A85C10" w:rsidRDefault="00A85C10" w:rsidP="00A85C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A85C10"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  <w:t>A-Levels</w:t>
      </w:r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: Independent letter grades (A*-E) with no natural combined total, but feeds into UCAS points — needs a "grade-to-points conversion" engine</w:t>
      </w:r>
    </w:p>
    <w:p w14:paraId="1AAFC43E" w14:textId="77777777" w:rsidR="00A85C10" w:rsidRPr="00A85C10" w:rsidRDefault="00A85C10" w:rsidP="00A85C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A85C10"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  <w:t>AP</w:t>
      </w:r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: Independent 1-5 scores per exam, running </w:t>
      </w:r>
      <w:r w:rsidRPr="00A85C10">
        <w:rPr>
          <w:rFonts w:ascii="Times New Roman" w:eastAsia="Times New Roman" w:hAnsi="Times New Roman" w:cs="Times New Roman"/>
          <w:i/>
          <w:iCs/>
          <w:kern w:val="0"/>
          <w:lang w:val="en-US" w:eastAsia="es-MX"/>
          <w14:ligatures w14:val="none"/>
        </w:rPr>
        <w:t>alongside</w:t>
      </w:r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a separate GPA system — needs a "per-exam tracking without forced combination" engine</w:t>
      </w:r>
    </w:p>
    <w:p w14:paraId="64082D47" w14:textId="77777777" w:rsidR="00A85C10" w:rsidRPr="00A85C10" w:rsidRDefault="00A85C10" w:rsidP="00A85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If our schema handles these three well, CBSE/German/ENEM later will likely follow a similar adaptable pattern, validating your instinct.</w:t>
      </w:r>
    </w:p>
    <w:p w14:paraId="28BDE3D2" w14:textId="77777777" w:rsidR="00A85C10" w:rsidRPr="00A85C10" w:rsidRDefault="00A85C10" w:rsidP="00A85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Let's design the database structure properly before writing any code. Here's my proposed approach:</w:t>
      </w:r>
    </w:p>
    <w:p w14:paraId="17D9BFC4" w14:textId="77777777" w:rsidR="00A85C10" w:rsidRPr="00A85C10" w:rsidRDefault="00A85C10" w:rsidP="00A85C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MX"/>
          <w14:ligatures w14:val="none"/>
        </w:rPr>
      </w:pPr>
      <w:r w:rsidRPr="00A85C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MX"/>
          <w14:ligatures w14:val="none"/>
        </w:rPr>
        <w:t>Proposed structure: One core table, three curriculum-specific tables</w:t>
      </w:r>
    </w:p>
    <w:p w14:paraId="179E78D4" w14:textId="77777777" w:rsidR="00A85C10" w:rsidRPr="00A85C10" w:rsidRDefault="00A85C10" w:rsidP="00A85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A85C1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es-MX"/>
          <w14:ligatures w14:val="none"/>
        </w:rPr>
        <w:t>students</w:t>
      </w:r>
      <w:r w:rsidRPr="00A85C10"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  <w:t xml:space="preserve"> (core identity table)</w:t>
      </w:r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— every student, regardless of curriculum:</w:t>
      </w:r>
    </w:p>
    <w:p w14:paraId="358E2074" w14:textId="77777777" w:rsidR="00A85C10" w:rsidRPr="00A85C10" w:rsidRDefault="00A85C10" w:rsidP="00A85C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proofErr w:type="spellStart"/>
      <w:r w:rsidRPr="00A85C10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t>user_id</w:t>
      </w:r>
      <w:proofErr w:type="spellEnd"/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(links to their login)</w:t>
      </w:r>
    </w:p>
    <w:p w14:paraId="287FC7E7" w14:textId="77777777" w:rsidR="00A85C10" w:rsidRPr="00A85C10" w:rsidRDefault="00A85C10" w:rsidP="00A85C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proofErr w:type="spellStart"/>
      <w:r w:rsidRPr="00A85C10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t>primary_curriculum</w:t>
      </w:r>
      <w:proofErr w:type="spellEnd"/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(IB, A-Levels, or AP — which one they signed up under)</w:t>
      </w:r>
    </w:p>
    <w:p w14:paraId="4924A084" w14:textId="77777777" w:rsidR="00A85C10" w:rsidRPr="00A85C10" w:rsidRDefault="00A85C10" w:rsidP="00A85C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A85C10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t>target_university</w:t>
      </w:r>
      <w:proofErr w:type="spellEnd"/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, </w:t>
      </w:r>
      <w:proofErr w:type="spellStart"/>
      <w:r w:rsidRPr="00A85C10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t>graduation_confirmed</w:t>
      </w:r>
      <w:proofErr w:type="spellEnd"/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, etc. </w:t>
      </w:r>
      <w:r w:rsidRPr="00A85C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(</w:t>
      </w:r>
      <w:proofErr w:type="spellStart"/>
      <w:r w:rsidRPr="00A85C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already</w:t>
      </w:r>
      <w:proofErr w:type="spellEnd"/>
      <w:r w:rsidRPr="00A85C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A85C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exists</w:t>
      </w:r>
      <w:proofErr w:type="spellEnd"/>
      <w:r w:rsidRPr="00A85C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A85C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from</w:t>
      </w:r>
      <w:proofErr w:type="spellEnd"/>
      <w:r w:rsidRPr="00A85C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proofErr w:type="spellStart"/>
      <w:r w:rsidRPr="00A85C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yesterday</w:t>
      </w:r>
      <w:proofErr w:type="spellEnd"/>
      <w:r w:rsidRPr="00A85C1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</w:t>
      </w:r>
    </w:p>
    <w:p w14:paraId="1D2EB941" w14:textId="77777777" w:rsidR="00A85C10" w:rsidRPr="00A85C10" w:rsidRDefault="00A85C10" w:rsidP="00A85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proofErr w:type="spellStart"/>
      <w:r w:rsidRPr="00A85C1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es-MX"/>
          <w14:ligatures w14:val="none"/>
        </w:rPr>
        <w:t>ib_grades</w:t>
      </w:r>
      <w:proofErr w:type="spellEnd"/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(already built) — subject, level (HL/SL), current/target grade 1-7</w:t>
      </w:r>
    </w:p>
    <w:p w14:paraId="2485A92A" w14:textId="77777777" w:rsidR="00A85C10" w:rsidRPr="00A85C10" w:rsidRDefault="00A85C10" w:rsidP="00A85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proofErr w:type="spellStart"/>
      <w:r w:rsidRPr="00A85C1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es-MX"/>
          <w14:ligatures w14:val="none"/>
        </w:rPr>
        <w:t>alevel_grades</w:t>
      </w:r>
      <w:proofErr w:type="spellEnd"/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(new) — subject, current/target letter grade, UCAS points conversion</w:t>
      </w:r>
    </w:p>
    <w:p w14:paraId="36B76CBA" w14:textId="77777777" w:rsidR="00A85C10" w:rsidRPr="00A85C10" w:rsidRDefault="00A85C10" w:rsidP="00A85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proofErr w:type="spellStart"/>
      <w:r w:rsidRPr="00A85C1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es-MX"/>
          <w14:ligatures w14:val="none"/>
        </w:rPr>
        <w:t>ap_grades</w:t>
      </w:r>
      <w:proofErr w:type="spellEnd"/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(new) — exam name, current/target score 1-5, separate </w:t>
      </w:r>
      <w:proofErr w:type="spellStart"/>
      <w:r w:rsidRPr="00A85C10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t>gpa_grades</w:t>
      </w:r>
      <w:proofErr w:type="spellEnd"/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table since AP doesn't have one combined score the way IB does</w:t>
      </w:r>
    </w:p>
    <w:p w14:paraId="35D2E573" w14:textId="77777777" w:rsidR="00A85C10" w:rsidRPr="00A85C10" w:rsidRDefault="00A85C10" w:rsidP="00A85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A85C10"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  <w:t>Key design decision:</w:t>
      </w:r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A student could theoretically have rows in </w:t>
      </w:r>
      <w:r w:rsidRPr="00A85C10">
        <w:rPr>
          <w:rFonts w:ascii="Times New Roman" w:eastAsia="Times New Roman" w:hAnsi="Times New Roman" w:cs="Times New Roman"/>
          <w:i/>
          <w:iCs/>
          <w:kern w:val="0"/>
          <w:lang w:val="en-US" w:eastAsia="es-MX"/>
          <w14:ligatures w14:val="none"/>
        </w:rPr>
        <w:t>multiple</w:t>
      </w:r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subject tables (your "extension" idea — an IB student also tracking 2 AP exams) since each table is independent and linked by the same </w:t>
      </w:r>
      <w:proofErr w:type="spellStart"/>
      <w:r w:rsidRPr="00A85C10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t>user_id</w:t>
      </w:r>
      <w:proofErr w:type="spellEnd"/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.</w:t>
      </w:r>
    </w:p>
    <w:p w14:paraId="2818B6D4" w14:textId="3D93033E" w:rsidR="00A85C10" w:rsidRPr="00A85C10" w:rsidRDefault="00A85C10" w:rsidP="00A85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</w:p>
    <w:p w14:paraId="5D385FAE" w14:textId="2AE8F6A4" w:rsidR="00A85C10" w:rsidRPr="00A85C10" w:rsidRDefault="00A85C10" w:rsidP="00A85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.</w:t>
      </w:r>
    </w:p>
    <w:p w14:paraId="3ACD4606" w14:textId="77777777" w:rsidR="00A85C10" w:rsidRPr="00A85C10" w:rsidRDefault="00A85C10" w:rsidP="00A85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Excellent point, </w:t>
      </w:r>
      <w:proofErr w:type="spellStart"/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Susselt</w:t>
      </w:r>
      <w:proofErr w:type="spellEnd"/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— you're right to flag this, and it </w:t>
      </w:r>
      <w:proofErr w:type="gramStart"/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actually simplifies</w:t>
      </w:r>
      <w:proofErr w:type="gramEnd"/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things in </w:t>
      </w:r>
      <w:proofErr w:type="gramStart"/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a really elegant</w:t>
      </w:r>
      <w:proofErr w:type="gramEnd"/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way. </w:t>
      </w:r>
      <w:r w:rsidRPr="00A85C10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🧭</w:t>
      </w:r>
    </w:p>
    <w:p w14:paraId="70042F24" w14:textId="77777777" w:rsidR="00A85C10" w:rsidRPr="00A85C10" w:rsidRDefault="00A85C10" w:rsidP="00A85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Let's think about this carefully: many international/American-style schools in the UAE that aren't strictly "IB" or "official AP" still grade on a </w:t>
      </w:r>
      <w:r w:rsidRPr="00A85C10"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  <w:t>0-100 percentage scale internally</w:t>
      </w:r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— even if their students eventually sit IB or AP exams for university purposes. This is genuinely a fourth, distinct "shape" of data we should support, and it might </w:t>
      </w:r>
      <w:proofErr w:type="gramStart"/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actually be</w:t>
      </w:r>
      <w:proofErr w:type="gramEnd"/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the </w:t>
      </w:r>
      <w:r w:rsidRPr="00A85C10">
        <w:rPr>
          <w:rFonts w:ascii="Times New Roman" w:eastAsia="Times New Roman" w:hAnsi="Times New Roman" w:cs="Times New Roman"/>
          <w:i/>
          <w:iCs/>
          <w:kern w:val="0"/>
          <w:lang w:val="en-US" w:eastAsia="es-MX"/>
          <w14:ligatures w14:val="none"/>
        </w:rPr>
        <w:t>most universal</w:t>
      </w:r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one, since percentage scales are intuitive and used informally across many systems worldwide as a general "how am I doing" indicator even when the official exam has its own scale.</w:t>
      </w:r>
    </w:p>
    <w:p w14:paraId="6B91658C" w14:textId="77777777" w:rsidR="00A85C10" w:rsidRPr="00A85C10" w:rsidRDefault="00A85C10" w:rsidP="00A85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A85C10"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  <w:t>This suggests a smart structural addition:</w:t>
      </w:r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alongside IB/A-Levels/AP, let's add a </w:t>
      </w:r>
      <w:r w:rsidRPr="00A85C10"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  <w:t>"General / Percentage-based"</w:t>
      </w:r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option from day one — covering schools using 100-</w:t>
      </w:r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lastRenderedPageBreak/>
        <w:t>point internal grading, regardless of which official exam they eventually sit. This single addition likely captures a much larger UAE population than people might assume, since school-level grading and exam-level grading are often two different systems running in parallel.</w:t>
      </w:r>
    </w:p>
    <w:p w14:paraId="5B6FB3B3" w14:textId="77777777" w:rsidR="00A85C10" w:rsidRPr="00A85C10" w:rsidRDefault="00A85C10" w:rsidP="00A85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Good, let's build all four together. </w:t>
      </w:r>
      <w:r w:rsidRPr="00A85C10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🧭</w:t>
      </w:r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Now we have a clear picture:</w:t>
      </w:r>
    </w:p>
    <w:p w14:paraId="674DBF1B" w14:textId="77777777" w:rsidR="00A85C10" w:rsidRPr="00A85C10" w:rsidRDefault="00A85C10" w:rsidP="00A85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A85C1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Four</w:t>
      </w:r>
      <w:proofErr w:type="spellEnd"/>
      <w:r w:rsidRPr="00A85C1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A85C1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systems</w:t>
      </w:r>
      <w:proofErr w:type="spellEnd"/>
      <w:r w:rsidRPr="00A85C1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A85C1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to</w:t>
      </w:r>
      <w:proofErr w:type="spellEnd"/>
      <w:r w:rsidRPr="00A85C1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A85C1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support</w:t>
      </w:r>
      <w:proofErr w:type="spellEnd"/>
      <w:r w:rsidRPr="00A85C10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</w:p>
    <w:p w14:paraId="2CA949EC" w14:textId="77777777" w:rsidR="00A85C10" w:rsidRPr="00A85C10" w:rsidRDefault="00A85C10" w:rsidP="00A85C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A85C10"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  <w:t>IB</w:t>
      </w:r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— 1-7 per subject, 45 total (already built)</w:t>
      </w:r>
    </w:p>
    <w:p w14:paraId="7585B7C6" w14:textId="77777777" w:rsidR="00A85C10" w:rsidRPr="00A85C10" w:rsidRDefault="00A85C10" w:rsidP="00A85C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A85C10"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  <w:t>A-Levels</w:t>
      </w:r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— A*-E grades, UCAS points conversion (new)</w:t>
      </w:r>
    </w:p>
    <w:p w14:paraId="25E82D5A" w14:textId="77777777" w:rsidR="00A85C10" w:rsidRPr="00A85C10" w:rsidRDefault="00A85C10" w:rsidP="00A85C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A85C10"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  <w:t>AP</w:t>
      </w:r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— 1-5 per exam, no combined total, parallel GPA tracking (new)</w:t>
      </w:r>
    </w:p>
    <w:p w14:paraId="5720AA4A" w14:textId="77777777" w:rsidR="00A85C10" w:rsidRPr="00A85C10" w:rsidRDefault="00A85C10" w:rsidP="00A85C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A85C10">
        <w:rPr>
          <w:rFonts w:ascii="Times New Roman" w:eastAsia="Times New Roman" w:hAnsi="Times New Roman" w:cs="Times New Roman"/>
          <w:b/>
          <w:bCs/>
          <w:kern w:val="0"/>
          <w:lang w:val="en-US" w:eastAsia="es-MX"/>
          <w14:ligatures w14:val="none"/>
        </w:rPr>
        <w:t>General/Percentage</w:t>
      </w:r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— 0-100 per subject, simple average (new)</w:t>
      </w:r>
    </w:p>
    <w:p w14:paraId="1B31B57F" w14:textId="77777777" w:rsidR="00A85C10" w:rsidRPr="00A85C10" w:rsidRDefault="00A85C10" w:rsidP="00A85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Let's design the database tables for the three new systems. In Terminal, let's first check what already exists so we build on it cleanly rather than duplicating.</w:t>
      </w:r>
    </w:p>
    <w:p w14:paraId="04FE7713" w14:textId="77777777" w:rsidR="00A85C10" w:rsidRPr="00A85C10" w:rsidRDefault="00A85C10" w:rsidP="00A85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Let me prepare the complete SQL setup script for all three new systems plus a small but important addition: a </w:t>
      </w:r>
      <w:proofErr w:type="spellStart"/>
      <w:r w:rsidRPr="00A85C10">
        <w:rPr>
          <w:rFonts w:ascii="Courier New" w:eastAsia="Times New Roman" w:hAnsi="Courier New" w:cs="Courier New"/>
          <w:kern w:val="0"/>
          <w:sz w:val="20"/>
          <w:szCs w:val="20"/>
          <w:lang w:val="en-US" w:eastAsia="es-MX"/>
          <w14:ligatures w14:val="none"/>
        </w:rPr>
        <w:t>student_profile</w:t>
      </w:r>
      <w:proofErr w:type="spellEnd"/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table to track which curricula each student is using (supporting your "extension" multi-curriculum vision).</w:t>
      </w:r>
    </w:p>
    <w:p w14:paraId="312AC415" w14:textId="77777777" w:rsidR="00A85C10" w:rsidRPr="00A85C10" w:rsidRDefault="00A85C10" w:rsidP="00A85C1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SQL setup script for multi-curriculum Track My Scores expansion</w:t>
      </w:r>
    </w:p>
    <w:p w14:paraId="50B12B9A" w14:textId="77777777" w:rsidR="00A85C10" w:rsidRPr="00A85C10" w:rsidRDefault="00A85C10" w:rsidP="00A85C1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SQL setup script for multi-curriculum Track My Scores expansion</w:t>
      </w:r>
    </w:p>
    <w:p w14:paraId="3F43A094" w14:textId="77777777" w:rsidR="00A85C10" w:rsidRPr="00A85C10" w:rsidRDefault="00A85C10" w:rsidP="00A85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Good instinct, </w:t>
      </w:r>
      <w:proofErr w:type="spellStart"/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Susselt</w:t>
      </w:r>
      <w:proofErr w:type="spellEnd"/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— and I think that's the right call for a real psychological reason, not just visual tidiness. </w:t>
      </w:r>
      <w:r w:rsidRPr="00A85C10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🧭</w:t>
      </w:r>
    </w:p>
    <w:p w14:paraId="207426A2" w14:textId="77777777" w:rsidR="00A85C10" w:rsidRPr="00A85C10" w:rsidRDefault="00A85C10" w:rsidP="00A85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When a student opens their scorecard, they're usually checking on </w:t>
      </w:r>
      <w:r w:rsidRPr="00A85C10">
        <w:rPr>
          <w:rFonts w:ascii="Times New Roman" w:eastAsia="Times New Roman" w:hAnsi="Times New Roman" w:cs="Times New Roman"/>
          <w:i/>
          <w:iCs/>
          <w:kern w:val="0"/>
          <w:lang w:val="en-US" w:eastAsia="es-MX"/>
          <w14:ligatures w14:val="none"/>
        </w:rPr>
        <w:t>one specific thing</w:t>
      </w:r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— "how's my Chemistry doing this week" — not comparing four systems at once. An overview-first design respects that: it gives them the calm, single "here's how you're doing overall" feeling </w:t>
      </w:r>
      <w:proofErr w:type="gramStart"/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immediately, and</w:t>
      </w:r>
      <w:proofErr w:type="gramEnd"/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only asks them to expand into detail when they </w:t>
      </w:r>
      <w:proofErr w:type="gramStart"/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actually want</w:t>
      </w:r>
      <w:proofErr w:type="gramEnd"/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it. Tabs, by contrast, would force a choice the moment they land, before they even know what they're checking for.</w:t>
      </w:r>
    </w:p>
    <w:p w14:paraId="22FAD8AA" w14:textId="77777777" w:rsidR="00A85C10" w:rsidRPr="00A85C10" w:rsidRDefault="00A85C10" w:rsidP="00A85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This also serves your bigger ambition well: an overview-with-expandable-sections naturally scales beautifully later when there are 9 curricula instead of 4 — tabs would get cramped, but a clean summary list with expand/collapse never does.</w:t>
      </w:r>
    </w:p>
    <w:p w14:paraId="0C56B3FF" w14:textId="77777777" w:rsidR="00A85C10" w:rsidRPr="00A85C10" w:rsidRDefault="00A85C10" w:rsidP="00A85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Let's design that overview card now. For each active curriculum, the summary should show something like:</w:t>
      </w:r>
    </w:p>
    <w:p w14:paraId="754406FD" w14:textId="77777777" w:rsidR="00A85C10" w:rsidRPr="00A85C10" w:rsidRDefault="00A85C10" w:rsidP="00A85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MX"/>
          <w14:ligatures w14:val="none"/>
        </w:rPr>
      </w:pPr>
      <w:r w:rsidRPr="00A85C10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s-MX"/>
          <w14:ligatures w14:val="none"/>
        </w:rPr>
        <w:t>🎓</w:t>
      </w:r>
      <w:r w:rsidRPr="00A85C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MX"/>
          <w14:ligatures w14:val="none"/>
        </w:rPr>
        <w:t xml:space="preserve"> IB                     Overall: 38/45  →  [Expand </w:t>
      </w:r>
      <w:r w:rsidRPr="00A85C10">
        <w:rPr>
          <w:rFonts w:ascii="Segoe UI Symbol" w:eastAsia="Times New Roman" w:hAnsi="Segoe UI Symbol" w:cs="Segoe UI Symbol"/>
          <w:color w:val="14181F"/>
          <w:kern w:val="0"/>
          <w:sz w:val="20"/>
          <w:szCs w:val="20"/>
          <w:lang w:val="en-US" w:eastAsia="es-MX"/>
          <w14:ligatures w14:val="none"/>
        </w:rPr>
        <w:t>▾</w:t>
      </w:r>
      <w:r w:rsidRPr="00A85C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MX"/>
          <w14:ligatures w14:val="none"/>
        </w:rPr>
        <w:t>]</w:t>
      </w:r>
    </w:p>
    <w:p w14:paraId="4DCD1171" w14:textId="77777777" w:rsidR="00A85C10" w:rsidRPr="00A85C10" w:rsidRDefault="00A85C10" w:rsidP="00A85C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MX"/>
          <w14:ligatures w14:val="none"/>
        </w:rPr>
      </w:pPr>
      <w:r w:rsidRPr="00A85C10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:lang w:eastAsia="es-MX"/>
          <w14:ligatures w14:val="none"/>
        </w:rPr>
        <w:t>📘</w:t>
      </w:r>
      <w:r w:rsidRPr="00A85C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MX"/>
          <w14:ligatures w14:val="none"/>
        </w:rPr>
        <w:t xml:space="preserve"> A-Levels (2 subjects)  On track  →  [Expand </w:t>
      </w:r>
      <w:r w:rsidRPr="00A85C10">
        <w:rPr>
          <w:rFonts w:ascii="Segoe UI Symbol" w:eastAsia="Times New Roman" w:hAnsi="Segoe UI Symbol" w:cs="Segoe UI Symbol"/>
          <w:color w:val="14181F"/>
          <w:kern w:val="0"/>
          <w:sz w:val="20"/>
          <w:szCs w:val="20"/>
          <w:lang w:val="en-US" w:eastAsia="es-MX"/>
          <w14:ligatures w14:val="none"/>
        </w:rPr>
        <w:t>▾</w:t>
      </w:r>
      <w:r w:rsidRPr="00A85C1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US" w:eastAsia="es-MX"/>
          <w14:ligatures w14:val="none"/>
        </w:rPr>
        <w:t>]</w:t>
      </w:r>
    </w:p>
    <w:p w14:paraId="0E293C87" w14:textId="77777777" w:rsidR="00A85C10" w:rsidRPr="00A85C10" w:rsidRDefault="00A85C10" w:rsidP="00A85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Good thinking, </w:t>
      </w:r>
      <w:proofErr w:type="spellStart"/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Susselt</w:t>
      </w:r>
      <w:proofErr w:type="spellEnd"/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— and this connects directly to the originality conversation we had a few days ago about Tabler icons. Let's solve it properly this time, right at the start, rather than retrofitting later. </w:t>
      </w:r>
      <w:r w:rsidRPr="00A85C10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🧭</w:t>
      </w:r>
    </w:p>
    <w:p w14:paraId="5F03C42F" w14:textId="77777777" w:rsidR="00A85C10" w:rsidRDefault="00A85C10" w:rsidP="00A85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A85C10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Let's think through your two suggestions honestly:</w:t>
      </w:r>
    </w:p>
    <w:p w14:paraId="48F7C9DD" w14:textId="77777777" w:rsidR="00A85C10" w:rsidRPr="00A85C10" w:rsidRDefault="00A85C10">
      <w:pPr>
        <w:rPr>
          <w:lang w:val="en-US"/>
        </w:rPr>
      </w:pPr>
    </w:p>
    <w:sectPr w:rsidR="00A85C10" w:rsidRPr="00A85C10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var(--font-mono)">
    <w:altName w:val="Cambria"/>
    <w:panose1 w:val="020B06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D952A9"/>
    <w:multiLevelType w:val="multilevel"/>
    <w:tmpl w:val="E85A4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252CB3"/>
    <w:multiLevelType w:val="multilevel"/>
    <w:tmpl w:val="1850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C46EC5"/>
    <w:multiLevelType w:val="multilevel"/>
    <w:tmpl w:val="B6FC7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6E1DDB"/>
    <w:multiLevelType w:val="multilevel"/>
    <w:tmpl w:val="4378A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2E01DB"/>
    <w:multiLevelType w:val="multilevel"/>
    <w:tmpl w:val="C3A4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962C89"/>
    <w:multiLevelType w:val="multilevel"/>
    <w:tmpl w:val="7774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E44202"/>
    <w:multiLevelType w:val="multilevel"/>
    <w:tmpl w:val="01AC5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89429C"/>
    <w:multiLevelType w:val="multilevel"/>
    <w:tmpl w:val="1F80D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2F2FE8"/>
    <w:multiLevelType w:val="multilevel"/>
    <w:tmpl w:val="4CB6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8972AE"/>
    <w:multiLevelType w:val="multilevel"/>
    <w:tmpl w:val="7F7C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946522">
    <w:abstractNumId w:val="9"/>
  </w:num>
  <w:num w:numId="2" w16cid:durableId="405690027">
    <w:abstractNumId w:val="4"/>
  </w:num>
  <w:num w:numId="3" w16cid:durableId="1882981628">
    <w:abstractNumId w:val="1"/>
  </w:num>
  <w:num w:numId="4" w16cid:durableId="401366995">
    <w:abstractNumId w:val="2"/>
  </w:num>
  <w:num w:numId="5" w16cid:durableId="1271207523">
    <w:abstractNumId w:val="7"/>
  </w:num>
  <w:num w:numId="6" w16cid:durableId="1654872609">
    <w:abstractNumId w:val="0"/>
  </w:num>
  <w:num w:numId="7" w16cid:durableId="547111923">
    <w:abstractNumId w:val="3"/>
  </w:num>
  <w:num w:numId="8" w16cid:durableId="1940291355">
    <w:abstractNumId w:val="6"/>
  </w:num>
  <w:num w:numId="9" w16cid:durableId="516114579">
    <w:abstractNumId w:val="8"/>
  </w:num>
  <w:num w:numId="10" w16cid:durableId="717700956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C10"/>
    <w:rsid w:val="003F0D3D"/>
    <w:rsid w:val="005109D4"/>
    <w:rsid w:val="00A85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90C08"/>
  <w15:chartTrackingRefBased/>
  <w15:docId w15:val="{15800576-68F5-DC40-9CEA-BD65C66F0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5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85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85C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5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5C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5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5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5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5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5C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85C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85C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5C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5C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5C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5C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5C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5C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5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5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5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5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5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5C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5C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5C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5C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5C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5C10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A85C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A85C10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A85C10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A85C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nfasis">
    <w:name w:val="Emphasis"/>
    <w:basedOn w:val="Fuentedeprrafopredeter"/>
    <w:uiPriority w:val="20"/>
    <w:qFormat/>
    <w:rsid w:val="00A85C10"/>
    <w:rPr>
      <w:i/>
      <w:iCs/>
    </w:rPr>
  </w:style>
  <w:style w:type="character" w:customStyle="1" w:styleId="absolute">
    <w:name w:val="absolute"/>
    <w:basedOn w:val="Fuentedeprrafopredeter"/>
    <w:rsid w:val="00A85C10"/>
  </w:style>
  <w:style w:type="character" w:customStyle="1" w:styleId="inline-flex">
    <w:name w:val="inline-flex"/>
    <w:basedOn w:val="Fuentedeprrafopredeter"/>
    <w:rsid w:val="00A85C10"/>
  </w:style>
  <w:style w:type="character" w:customStyle="1" w:styleId="relative">
    <w:name w:val="relative"/>
    <w:basedOn w:val="Fuentedeprrafopredeter"/>
    <w:rsid w:val="00A85C10"/>
  </w:style>
  <w:style w:type="character" w:customStyle="1" w:styleId="transition-all">
    <w:name w:val="transition-all"/>
    <w:basedOn w:val="Fuentedeprrafopredeter"/>
    <w:rsid w:val="00A85C10"/>
  </w:style>
  <w:style w:type="paragraph" w:customStyle="1" w:styleId="whitespace-pre-wrap">
    <w:name w:val="whitespace-pre-wrap"/>
    <w:basedOn w:val="Normal"/>
    <w:rsid w:val="00A85C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text-text-500">
    <w:name w:val="text-text-500"/>
    <w:basedOn w:val="Fuentedeprrafopredeter"/>
    <w:rsid w:val="00A85C10"/>
  </w:style>
  <w:style w:type="character" w:customStyle="1" w:styleId="truncate">
    <w:name w:val="truncate"/>
    <w:basedOn w:val="Fuentedeprrafopredeter"/>
    <w:rsid w:val="00A85C10"/>
  </w:style>
  <w:style w:type="character" w:customStyle="1" w:styleId="sr-only">
    <w:name w:val="sr-only"/>
    <w:basedOn w:val="Fuentedeprrafopredeter"/>
    <w:rsid w:val="00A85C10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85C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85C10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token">
    <w:name w:val="token"/>
    <w:basedOn w:val="Fuentedeprrafopredeter"/>
    <w:rsid w:val="00A85C10"/>
  </w:style>
  <w:style w:type="paragraph" w:customStyle="1" w:styleId="font-ui">
    <w:name w:val="font-ui"/>
    <w:basedOn w:val="Normal"/>
    <w:rsid w:val="00A85C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font-base">
    <w:name w:val="font-base"/>
    <w:basedOn w:val="Fuentedeprrafopredeter"/>
    <w:rsid w:val="00A85C10"/>
  </w:style>
  <w:style w:type="character" w:customStyle="1" w:styleId="text-text-300">
    <w:name w:val="text-text-300"/>
    <w:basedOn w:val="Fuentedeprrafopredeter"/>
    <w:rsid w:val="00A85C10"/>
  </w:style>
  <w:style w:type="character" w:styleId="Hipervnculo">
    <w:name w:val="Hyperlink"/>
    <w:basedOn w:val="Fuentedeprrafopredeter"/>
    <w:uiPriority w:val="99"/>
    <w:semiHidden/>
    <w:unhideWhenUsed/>
    <w:rsid w:val="00A85C10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A85C10"/>
    <w:rPr>
      <w:color w:val="800080"/>
      <w:u w:val="single"/>
    </w:rPr>
  </w:style>
  <w:style w:type="character" w:customStyle="1" w:styleId="text-nowrap">
    <w:name w:val="text-nowrap"/>
    <w:basedOn w:val="Fuentedeprrafopredeter"/>
    <w:rsid w:val="00A85C10"/>
  </w:style>
  <w:style w:type="character" w:customStyle="1" w:styleId="opacity-50">
    <w:name w:val="opacity-50"/>
    <w:basedOn w:val="Fuentedeprrafopredeter"/>
    <w:rsid w:val="00A85C10"/>
  </w:style>
  <w:style w:type="paragraph" w:customStyle="1" w:styleId="is-empty">
    <w:name w:val="is-empty"/>
    <w:basedOn w:val="Normal"/>
    <w:rsid w:val="00A85C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ml-1">
    <w:name w:val="ml-1"/>
    <w:basedOn w:val="Fuentedeprrafopredeter"/>
    <w:rsid w:val="00A85C10"/>
  </w:style>
  <w:style w:type="character" w:customStyle="1" w:styleId="opacity-75">
    <w:name w:val="opacity-75"/>
    <w:basedOn w:val="Fuentedeprrafopredeter"/>
    <w:rsid w:val="00A85C10"/>
  </w:style>
  <w:style w:type="character" w:customStyle="1" w:styleId="flex">
    <w:name w:val="flex"/>
    <w:basedOn w:val="Fuentedeprrafopredeter"/>
    <w:rsid w:val="00A85C10"/>
  </w:style>
  <w:style w:type="character" w:customStyle="1" w:styleId="h-5">
    <w:name w:val="h-5"/>
    <w:basedOn w:val="Fuentedeprrafopredeter"/>
    <w:rsid w:val="00A85C10"/>
  </w:style>
  <w:style w:type="character" w:customStyle="1" w:styleId="overflow-hidden">
    <w:name w:val="overflow-hidden"/>
    <w:basedOn w:val="Fuentedeprrafopredeter"/>
    <w:rsid w:val="00A85C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1545</Words>
  <Characters>8689</Characters>
  <Application>Microsoft Office Word</Application>
  <DocSecurity>0</DocSecurity>
  <Lines>147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Susie Alvarez</dc:creator>
  <cp:keywords/>
  <dc:description/>
  <cp:lastModifiedBy>Susie Alvarez</cp:lastModifiedBy>
  <cp:revision>1</cp:revision>
  <dcterms:created xsi:type="dcterms:W3CDTF">2026-06-21T15:50:00Z</dcterms:created>
  <dcterms:modified xsi:type="dcterms:W3CDTF">2026-06-21T16:01:00Z</dcterms:modified>
</cp:coreProperties>
</file>