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SITM Project Audit Toolkit – SaaS &amp; API Tools</w:t>
      </w:r>
    </w:p>
    <w:p>
      <w:r>
        <w:t>This toolkit provides everything you need to run a project-level sustainability audit using the Sustainable IT Manifesto (SITM) Framework. It includes a structured checklist, scoring rubric, and space for reflection. Tailored for SaaS tools and API-based services.</w:t>
      </w:r>
    </w:p>
    <w:p>
      <w:pPr>
        <w:pStyle w:val="Heading2"/>
      </w:pPr>
      <w:r>
        <w:t>Toolkit Overview</w:t>
      </w:r>
    </w:p>
    <w:p>
      <w:r>
        <w:t>Use this toolkit to evaluate an individual digital product or service across the four pillars of the SITM Framework:</w:t>
      </w:r>
    </w:p>
    <w:p>
      <w:pPr>
        <w:pStyle w:val="ListBullet"/>
      </w:pPr>
      <w:r>
        <w:t>- Awareness</w:t>
      </w:r>
    </w:p>
    <w:p>
      <w:pPr>
        <w:pStyle w:val="ListBullet"/>
      </w:pPr>
      <w:r>
        <w:t>- Conscious Design</w:t>
      </w:r>
    </w:p>
    <w:p>
      <w:pPr>
        <w:pStyle w:val="ListBullet"/>
      </w:pPr>
      <w:r>
        <w:t>- Enablement</w:t>
      </w:r>
    </w:p>
    <w:p>
      <w:pPr>
        <w:pStyle w:val="ListBullet"/>
      </w:pPr>
      <w:r>
        <w:t>- Empowerment</w:t>
      </w:r>
    </w:p>
    <w:p>
      <w:r>
        <w:t>Each section includes focus areas, audit questions, artifacts to review, and a scoring section to identify strengths and gaps.</w:t>
      </w:r>
    </w:p>
    <w:p>
      <w:pPr>
        <w:pStyle w:val="Heading2"/>
      </w:pPr>
      <w:r>
        <w:t>Scoring Rubric</w:t>
      </w:r>
    </w:p>
    <w:p>
      <w:r>
        <w:t>Use the following rubric to rate each pillar on a 1–5 scale:</w:t>
      </w:r>
    </w:p>
    <w:p>
      <w:pPr>
        <w:pStyle w:val="ListBullet"/>
      </w:pPr>
      <w:r>
        <w:t>1 – No awareness or action in this area</w:t>
      </w:r>
    </w:p>
    <w:p>
      <w:pPr>
        <w:pStyle w:val="ListBullet"/>
      </w:pPr>
      <w:r>
        <w:t>2 – Some awareness, limited action</w:t>
      </w:r>
    </w:p>
    <w:p>
      <w:pPr>
        <w:pStyle w:val="ListBullet"/>
      </w:pPr>
      <w:r>
        <w:t>3 – Standard practice includes partial coverage</w:t>
      </w:r>
    </w:p>
    <w:p>
      <w:pPr>
        <w:pStyle w:val="ListBullet"/>
      </w:pPr>
      <w:r>
        <w:t>4 – Comprehensive approach with good integration</w:t>
      </w:r>
    </w:p>
    <w:p>
      <w:pPr>
        <w:pStyle w:val="ListBullet"/>
      </w:pPr>
      <w:r>
        <w:t>5 – Fully embedded and continuously improved</w:t>
      </w:r>
    </w:p>
    <w:p>
      <w:pPr>
        <w:pStyle w:val="Heading2"/>
      </w:pPr>
      <w:r>
        <w:t>How to Use This Toolkit</w:t>
      </w:r>
    </w:p>
    <w:p>
      <w:pPr>
        <w:pStyle w:val="ListBullet"/>
      </w:pPr>
      <w:r>
        <w:t>1. Assign a facilitator and cross-functional team to conduct the audit.</w:t>
      </w:r>
    </w:p>
    <w:p>
      <w:pPr>
        <w:pStyle w:val="ListBullet"/>
      </w:pPr>
      <w:r>
        <w:t>2. Review each pillar and respond to the audit questions.</w:t>
      </w:r>
    </w:p>
    <w:p>
      <w:pPr>
        <w:pStyle w:val="ListBullet"/>
      </w:pPr>
      <w:r>
        <w:t>3. Gather evidence and examples that support your self-assessment.</w:t>
      </w:r>
    </w:p>
    <w:p>
      <w:pPr>
        <w:pStyle w:val="ListBullet"/>
      </w:pPr>
      <w:r>
        <w:t>4. Record scores and comments.</w:t>
      </w:r>
    </w:p>
    <w:p>
      <w:pPr>
        <w:pStyle w:val="ListBullet"/>
      </w:pPr>
      <w:r>
        <w:t>5. Discuss and prioritize action steps.</w:t>
      </w:r>
    </w:p>
    <w:p>
      <w:pPr>
        <w:pStyle w:val="ListBullet"/>
      </w:pPr>
      <w:r>
        <w:t>6. Repeat quarterly or as part of project retrospectives or design reviews.</w:t>
      </w:r>
    </w:p>
    <w:p>
      <w:pPr>
        <w:pStyle w:val="Heading2"/>
      </w:pPr>
      <w:r>
        <w:t>1. Awareness – Aware Hedgehog</w:t>
      </w:r>
    </w:p>
    <w:p>
      <w:pPr>
        <w:pStyle w:val="Heading3"/>
      </w:pPr>
      <w:r>
        <w:t>Focus Areas</w:t>
      </w:r>
    </w:p>
    <w:p>
      <w:pPr>
        <w:pStyle w:val="ListBullet"/>
      </w:pPr>
      <w:r>
        <w:t>• Cloud infrastructure energy use and carbon footprint</w:t>
      </w:r>
    </w:p>
    <w:p>
      <w:pPr>
        <w:pStyle w:val="ListBullet"/>
      </w:pPr>
      <w:r>
        <w:t>• API call frequency and computational load</w:t>
      </w:r>
    </w:p>
    <w:p>
      <w:pPr>
        <w:pStyle w:val="ListBullet"/>
      </w:pPr>
      <w:r>
        <w:t>• Storage, bandwidth, and data transfer impacts</w:t>
      </w:r>
    </w:p>
    <w:p>
      <w:pPr>
        <w:pStyle w:val="ListBullet"/>
      </w:pPr>
      <w:r>
        <w:t>• Third-party service footprint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Do we monitor or estimate the carbon and energy impact of infrastructure usage?</w:t>
      </w:r>
    </w:p>
    <w:p>
      <w:pPr>
        <w:pStyle w:val="ListBullet"/>
      </w:pPr>
      <w:r>
        <w:t>• Do we track the environmental impact of high-traffic API endpoints or background jobs?</w:t>
      </w:r>
    </w:p>
    <w:p>
      <w:pPr>
        <w:pStyle w:val="ListBullet"/>
      </w:pPr>
      <w:r>
        <w:t>• Are we aware of sustainability practices of third-party services we depend on?</w:t>
      </w:r>
    </w:p>
    <w:p>
      <w:pPr>
        <w:pStyle w:val="Heading3"/>
      </w:pPr>
      <w:r>
        <w:t>Artifacts or Evidence to Review</w:t>
      </w:r>
    </w:p>
    <w:p>
      <w:pPr>
        <w:pStyle w:val="ListBullet"/>
      </w:pPr>
      <w:r>
        <w:t>• Cloud Carbon Footprint reports</w:t>
      </w:r>
    </w:p>
    <w:p>
      <w:pPr>
        <w:pStyle w:val="ListBullet"/>
      </w:pPr>
      <w:r>
        <w:t>• Analytics logs for API endpoints</w:t>
      </w:r>
    </w:p>
    <w:p>
      <w:pPr>
        <w:pStyle w:val="ListBullet"/>
      </w:pPr>
      <w:r>
        <w:t>• Sustainability disclosures from third-party services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2. Conscious Design – Conscious Butterfly</w:t>
      </w:r>
    </w:p>
    <w:p>
      <w:pPr>
        <w:pStyle w:val="Heading3"/>
      </w:pPr>
      <w:r>
        <w:t>Focus Areas</w:t>
      </w:r>
    </w:p>
    <w:p>
      <w:pPr>
        <w:pStyle w:val="ListBullet"/>
      </w:pPr>
      <w:r>
        <w:t>• System architecture and design</w:t>
      </w:r>
    </w:p>
    <w:p>
      <w:pPr>
        <w:pStyle w:val="ListBullet"/>
      </w:pPr>
      <w:r>
        <w:t>• Data retention and storage efficiency</w:t>
      </w:r>
    </w:p>
    <w:p>
      <w:pPr>
        <w:pStyle w:val="ListBullet"/>
      </w:pPr>
      <w:r>
        <w:t>• Feature impact and usage control</w:t>
      </w:r>
    </w:p>
    <w:p>
      <w:pPr>
        <w:pStyle w:val="ListBullet"/>
      </w:pPr>
      <w:r>
        <w:t>• Responsible defaults in UI and APIs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Is our system designed to minimize compute and storage needs?</w:t>
      </w:r>
    </w:p>
    <w:p>
      <w:pPr>
        <w:pStyle w:val="ListBullet"/>
      </w:pPr>
      <w:r>
        <w:t>• Do we include sustainability in design and planning discussions?</w:t>
      </w:r>
    </w:p>
    <w:p>
      <w:pPr>
        <w:pStyle w:val="ListBullet"/>
      </w:pPr>
      <w:r>
        <w:t>• Can users adjust how resource-intensive features behave?</w:t>
      </w:r>
    </w:p>
    <w:p>
      <w:pPr>
        <w:pStyle w:val="Heading3"/>
      </w:pPr>
      <w:r>
        <w:t>Artifacts or Evidence to Review</w:t>
      </w:r>
    </w:p>
    <w:p>
      <w:pPr>
        <w:pStyle w:val="ListBullet"/>
      </w:pPr>
      <w:r>
        <w:t>• Architecture diagrams and trade-off docs</w:t>
      </w:r>
    </w:p>
    <w:p>
      <w:pPr>
        <w:pStyle w:val="ListBullet"/>
      </w:pPr>
      <w:r>
        <w:t>• Database usage and retention policies</w:t>
      </w:r>
    </w:p>
    <w:p>
      <w:pPr>
        <w:pStyle w:val="ListBullet"/>
      </w:pPr>
      <w:r>
        <w:t>• Toggleable features, dark mode, lightweight modes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3. Enablement – Enabled Fox</w:t>
      </w:r>
    </w:p>
    <w:p>
      <w:pPr>
        <w:pStyle w:val="Heading3"/>
      </w:pPr>
      <w:r>
        <w:t>Focus Areas</w:t>
      </w:r>
    </w:p>
    <w:p>
      <w:pPr>
        <w:pStyle w:val="ListBullet"/>
      </w:pPr>
      <w:r>
        <w:t>• Green practices integrated into CI/CD pipelines</w:t>
      </w:r>
    </w:p>
    <w:p>
      <w:pPr>
        <w:pStyle w:val="ListBullet"/>
      </w:pPr>
      <w:r>
        <w:t>• Development team training and documentation</w:t>
      </w:r>
    </w:p>
    <w:p>
      <w:pPr>
        <w:pStyle w:val="ListBullet"/>
      </w:pPr>
      <w:r>
        <w:t>• Tooling for performance and resource benchmarking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Are developers trained to recognize and reduce digital waste?</w:t>
      </w:r>
    </w:p>
    <w:p>
      <w:pPr>
        <w:pStyle w:val="ListBullet"/>
      </w:pPr>
      <w:r>
        <w:t>• Are our pipelines checking for unnecessary bloat or inefficiency?</w:t>
      </w:r>
    </w:p>
    <w:p>
      <w:pPr>
        <w:pStyle w:val="ListBullet"/>
      </w:pPr>
      <w:r>
        <w:t>• Do we test the resource cost of new features or releases?</w:t>
      </w:r>
    </w:p>
    <w:p>
      <w:pPr>
        <w:pStyle w:val="Heading3"/>
      </w:pPr>
      <w:r>
        <w:t>Artifacts or Evidence to Review</w:t>
      </w:r>
    </w:p>
    <w:p>
      <w:pPr>
        <w:pStyle w:val="ListBullet"/>
      </w:pPr>
      <w:r>
        <w:t>• CI/CD scripts, GitHub actions</w:t>
      </w:r>
    </w:p>
    <w:p>
      <w:pPr>
        <w:pStyle w:val="ListBullet"/>
      </w:pPr>
      <w:r>
        <w:t>• Training decks or guides</w:t>
      </w:r>
    </w:p>
    <w:p>
      <w:pPr>
        <w:pStyle w:val="ListBullet"/>
      </w:pPr>
      <w:r>
        <w:t>• Impact dashboards, performance regression tests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4. Empowerment – Empowered Tortoise</w:t>
      </w:r>
    </w:p>
    <w:p>
      <w:pPr>
        <w:pStyle w:val="Heading3"/>
      </w:pPr>
      <w:r>
        <w:t>Focus Areas</w:t>
      </w:r>
    </w:p>
    <w:p>
      <w:pPr>
        <w:pStyle w:val="ListBullet"/>
      </w:pPr>
      <w:r>
        <w:t>• Encouraging sustainable leadership at all levels</w:t>
      </w:r>
    </w:p>
    <w:p>
      <w:pPr>
        <w:pStyle w:val="ListBullet"/>
      </w:pPr>
      <w:r>
        <w:t>• Sharing and celebrating sustainability improvements</w:t>
      </w:r>
    </w:p>
    <w:p>
      <w:pPr>
        <w:pStyle w:val="ListBullet"/>
      </w:pPr>
      <w:r>
        <w:t>• Open source contributions or community engagement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Are team members empowered to lead sustainability efforts?</w:t>
      </w:r>
    </w:p>
    <w:p>
      <w:pPr>
        <w:pStyle w:val="ListBullet"/>
      </w:pPr>
      <w:r>
        <w:t>• Do we recognize and reward progress on green goals?</w:t>
      </w:r>
    </w:p>
    <w:p>
      <w:pPr>
        <w:pStyle w:val="ListBullet"/>
      </w:pPr>
      <w:r>
        <w:t>• Do we share tools or learnings with the broader tech community?</w:t>
      </w:r>
    </w:p>
    <w:p>
      <w:pPr>
        <w:pStyle w:val="Heading3"/>
      </w:pPr>
      <w:r>
        <w:t>Artifacts or Evidence to Review</w:t>
      </w:r>
    </w:p>
    <w:p>
      <w:pPr>
        <w:pStyle w:val="ListBullet"/>
      </w:pPr>
      <w:r>
        <w:t>• Presentations, internal blog posts</w:t>
      </w:r>
    </w:p>
    <w:p>
      <w:pPr>
        <w:pStyle w:val="ListBullet"/>
      </w:pPr>
      <w:r>
        <w:t>• Recognition programs or contributor lists</w:t>
      </w:r>
    </w:p>
    <w:p>
      <w:pPr>
        <w:pStyle w:val="ListBullet"/>
      </w:pPr>
      <w:r>
        <w:t>• Open source repos, talks, or case studies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