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5.jpg" ContentType="image/jpeg"/>
  <Override PartName="/word/media/rId39.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2025-01-07</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5"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p>
      <w:pPr>
        <w:pStyle w:val="CaptionedFigure"/>
      </w:pPr>
      <w:r>
        <w:drawing>
          <wp:inline>
            <wp:extent cx="5334000" cy="2540707"/>
            <wp:effectExtent b="0" l="0" r="0" t="0"/>
            <wp:docPr descr="Conceptual basis for organising environmental, social and economic metrics aligned to international statistical standards. Source: United Nations Statistics Division (2024)."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bookmarkStart w:id="26"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6"/>
    <w:bookmarkStart w:id="34"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7"/>
      </w:r>
      <w:r>
        <w:t xml:space="preserve">, measurability</w:t>
      </w:r>
      <w:r>
        <w:rPr>
          <w:rStyle w:val="FootnoteReference"/>
        </w:rPr>
        <w:footnoteReference w:id="28"/>
      </w:r>
      <w:r>
        <w:t xml:space="preserve">, additionality</w:t>
      </w:r>
      <w:r>
        <w:rPr>
          <w:rStyle w:val="FootnoteReference"/>
        </w:rPr>
        <w:footnoteReference w:id="29"/>
      </w:r>
      <w:r>
        <w:t xml:space="preserve"> </w:t>
      </w:r>
      <w:r>
        <w:t xml:space="preserve">and evidence-based</w:t>
      </w:r>
      <w:r>
        <w:rPr>
          <w:rStyle w:val="FootnoteReference"/>
        </w:rPr>
        <w:footnoteReference w:id="30"/>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(SASB)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Eurosif (2024)." title="" id="32" name="Picture"/>
            <a:graphic>
              <a:graphicData uri="http://schemas.openxmlformats.org/drawingml/2006/picture">
                <pic:pic>
                  <pic:nvPicPr>
                    <pic:cNvPr descr="media/Picture%202.png" id="33" name="Picture"/>
                    <pic:cNvPicPr>
                      <a:picLocks noChangeArrowheads="1" noChangeAspect="1"/>
                    </pic:cNvPicPr>
                  </pic:nvPicPr>
                  <pic:blipFill>
                    <a:blip r:embed="rId31"/>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r>
        <w:t xml:space="preserve">Eurosif (2024)</w:t>
      </w:r>
      <w:r>
        <w:t xml:space="preserve">.</w:t>
      </w:r>
    </w:p>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4"/>
    <w:bookmarkStart w:id="57"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(SASB)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2"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p>
      <w:pPr>
        <w:pStyle w:val="CaptionedFigure"/>
      </w:pPr>
      <w:r>
        <w:drawing>
          <wp:inline>
            <wp:extent cx="5334000" cy="2133600"/>
            <wp:effectExtent b="0" l="0" r="0" t="0"/>
            <wp:docPr descr="Interconnectedness of IRIS+ Impact Categories and Themes as of May 2021. Source: iris.thegiin.org." title="" id="36" name="Picture"/>
            <a:graphic>
              <a:graphicData uri="http://schemas.openxmlformats.org/drawingml/2006/picture">
                <pic:pic>
                  <pic:nvPicPr>
                    <pic:cNvPr descr="media/Picture%203.jp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 Source:</w:t>
      </w:r>
      <w:r>
        <w:t xml:space="preserve"> </w:t>
      </w:r>
      <w:hyperlink r:id="rId38">
        <w:r>
          <w:rPr>
            <w:rStyle w:val="Hyperlink"/>
          </w:rPr>
          <w:t xml:space="preserve">iris.thegiin.org</w:t>
        </w:r>
      </w:hyperlink>
      <w:r>
        <w:t xml:space="preserve">.</w:t>
      </w:r>
    </w:p>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0" name="Picture"/>
            <a:graphic>
              <a:graphicData uri="http://schemas.openxmlformats.org/drawingml/2006/picture">
                <pic:pic>
                  <pic:nvPicPr>
                    <pic:cNvPr descr="media/Picture%204.png" id="41" name="Picture"/>
                    <pic:cNvPicPr>
                      <a:picLocks noChangeArrowheads="1" noChangeAspect="1"/>
                    </pic:cNvPicPr>
                  </pic:nvPicPr>
                  <pic:blipFill>
                    <a:blip r:embed="rId39"/>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2"/>
    <w:bookmarkStart w:id="43"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3"/>
    <w:bookmarkStart w:id="51"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(CDP)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sectPr/>
      </w:pP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sectPr>
          <w:pgSz w:h="11906" w:w="16838" w:orient="landscape"/>
        </w:sectPr>
      </w:pPr>
    </w:p>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6" name="Picture"/>
            <a:graphic>
              <a:graphicData uri="http://schemas.openxmlformats.org/drawingml/2006/picture">
                <pic:pic>
                  <pic:nvPicPr>
                    <pic:cNvPr descr="media/Picture%205.png" id="47" name="Picture"/>
                    <pic:cNvPicPr>
                      <a:picLocks noChangeArrowheads="1" noChangeAspect="1"/>
                    </pic:cNvPicPr>
                  </pic:nvPicPr>
                  <pic:blipFill>
                    <a:blip r:embed="rId45"/>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49" name="Picture"/>
            <a:graphic>
              <a:graphicData uri="http://schemas.openxmlformats.org/drawingml/2006/picture">
                <pic:pic>
                  <pic:nvPicPr>
                    <pic:cNvPr descr="media/Picture%206.png" id="50" name="Picture"/>
                    <pic:cNvPicPr>
                      <a:picLocks noChangeArrowheads="1" noChangeAspect="1"/>
                    </pic:cNvPicPr>
                  </pic:nvPicPr>
                  <pic:blipFill>
                    <a:blip r:embed="rId48"/>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w:t>
      </w:r>
      <w:r>
        <w:t xml:space="preserve">B Lab (2024)</w:t>
      </w:r>
      <w:r>
        <w:t xml:space="preserve">).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(SBTi) (2024)</w:t>
      </w:r>
      <w:r>
        <w:t xml:space="preserve"> </w:t>
      </w:r>
      <w:r>
        <w:t xml:space="preserve">(SBTi) assess whether an organization’s efforts genuinely aim to drive meaningful change.</w:t>
      </w:r>
    </w:p>
    <w:bookmarkEnd w:id="51"/>
    <w:bookmarkStart w:id="52"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2"/>
    <w:bookmarkStart w:id="55"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53"/>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5"/>
    <w:bookmarkStart w:id="56"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6"/>
    <w:bookmarkEnd w:id="57"/>
    <w:bookmarkStart w:id="62"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8"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8"/>
    <w:bookmarkStart w:id="59"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59"/>
    <w:bookmarkStart w:id="60"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0"/>
    <w:bookmarkStart w:id="61"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1"/>
    <w:bookmarkEnd w:id="62"/>
    <w:bookmarkStart w:id="63"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3"/>
    <w:bookmarkStart w:id="131"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130" w:name="refs"/>
    <w:bookmarkStart w:id="65"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64">
        <w:r>
          <w:rPr>
            <w:rStyle w:val="Hyperlink"/>
          </w:rPr>
          <w:t xml:space="preserve">https://www.accountingfornature.org/econd</w:t>
        </w:r>
      </w:hyperlink>
      <w:r>
        <w:t xml:space="preserve">.</w:t>
      </w:r>
    </w:p>
    <w:bookmarkEnd w:id="65"/>
    <w:bookmarkStart w:id="67" w:name="ref-blab_2024"/>
    <w:p>
      <w:pPr>
        <w:pStyle w:val="Bibliography"/>
      </w:pPr>
      <w:r>
        <w:t xml:space="preserve">B Lab. 2024.</w:t>
      </w:r>
      <w:r>
        <w:t xml:space="preserve"> </w:t>
      </w:r>
      <w:r>
        <w:t xml:space="preserve">“B Impact Assessment.”</w:t>
      </w:r>
      <w:r>
        <w:t xml:space="preserve"> </w:t>
      </w:r>
      <w:r>
        <w:t xml:space="preserve">2024.</w:t>
      </w:r>
      <w:r>
        <w:t xml:space="preserve"> </w:t>
      </w:r>
      <w:hyperlink r:id="rId66">
        <w:r>
          <w:rPr>
            <w:rStyle w:val="Hyperlink"/>
          </w:rPr>
          <w:t xml:space="preserve">https://www.bcorporation.net/en-us/programs-and-tools/b-impact-assessment/</w:t>
        </w:r>
      </w:hyperlink>
      <w:r>
        <w:t xml:space="preserve">.</w:t>
      </w:r>
    </w:p>
    <w:bookmarkEnd w:id="67"/>
    <w:bookmarkStart w:id="68"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68"/>
    <w:bookmarkStart w:id="69"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69"/>
    <w:bookmarkStart w:id="71"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70">
        <w:r>
          <w:rPr>
            <w:rStyle w:val="Hyperlink"/>
          </w:rPr>
          <w:t xml:space="preserve">https://capitalscoalition.org/capitals-approach/natural-capital-protocol/?fwp_filter_tabs=guide_supplement</w:t>
        </w:r>
      </w:hyperlink>
      <w:r>
        <w:t xml:space="preserve">.</w:t>
      </w:r>
    </w:p>
    <w:bookmarkEnd w:id="71"/>
    <w:bookmarkStart w:id="73" w:name="ref-cdp_2024"/>
    <w:p>
      <w:pPr>
        <w:pStyle w:val="Bibliography"/>
      </w:pPr>
      <w:r>
        <w:t xml:space="preserve">Carbon Disclosure Project (CDP). 2024.</w:t>
      </w:r>
      <w:r>
        <w:t xml:space="preserve"> </w:t>
      </w:r>
      <w:r>
        <w:t xml:space="preserve">“CDP: Driving Sustainable Economies.”</w:t>
      </w:r>
      <w:r>
        <w:t xml:space="preserve"> </w:t>
      </w:r>
      <w:r>
        <w:t xml:space="preserve">2024.</w:t>
      </w:r>
      <w:r>
        <w:t xml:space="preserve"> </w:t>
      </w:r>
      <w:hyperlink r:id="rId72">
        <w:r>
          <w:rPr>
            <w:rStyle w:val="Hyperlink"/>
          </w:rPr>
          <w:t xml:space="preserve">https://www.cdp.net/en</w:t>
        </w:r>
      </w:hyperlink>
      <w:r>
        <w:t xml:space="preserve">.</w:t>
      </w:r>
    </w:p>
    <w:bookmarkEnd w:id="73"/>
    <w:bookmarkStart w:id="75"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74">
        <w:r>
          <w:rPr>
            <w:rStyle w:val="Hyperlink"/>
          </w:rPr>
          <w:t xml:space="preserve">https://cerise-sptf.org/universal-standards/</w:t>
        </w:r>
      </w:hyperlink>
      <w:r>
        <w:t xml:space="preserve">.</w:t>
      </w:r>
    </w:p>
    <w:bookmarkEnd w:id="75"/>
    <w:bookmarkStart w:id="77"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76">
        <w:r>
          <w:rPr>
            <w:rStyle w:val="Hyperlink"/>
          </w:rPr>
          <w:t xml:space="preserve">https://www.weforum.org/agenda/2024/05/4-key-trends-driving-private-market-impact-funds/</w:t>
        </w:r>
      </w:hyperlink>
      <w:r>
        <w:t xml:space="preserve">.</w:t>
      </w:r>
    </w:p>
    <w:bookmarkEnd w:id="77"/>
    <w:bookmarkStart w:id="79"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78">
        <w:r>
          <w:rPr>
            <w:rStyle w:val="Hyperlink"/>
          </w:rPr>
          <w:t xml:space="preserve">https://ec.europa.eu/info/publications/communication-european-green-deal_en</w:t>
        </w:r>
      </w:hyperlink>
      <w:r>
        <w:t xml:space="preserve">.</w:t>
      </w:r>
    </w:p>
    <w:bookmarkEnd w:id="79"/>
    <w:bookmarkStart w:id="81"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80">
        <w:r>
          <w:rPr>
            <w:rStyle w:val="Hyperlink"/>
          </w:rPr>
          <w:t xml:space="preserve">https://op.europa.eu/en/publications</w:t>
        </w:r>
      </w:hyperlink>
      <w:r>
        <w:t xml:space="preserve">.</w:t>
      </w:r>
    </w:p>
    <w:bookmarkEnd w:id="81"/>
    <w:bookmarkStart w:id="83" w:name="ref-eu_ets_2024"/>
    <w:p>
      <w:pPr>
        <w:pStyle w:val="Bibliography"/>
      </w:pPr>
      <w:r>
        <w:t xml:space="preserve">———. 2024.</w:t>
      </w:r>
      <w:r>
        <w:t xml:space="preserve"> </w:t>
      </w:r>
      <w:r>
        <w:t xml:space="preserve">“EU Emissions Trading System (EU ETS).”</w:t>
      </w:r>
      <w:r>
        <w:t xml:space="preserve"> </w:t>
      </w:r>
      <w:r>
        <w:t xml:space="preserve">2024.</w:t>
      </w:r>
      <w:r>
        <w:t xml:space="preserve"> </w:t>
      </w:r>
      <w:hyperlink r:id="rId82">
        <w:r>
          <w:rPr>
            <w:rStyle w:val="Hyperlink"/>
          </w:rPr>
          <w:t xml:space="preserve">https://climate.ec.europa.eu/eu-action/eu-emissions-trading-system-eu-ets_en</w:t>
        </w:r>
      </w:hyperlink>
      <w:r>
        <w:t xml:space="preserve">.</w:t>
      </w:r>
    </w:p>
    <w:bookmarkEnd w:id="83"/>
    <w:bookmarkStart w:id="85"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84">
        <w:r>
          <w:rPr>
            <w:rStyle w:val="Hyperlink"/>
          </w:rPr>
          <w:t xml:space="preserve">https://www.eurosif.org/wp-content/uploads/2024/02/2024.02.15-Final-Report-Eurosif-Classification_2024.pdf</w:t>
        </w:r>
      </w:hyperlink>
      <w:r>
        <w:t xml:space="preserve">.</w:t>
      </w:r>
    </w:p>
    <w:bookmarkEnd w:id="85"/>
    <w:bookmarkStart w:id="87"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86">
        <w:r>
          <w:rPr>
            <w:rStyle w:val="Hyperlink"/>
          </w:rPr>
          <w:t xml:space="preserve">https://ghgprotocol.org/standards-guidance</w:t>
        </w:r>
      </w:hyperlink>
      <w:r>
        <w:t xml:space="preserve">.</w:t>
      </w:r>
    </w:p>
    <w:bookmarkEnd w:id="87"/>
    <w:bookmarkStart w:id="89" w:name="ref-giin_2022"/>
    <w:p>
      <w:pPr>
        <w:pStyle w:val="Bibliography"/>
      </w:pPr>
      <w:r>
        <w:t xml:space="preserve">GIIN. 2022.</w:t>
      </w:r>
      <w:r>
        <w:t xml:space="preserve"> </w:t>
      </w:r>
      <w:r>
        <w:t xml:space="preserve">“What Is Impact Investing?”</w:t>
      </w:r>
      <w:r>
        <w:t xml:space="preserve"> 2022.</w:t>
      </w:r>
      <w:r>
        <w:t xml:space="preserve"> </w:t>
      </w:r>
      <w:hyperlink r:id="rId88">
        <w:r>
          <w:rPr>
            <w:rStyle w:val="Hyperlink"/>
          </w:rPr>
          <w:t xml:space="preserve">https://thegiin.org/impact-investing/need-to-know/#what-is-impact-investing</w:t>
        </w:r>
      </w:hyperlink>
      <w:r>
        <w:t xml:space="preserve">.</w:t>
      </w:r>
    </w:p>
    <w:bookmarkEnd w:id="89"/>
    <w:bookmarkStart w:id="91"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90">
        <w:r>
          <w:rPr>
            <w:rStyle w:val="Hyperlink"/>
          </w:rPr>
          <w:t xml:space="preserve">https://www.globalreporting.org/standards</w:t>
        </w:r>
      </w:hyperlink>
      <w:r>
        <w:t xml:space="preserve">.</w:t>
      </w:r>
    </w:p>
    <w:bookmarkEnd w:id="91"/>
    <w:bookmarkStart w:id="92"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92"/>
    <w:bookmarkStart w:id="94"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93">
        <w:r>
          <w:rPr>
            <w:rStyle w:val="Hyperlink"/>
          </w:rPr>
          <w:t xml:space="preserve">https://impactmanagementplatform.org</w:t>
        </w:r>
      </w:hyperlink>
      <w:r>
        <w:t xml:space="preserve">.</w:t>
      </w:r>
    </w:p>
    <w:bookmarkEnd w:id="94"/>
    <w:bookmarkStart w:id="96"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95">
        <w:r>
          <w:rPr>
            <w:rStyle w:val="Hyperlink"/>
          </w:rPr>
          <w:t xml:space="preserve">https://www.ipcc.ch/</w:t>
        </w:r>
      </w:hyperlink>
      <w:r>
        <w:t xml:space="preserve">.</w:t>
      </w:r>
    </w:p>
    <w:bookmarkEnd w:id="96"/>
    <w:bookmarkStart w:id="98"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97">
        <w:r>
          <w:rPr>
            <w:rStyle w:val="Hyperlink"/>
          </w:rPr>
          <w:t xml:space="preserve">https://www.iso.org/standard/43263.html</w:t>
        </w:r>
      </w:hyperlink>
      <w:r>
        <w:t xml:space="preserve">.</w:t>
      </w:r>
    </w:p>
    <w:bookmarkEnd w:id="98"/>
    <w:bookmarkStart w:id="100"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99">
        <w:r>
          <w:rPr>
            <w:rStyle w:val="Hyperlink"/>
          </w:rPr>
          <w:t xml:space="preserve">https://iucnrle.org/</w:t>
        </w:r>
      </w:hyperlink>
      <w:r>
        <w:t xml:space="preserve">.</w:t>
      </w:r>
    </w:p>
    <w:bookmarkEnd w:id="100"/>
    <w:bookmarkStart w:id="102"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01">
        <w:r>
          <w:rPr>
            <w:rStyle w:val="Hyperlink"/>
          </w:rPr>
          <w:t xml:space="preserve">https://s3.amazonaws.com/giin-web-assets/iris/assets/files/guidance/2022-07-19_IRIS-FND_Taxonomy.pdf</w:t>
        </w:r>
      </w:hyperlink>
      <w:r>
        <w:t xml:space="preserve">.</w:t>
      </w:r>
    </w:p>
    <w:bookmarkEnd w:id="102"/>
    <w:bookmarkStart w:id="104"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03">
        <w:r>
          <w:rPr>
            <w:rStyle w:val="Hyperlink"/>
          </w:rPr>
          <w:t xml:space="preserve">https://horasis.org/the-next-big-trend-asian-impact-investing/</w:t>
        </w:r>
      </w:hyperlink>
      <w:r>
        <w:t xml:space="preserve">.</w:t>
      </w:r>
    </w:p>
    <w:bookmarkEnd w:id="104"/>
    <w:bookmarkStart w:id="106" w:name="ref-sbti_2024"/>
    <w:p>
      <w:pPr>
        <w:pStyle w:val="Bibliography"/>
      </w:pPr>
      <w:r>
        <w:t xml:space="preserve">Science Based Targets initiative (SBTi). 2024.</w:t>
      </w:r>
      <w:r>
        <w:t xml:space="preserve"> </w:t>
      </w:r>
      <w:r>
        <w:t xml:space="preserve">“Ambitious Corporate Climate Action.”</w:t>
      </w:r>
      <w:r>
        <w:t xml:space="preserve"> </w:t>
      </w:r>
      <w:r>
        <w:t xml:space="preserve">2024.</w:t>
      </w:r>
      <w:r>
        <w:t xml:space="preserve"> </w:t>
      </w:r>
      <w:hyperlink r:id="rId105">
        <w:r>
          <w:rPr>
            <w:rStyle w:val="Hyperlink"/>
          </w:rPr>
          <w:t xml:space="preserve">https://sciencebasedtargets.org</w:t>
        </w:r>
      </w:hyperlink>
      <w:r>
        <w:t xml:space="preserve">.</w:t>
      </w:r>
    </w:p>
    <w:bookmarkEnd w:id="106"/>
    <w:bookmarkStart w:id="108"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07">
        <w:r>
          <w:rPr>
            <w:rStyle w:val="Hyperlink"/>
          </w:rPr>
          <w:t xml:space="preserve">https://socialvalueint.org/social-return-on-investment-sroi/</w:t>
        </w:r>
      </w:hyperlink>
      <w:r>
        <w:t xml:space="preserve">.</w:t>
      </w:r>
    </w:p>
    <w:bookmarkEnd w:id="108"/>
    <w:bookmarkStart w:id="110" w:name="ref-sasb_2024"/>
    <w:p>
      <w:pPr>
        <w:pStyle w:val="Bibliography"/>
      </w:pPr>
      <w:r>
        <w:t xml:space="preserve">Sustainability Accounting Standards Board (SASB). 2024.</w:t>
      </w:r>
      <w:r>
        <w:t xml:space="preserve"> </w:t>
      </w:r>
      <w:r>
        <w:t xml:space="preserve">“SASB Standards.”</w:t>
      </w:r>
      <w:r>
        <w:t xml:space="preserve"> </w:t>
      </w:r>
      <w:r>
        <w:t xml:space="preserve">2024.</w:t>
      </w:r>
      <w:r>
        <w:t xml:space="preserve"> </w:t>
      </w:r>
      <w:hyperlink r:id="rId109">
        <w:r>
          <w:rPr>
            <w:rStyle w:val="Hyperlink"/>
          </w:rPr>
          <w:t xml:space="preserve">https://www.sasb.org/standards/</w:t>
        </w:r>
      </w:hyperlink>
      <w:r>
        <w:t xml:space="preserve">.</w:t>
      </w:r>
    </w:p>
    <w:bookmarkEnd w:id="110"/>
    <w:bookmarkStart w:id="112"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11">
        <w:r>
          <w:rPr>
            <w:rStyle w:val="Hyperlink"/>
          </w:rPr>
          <w:t xml:space="preserve">https://doi.org/10.1038/s41893-024-01403-w</w:t>
        </w:r>
      </w:hyperlink>
      <w:r>
        <w:t xml:space="preserve">.</w:t>
      </w:r>
    </w:p>
    <w:bookmarkEnd w:id="112"/>
    <w:bookmarkStart w:id="114"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13">
        <w:r>
          <w:rPr>
            <w:rStyle w:val="Hyperlink"/>
          </w:rPr>
          <w:t xml:space="preserve">https://www.tcfdhub.org</w:t>
        </w:r>
      </w:hyperlink>
      <w:r>
        <w:t xml:space="preserve">.</w:t>
      </w:r>
    </w:p>
    <w:bookmarkEnd w:id="114"/>
    <w:bookmarkStart w:id="116"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15">
        <w:r>
          <w:rPr>
            <w:rStyle w:val="Hyperlink"/>
          </w:rPr>
          <w:t xml:space="preserve">https://tnfd.global</w:t>
        </w:r>
      </w:hyperlink>
      <w:r>
        <w:t xml:space="preserve">.</w:t>
      </w:r>
    </w:p>
    <w:bookmarkEnd w:id="116"/>
    <w:bookmarkStart w:id="117"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17"/>
    <w:bookmarkStart w:id="119"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18">
        <w:r>
          <w:rPr>
            <w:rStyle w:val="Hyperlink"/>
          </w:rPr>
          <w:t xml:space="preserve">https://www.unep.org/</w:t>
        </w:r>
      </w:hyperlink>
      <w:r>
        <w:t xml:space="preserve">.</w:t>
      </w:r>
    </w:p>
    <w:bookmarkEnd w:id="119"/>
    <w:bookmarkStart w:id="121"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20">
        <w:r>
          <w:rPr>
            <w:rStyle w:val="Hyperlink"/>
          </w:rPr>
          <w:t xml:space="preserve">https://unfccc.int/process-and-meetings/the-paris-agreement/the-paris-agreement</w:t>
        </w:r>
      </w:hyperlink>
      <w:r>
        <w:t xml:space="preserve">.</w:t>
      </w:r>
    </w:p>
    <w:bookmarkEnd w:id="121"/>
    <w:bookmarkStart w:id="123"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22">
        <w:r>
          <w:rPr>
            <w:rStyle w:val="Hyperlink"/>
          </w:rPr>
          <w:t xml:space="preserve">https://www.undrr.org/publication/good-practices-increasing-application-nature-based-solutions-and-ecosystem-based</w:t>
        </w:r>
      </w:hyperlink>
      <w:r>
        <w:t xml:space="preserve">.</w:t>
      </w:r>
    </w:p>
    <w:bookmarkEnd w:id="123"/>
    <w:bookmarkStart w:id="125"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24">
        <w:r>
          <w:rPr>
            <w:rStyle w:val="Hyperlink"/>
          </w:rPr>
          <w:t xml:space="preserve">https://seea.un.org/content/about-seea</w:t>
        </w:r>
      </w:hyperlink>
      <w:r>
        <w:t xml:space="preserve">.</w:t>
      </w:r>
    </w:p>
    <w:bookmarkEnd w:id="125"/>
    <w:bookmarkStart w:id="127"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26">
        <w:r>
          <w:rPr>
            <w:rStyle w:val="Hyperlink"/>
          </w:rPr>
          <w:t xml:space="preserve">https://www.who.int/</w:t>
        </w:r>
      </w:hyperlink>
      <w:r>
        <w:t xml:space="preserve">.</w:t>
      </w:r>
    </w:p>
    <w:bookmarkEnd w:id="127"/>
    <w:bookmarkStart w:id="129"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28">
        <w:r>
          <w:rPr>
            <w:rStyle w:val="Hyperlink"/>
          </w:rPr>
          <w:t xml:space="preserve">https://www.wri.org/</w:t>
        </w:r>
      </w:hyperlink>
      <w:r>
        <w:t xml:space="preserve">.</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7">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8">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29">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53">
    <w:p>
      <w:pPr>
        <w:pStyle w:val="FootnoteText"/>
      </w:pPr>
      <w:r>
        <w:rPr>
          <w:rStyle w:val="FootnoteReference"/>
        </w:rPr>
        <w:footnoteRef/>
      </w:r>
      <w:r>
        <w:t xml:space="preserve"> </w:t>
      </w:r>
      <w:r>
        <w:t xml:space="preserve">See:</w:t>
      </w:r>
      <w:r>
        <w:t xml:space="preserve"> </w:t>
      </w:r>
      <w:hyperlink r:id="rId54">
        <w:r>
          <w:rPr>
            <w:rStyle w:val="Hyperlink"/>
          </w:rPr>
          <w:t xml:space="preserve">https://capitalscoalition.org/wp-content/uploads/2021/01/NCC_Protocol.pdf</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5" Target="media/rId35.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70" Target="https://capitalscoalition.org/capitals-approach/natural-capital-protocol/?fwp_filter_tabs=guide_supplement" TargetMode="External" /><Relationship Type="http://schemas.openxmlformats.org/officeDocument/2006/relationships/hyperlink" Id="rId54" Target="https://capitalscoalition.org/wp-content/uploads/2021/01/NCC_Protocol.pdf" TargetMode="External" /><Relationship Type="http://schemas.openxmlformats.org/officeDocument/2006/relationships/hyperlink" Id="rId74" Target="https://cerise-sptf.org/universal-standards/" TargetMode="External" /><Relationship Type="http://schemas.openxmlformats.org/officeDocument/2006/relationships/hyperlink" Id="rId82" Target="https://climate.ec.europa.eu/eu-action/eu-emissions-trading-system-eu-ets_en" TargetMode="External" /><Relationship Type="http://schemas.openxmlformats.org/officeDocument/2006/relationships/hyperlink" Id="rId111" Target="https://doi.org/10.1038/s41893-024-01403-w" TargetMode="External" /><Relationship Type="http://schemas.openxmlformats.org/officeDocument/2006/relationships/hyperlink" Id="rId78" Target="https://ec.europa.eu/info/publications/communication-european-green-deal_en" TargetMode="External" /><Relationship Type="http://schemas.openxmlformats.org/officeDocument/2006/relationships/hyperlink" Id="rId86" Target="https://ghgprotocol.org/standards-guidance" TargetMode="External" /><Relationship Type="http://schemas.openxmlformats.org/officeDocument/2006/relationships/hyperlink" Id="rId103" Target="https://horasis.org/the-next-big-trend-asian-impact-investing/" TargetMode="External" /><Relationship Type="http://schemas.openxmlformats.org/officeDocument/2006/relationships/hyperlink" Id="rId93"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9" Target="https://iucnrle.org/" TargetMode="External" /><Relationship Type="http://schemas.openxmlformats.org/officeDocument/2006/relationships/hyperlink" Id="rId80" Target="https://op.europa.eu/en/publications" TargetMode="External" /><Relationship Type="http://schemas.openxmlformats.org/officeDocument/2006/relationships/hyperlink" Id="rId101" Target="https://s3.amazonaws.com/giin-web-assets/iris/assets/files/guidance/2022-07-19_IRIS-FND_Taxonomy.pdf" TargetMode="External" /><Relationship Type="http://schemas.openxmlformats.org/officeDocument/2006/relationships/hyperlink" Id="rId105" Target="https://sciencebasedtargets.org" TargetMode="External" /><Relationship Type="http://schemas.openxmlformats.org/officeDocument/2006/relationships/hyperlink" Id="rId124" Target="https://seea.un.org/content/about-seea" TargetMode="External" /><Relationship Type="http://schemas.openxmlformats.org/officeDocument/2006/relationships/hyperlink" Id="rId107" Target="https://socialvalueint.org/social-return-on-investment-sroi/" TargetMode="External" /><Relationship Type="http://schemas.openxmlformats.org/officeDocument/2006/relationships/hyperlink" Id="rId88" Target="https://thegiin.org/impact-investing/need-to-know/#what-is-impact-investing" TargetMode="External" /><Relationship Type="http://schemas.openxmlformats.org/officeDocument/2006/relationships/hyperlink" Id="rId115" Target="https://tnfd.global" TargetMode="External" /><Relationship Type="http://schemas.openxmlformats.org/officeDocument/2006/relationships/hyperlink" Id="rId120" Target="https://unfccc.int/process-and-meetings/the-paris-agreement/the-paris-agreement" TargetMode="External" /><Relationship Type="http://schemas.openxmlformats.org/officeDocument/2006/relationships/hyperlink" Id="rId64" Target="https://www.accountingfornature.org/econd" TargetMode="External" /><Relationship Type="http://schemas.openxmlformats.org/officeDocument/2006/relationships/hyperlink" Id="rId66" Target="https://www.bcorporation.net/en-us/programs-and-tools/b-impact-assessment/" TargetMode="External" /><Relationship Type="http://schemas.openxmlformats.org/officeDocument/2006/relationships/hyperlink" Id="rId72" Target="https://www.cdp.net/en" TargetMode="External" /><Relationship Type="http://schemas.openxmlformats.org/officeDocument/2006/relationships/hyperlink" Id="rId84" Target="https://www.eurosif.org/wp-content/uploads/2024/02/2024.02.15-Final-Report-Eurosif-Classification_2024.pdf" TargetMode="External" /><Relationship Type="http://schemas.openxmlformats.org/officeDocument/2006/relationships/hyperlink" Id="rId90" Target="https://www.globalreporting.org/standards" TargetMode="External" /><Relationship Type="http://schemas.openxmlformats.org/officeDocument/2006/relationships/hyperlink" Id="rId95" Target="https://www.ipcc.ch/" TargetMode="External" /><Relationship Type="http://schemas.openxmlformats.org/officeDocument/2006/relationships/hyperlink" Id="rId97" Target="https://www.iso.org/standard/43263.html" TargetMode="External" /><Relationship Type="http://schemas.openxmlformats.org/officeDocument/2006/relationships/hyperlink" Id="rId109" Target="https://www.sasb.org/standards/" TargetMode="External" /><Relationship Type="http://schemas.openxmlformats.org/officeDocument/2006/relationships/hyperlink" Id="rId113" Target="https://www.tcfdhub.org" TargetMode="External" /><Relationship Type="http://schemas.openxmlformats.org/officeDocument/2006/relationships/hyperlink" Id="rId122" Target="https://www.undrr.org/publication/good-practices-increasing-application-nature-based-solutions-and-ecosystem-based" TargetMode="External" /><Relationship Type="http://schemas.openxmlformats.org/officeDocument/2006/relationships/hyperlink" Id="rId118" Target="https://www.unep.org/" TargetMode="External" /><Relationship Type="http://schemas.openxmlformats.org/officeDocument/2006/relationships/hyperlink" Id="rId76" Target="https://www.weforum.org/agenda/2024/05/4-key-trends-driving-private-market-impact-funds/" TargetMode="External" /><Relationship Type="http://schemas.openxmlformats.org/officeDocument/2006/relationships/hyperlink" Id="rId126" Target="https://www.who.int/" TargetMode="External" /><Relationship Type="http://schemas.openxmlformats.org/officeDocument/2006/relationships/hyperlink" Id="rId128"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70" Target="https://capitalscoalition.org/capitals-approach/natural-capital-protocol/?fwp_filter_tabs=guide_supplement" TargetMode="External" /><Relationship Type="http://schemas.openxmlformats.org/officeDocument/2006/relationships/hyperlink" Id="rId54" Target="https://capitalscoalition.org/wp-content/uploads/2021/01/NCC_Protocol.pdf" TargetMode="External" /><Relationship Type="http://schemas.openxmlformats.org/officeDocument/2006/relationships/hyperlink" Id="rId74" Target="https://cerise-sptf.org/universal-standards/" TargetMode="External" /><Relationship Type="http://schemas.openxmlformats.org/officeDocument/2006/relationships/hyperlink" Id="rId82" Target="https://climate.ec.europa.eu/eu-action/eu-emissions-trading-system-eu-ets_en" TargetMode="External" /><Relationship Type="http://schemas.openxmlformats.org/officeDocument/2006/relationships/hyperlink" Id="rId111" Target="https://doi.org/10.1038/s41893-024-01403-w" TargetMode="External" /><Relationship Type="http://schemas.openxmlformats.org/officeDocument/2006/relationships/hyperlink" Id="rId78" Target="https://ec.europa.eu/info/publications/communication-european-green-deal_en" TargetMode="External" /><Relationship Type="http://schemas.openxmlformats.org/officeDocument/2006/relationships/hyperlink" Id="rId86" Target="https://ghgprotocol.org/standards-guidance" TargetMode="External" /><Relationship Type="http://schemas.openxmlformats.org/officeDocument/2006/relationships/hyperlink" Id="rId103" Target="https://horasis.org/the-next-big-trend-asian-impact-investing/" TargetMode="External" /><Relationship Type="http://schemas.openxmlformats.org/officeDocument/2006/relationships/hyperlink" Id="rId93"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9" Target="https://iucnrle.org/" TargetMode="External" /><Relationship Type="http://schemas.openxmlformats.org/officeDocument/2006/relationships/hyperlink" Id="rId80" Target="https://op.europa.eu/en/publications" TargetMode="External" /><Relationship Type="http://schemas.openxmlformats.org/officeDocument/2006/relationships/hyperlink" Id="rId101" Target="https://s3.amazonaws.com/giin-web-assets/iris/assets/files/guidance/2022-07-19_IRIS-FND_Taxonomy.pdf" TargetMode="External" /><Relationship Type="http://schemas.openxmlformats.org/officeDocument/2006/relationships/hyperlink" Id="rId105" Target="https://sciencebasedtargets.org" TargetMode="External" /><Relationship Type="http://schemas.openxmlformats.org/officeDocument/2006/relationships/hyperlink" Id="rId124" Target="https://seea.un.org/content/about-seea" TargetMode="External" /><Relationship Type="http://schemas.openxmlformats.org/officeDocument/2006/relationships/hyperlink" Id="rId107" Target="https://socialvalueint.org/social-return-on-investment-sroi/" TargetMode="External" /><Relationship Type="http://schemas.openxmlformats.org/officeDocument/2006/relationships/hyperlink" Id="rId88" Target="https://thegiin.org/impact-investing/need-to-know/#what-is-impact-investing" TargetMode="External" /><Relationship Type="http://schemas.openxmlformats.org/officeDocument/2006/relationships/hyperlink" Id="rId115" Target="https://tnfd.global" TargetMode="External" /><Relationship Type="http://schemas.openxmlformats.org/officeDocument/2006/relationships/hyperlink" Id="rId120" Target="https://unfccc.int/process-and-meetings/the-paris-agreement/the-paris-agreement" TargetMode="External" /><Relationship Type="http://schemas.openxmlformats.org/officeDocument/2006/relationships/hyperlink" Id="rId64" Target="https://www.accountingfornature.org/econd" TargetMode="External" /><Relationship Type="http://schemas.openxmlformats.org/officeDocument/2006/relationships/hyperlink" Id="rId66" Target="https://www.bcorporation.net/en-us/programs-and-tools/b-impact-assessment/" TargetMode="External" /><Relationship Type="http://schemas.openxmlformats.org/officeDocument/2006/relationships/hyperlink" Id="rId72" Target="https://www.cdp.net/en" TargetMode="External" /><Relationship Type="http://schemas.openxmlformats.org/officeDocument/2006/relationships/hyperlink" Id="rId84" Target="https://www.eurosif.org/wp-content/uploads/2024/02/2024.02.15-Final-Report-Eurosif-Classification_2024.pdf" TargetMode="External" /><Relationship Type="http://schemas.openxmlformats.org/officeDocument/2006/relationships/hyperlink" Id="rId90" Target="https://www.globalreporting.org/standards" TargetMode="External" /><Relationship Type="http://schemas.openxmlformats.org/officeDocument/2006/relationships/hyperlink" Id="rId95" Target="https://www.ipcc.ch/" TargetMode="External" /><Relationship Type="http://schemas.openxmlformats.org/officeDocument/2006/relationships/hyperlink" Id="rId97" Target="https://www.iso.org/standard/43263.html" TargetMode="External" /><Relationship Type="http://schemas.openxmlformats.org/officeDocument/2006/relationships/hyperlink" Id="rId109" Target="https://www.sasb.org/standards/" TargetMode="External" /><Relationship Type="http://schemas.openxmlformats.org/officeDocument/2006/relationships/hyperlink" Id="rId113" Target="https://www.tcfdhub.org" TargetMode="External" /><Relationship Type="http://schemas.openxmlformats.org/officeDocument/2006/relationships/hyperlink" Id="rId122" Target="https://www.undrr.org/publication/good-practices-increasing-application-nature-based-solutions-and-ecosystem-based" TargetMode="External" /><Relationship Type="http://schemas.openxmlformats.org/officeDocument/2006/relationships/hyperlink" Id="rId118" Target="https://www.unep.org/" TargetMode="External" /><Relationship Type="http://schemas.openxmlformats.org/officeDocument/2006/relationships/hyperlink" Id="rId76" Target="https://www.weforum.org/agenda/2024/05/4-key-trends-driving-private-market-impact-funds/" TargetMode="External" /><Relationship Type="http://schemas.openxmlformats.org/officeDocument/2006/relationships/hyperlink" Id="rId126" Target="https://www.who.int/" TargetMode="External" /><Relationship Type="http://schemas.openxmlformats.org/officeDocument/2006/relationships/hyperlink" Id="rId128"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2025-01-07T04:55:38Z</dcterms:created>
  <dcterms:modified xsi:type="dcterms:W3CDTF">2025-01-07T04:55:38Z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2025-01-07</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