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EV-PACK-INDEX-2023-000</w:t>
      </w:r>
    </w:p>
    <w:p>
      <w:pPr>
        <w:pStyle w:val="Heading1"/>
      </w:pPr>
      <w:r>
        <w:t>Evidence Pack Index and OCR Routing Map</w:t>
      </w:r>
    </w:p>
    <w:p>
      <w:r>
        <w:rPr>
          <w:rFonts w:ascii="Aptos" w:hAnsi="Aptos" w:eastAsia="Aptos"/>
          <w:b w:val="0"/>
          <w:sz w:val="16"/>
        </w:rPr>
        <w:t>Facility-level index for document control and downstream extraction routing.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Document ID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Document Type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Related Source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Period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Primary Fields for OCR / Extraction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EV-INV-2023-001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Equipment Inventory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Facility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Annual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Combustion unit master list, unit type, fuel type, max rated capacity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EV-NG-2023-001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Utility Bill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Utility Meter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Jan 1, 2023 to Jan 31, 2023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facility, service address, account, billing period, usage MMBtu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EV-NG-2023-002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Utility Bill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Utility Meter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Feb 1, 2023 to Feb 28, 2023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facility, service address, account, billing period, usage MMBtu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EV-NG-2023-003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Utility Bill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Utility Meter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Mar 1, 2023 to Mar 31, 2023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facility, service address, account, billing period, usage MMBtu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EV-NG-2023-004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Utility Bill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Utility Meter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Apr 1, 2023 to Apr 30, 2023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facility, service address, account, billing period, usage MMBtu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EV-NG-2023-005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Utility Bill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Utility Meter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May 1, 2023 to May 31, 2023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facility, service address, account, billing period, usage MMBtu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EV-NG-2023-006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Utility Bill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Utility Meter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Jun 1, 2023 to Jun 30, 2023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facility, service address, account, billing period, usage MMBtu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EV-NG-2023-007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Utility Bill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Utility Meter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Jul 1, 2023 to Jul 31, 2023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facility, service address, account, billing period, usage MMBtu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EV-NG-2023-008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Utility Bill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Utility Meter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Aug 1, 2023 to Aug 31, 2023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facility, service address, account, billing period, usage MMBtu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EV-NG-2023-009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Utility Bill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Utility Meter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Sep 1, 2023 to Sep 30, 2023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facility, service address, account, billing period, usage MMBtu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EV-NG-2023-010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Utility Bill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Utility Meter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Oct 1, 2023 to Oct 31, 2023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facility, service address, account, billing period, usage MMBtu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EV-NG-2023-011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Utility Bill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Utility Meter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Nov 1, 2023 to Nov 30, 2023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facility, service address, account, billing period, usage MMBtu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EV-NG-2023-012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Utility Bill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Utility Meter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Dec 16, 2023 to Jan 15, 2024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facility, service address, account, billing period, usage MMBtu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EV-BIO-2023-001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BIO-001 Biogas Meter Log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BIO-001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January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meter start scf, meter end scf, consumed scf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EV-BIO-2023-002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BIO-001 Biogas Meter Log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BIO-001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February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meter start scf, meter end scf, consumed scf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EV-BIO-2023-003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BIO-001 Biogas Meter Log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BIO-001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March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meter start scf, meter end scf, consumed scf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EV-BIO-2023-004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BIO-001 Biogas Meter Log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BIO-001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April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meter start scf, meter end scf, consumed scf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EV-BIO-2023-005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BIO-001 Biogas Meter Log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BIO-001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May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meter start scf, meter end scf, consumed scf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EV-BIO-2023-006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BIO-001 Biogas Meter Log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BIO-001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June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meter start scf, meter end scf, consumed scf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EV-BIO-2023-007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BIO-001 Biogas Meter Log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BIO-001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July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meter start scf, meter end scf, consumed scf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EV-BIO-2023-008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BIO-001 Biogas Meter Log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BIO-001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August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meter start scf, meter end scf, consumed scf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EV-BIO-2023-009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BIO-001 Biogas Meter Log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BIO-001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September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meter start scf, meter end scf, consumed scf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EV-BIO-2023-010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BIO-001 Biogas Meter Log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BIO-001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October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meter start scf, meter end scf, consumed scf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EV-BIO-2023-011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BIO-001 Biogas Meter Log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BIO-001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November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meter start scf, meter end scf, consumed scf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EV-BIO-2023-012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BIO-001 Biogas Meter Log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BIO-001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December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meter start scf, meter end scf, consumed scf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EV-BLR003-2023-001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BLR-003 Boiler Fuel Record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BLR-003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January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fuel type, quantity, unit, operator log details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EV-BLR003-2023-002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BLR-003 Boiler Fuel Record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BLR-003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February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fuel type, quantity, unit, operator log details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EV-BLR003-2023-003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BLR-003 Boiler Fuel Record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BLR-003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March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fuel type, quantity, unit, operator log details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EV-BLR003-2023-004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BLR-003 Boiler Fuel Record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BLR-003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April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fuel type, quantity, unit, operator log details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EV-BLR003-2023-005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BLR-003 Boiler Fuel Record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BLR-003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May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fuel type, quantity, unit, operator log details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EV-BLR003-2023-006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BLR-003 Boiler Fuel Record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BLR-003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June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fuel type, quantity, unit, operator log details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EV-BLR003-2023-007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BLR-003 Boiler Fuel Record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BLR-003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July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fuel type, quantity, unit, operator log details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EV-BLR003-2023-008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BLR-003 Boiler Fuel Record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BLR-003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August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fuel type, quantity, unit, operator log details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EV-BLR003-2023-009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BLR-003 Boiler Fuel Record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BLR-003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September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fuel type, quantity, unit, operator log details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EV-BLR003-2023-010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BLR-003 Boiler Fuel Record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BLR-003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October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fuel type, quantity, unit, operator log details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EV-BLR003-2023-011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BLR-003 Boiler Fuel Record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BLR-003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November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fuel type, quantity, unit, operator log details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EV-BLR003-2023-012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BLR-003 Boiler Fuel Record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BLR-003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December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fuel type, quantity, unit, operator log details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EV-LAB-2023-001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Biomass Fuel Lab Analysis Report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BLR-003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September 30, 2023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sample date, fuel description, carbon content, HHV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EV-PROP-2023-001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Propane Annual Purchase Record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DRY-001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2023 Annual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fuel type, gallons purchased, delivery summary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EV-DIESEL-2023-001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Diesel Annual Purchase Record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GEN-001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2023 Annual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fuel type, gallons purchased, emergency generator designation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EV-AGG-2023-001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Combustion Source Aggregation Worksheet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BLR-001, BLR-002, GEN-001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2023 Annual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group label, unit IDs, unit descriptions, fuel types</w:t>
            </w:r>
          </w:p>
        </w:tc>
      </w:tr>
      <w:tr>
        <w:tc>
          <w:tcPr>
            <w:tcW w:type="dxa" w:w="2114"/>
          </w:tcPr>
          <w:p>
            <w:r>
              <w:t>EV-RFO-2023-001</w:t>
            </w:r>
          </w:p>
        </w:tc>
        <w:tc>
          <w:tcPr>
            <w:tcW w:type="dxa" w:w="2114"/>
          </w:tcPr>
          <w:p>
            <w:r>
              <w:t>Residual Fuel Oil Boiler Standby / No Fuel Use Statement</w:t>
            </w:r>
          </w:p>
        </w:tc>
        <w:tc>
          <w:tcPr>
            <w:tcW w:type="dxa" w:w="2114"/>
          </w:tcPr>
          <w:p>
            <w:r>
              <w:t>RFO-001</w:t>
            </w:r>
          </w:p>
        </w:tc>
        <w:tc>
          <w:tcPr>
            <w:tcW w:type="dxa" w:w="2114"/>
          </w:tcPr>
          <w:p>
            <w:r>
              <w:t>2023 Annual</w:t>
            </w:r>
          </w:p>
        </w:tc>
        <w:tc>
          <w:tcPr>
            <w:tcW w:type="dxa" w:w="2114"/>
          </w:tcPr>
          <w:p>
            <w:r>
              <w:t>unit ID, standby status, no residual fuel oil deliveries or combustion activity</w:t>
            </w:r>
          </w:p>
        </w:tc>
      </w:tr>
    </w:tbl>
    <w:p>
      <w:r>
        <w:rPr>
          <w:rFonts w:ascii="Aptos" w:hAnsi="Aptos" w:eastAsia="Aptos"/>
          <w:b w:val="0"/>
          <w:sz w:val="15"/>
        </w:rPr>
        <w:t>Document-control reminder: the evidence IDs above are for intake and traceability. They should be preserved in filenames and section headers during downstream processing.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