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o8u5gybn72g0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Subsystem 2 — Methodology Data Schema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versions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five associated files: v1.0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manual: v1.0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July 13,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puk2vp3ag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Handoff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zwpi4g6fm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five files, one line each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5630"/>
        <w:gridCol w:w="3650"/>
        <w:tblGridChange w:id="0">
          <w:tblGrid>
            <w:gridCol w:w="350"/>
            <w:gridCol w:w="563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S2_General_Methodology_Schema_v.1.xlsx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</w:t>
            </w:r>
            <w:r w:rsidDel="00000000" w:rsidR="00000000" w:rsidRPr="00000000">
              <w:rPr>
                <w:rtl w:val="0"/>
              </w:rPr>
              <w:t xml:space="preserve"> — the shared layer. Boundary, period, gases, GWP, exclusions, roll-up. 51 rows.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S2_Scope1_Data_Schema_v.1.xlsx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  <w:t xml:space="preserve"> — stationary, mobile, fugitive, process combustion. 139 rows.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S2_Scope2_Data_Schema_v.1.xlsx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  <w:t xml:space="preserve"> — purchased electricity, steam, heat, cooling. 89 rows.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S2_Cross_Layer_Edge_Table_v1.xlsx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EDGES</w:t>
            </w:r>
            <w:r w:rsidDel="00000000" w:rsidR="00000000" w:rsidRPr="00000000">
              <w:rPr>
                <w:rtl w:val="0"/>
              </w:rPr>
              <w:t xml:space="preserve"> — every dependency between GEN and the two scopes. 114 edges.</w:t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S2_Verification_Rules_v.1.xlsx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  <w:t xml:space="preserve"> — everything the system checks. 89 rules.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1–3 say what data exists. File 4 says how they connect. File 5 says what to check.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ux6znj2x4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mental model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┌─────────────────────────┐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│   GEN (shared layer)     │</w:t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│  boundary · period ·     │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│  gases · GWP · roll-up   │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└───────────┬─────────────┘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            EDGES (114) │  ← the ONLY place cross-file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            │     references live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┌─────────────────┴─────────────────┐</w:t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│                                   │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┌────────▼────────┐                 ┌────────▼────────┐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│   SCOPE 1        │                 │   SCOPE 2        │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│   combustion     │                 │  purchased energy│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└────────┬────────┘                 └────────┬────────┘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│                                   │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└──────────► GEN.RUP-010 ◄──────────┘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      (facility roll-up)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RULES (89) reference Field_IDs in all three schemas.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single most important idea:</w:t>
      </w:r>
      <w:r w:rsidDel="00000000" w:rsidR="00000000" w:rsidRPr="00000000">
        <w:rPr>
          <w:rtl w:val="0"/>
        </w:rPr>
        <w:t xml:space="preserve"> the two scopes </w:t>
      </w:r>
      <w:r w:rsidDel="00000000" w:rsidR="00000000" w:rsidRPr="00000000">
        <w:rPr>
          <w:b w:val="1"/>
          <w:bCs w:val="1"/>
          <w:rtl w:val="0"/>
        </w:rPr>
        <w:t xml:space="preserve">never talk to each other</w:t>
      </w:r>
      <w:r w:rsidDel="00000000" w:rsidR="00000000" w:rsidRPr="00000000">
        <w:rPr>
          <w:rtl w:val="0"/>
        </w:rPr>
        <w:t xml:space="preserve">. They both read from GEN and both write back into GEN. If you find yourself joining S1 directly to S2, something is wrong.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5vogeya0s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Read them in this order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1_Schema</w:t>
      </w:r>
      <w:r w:rsidDel="00000000" w:rsidR="00000000" w:rsidRPr="00000000">
        <w:rPr>
          <w:rtl w:val="0"/>
        </w:rPr>
        <w:t xml:space="preserve"> — everything else depends on it.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Edge_Table</w:t>
      </w:r>
      <w:r w:rsidDel="00000000" w:rsidR="00000000" w:rsidRPr="00000000">
        <w:rPr>
          <w:rtl w:val="0"/>
        </w:rPr>
        <w:t xml:space="preserve"> — shows you what the scopes actually pull from GEN.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1_Schema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S2_Schema</w:t>
      </w:r>
      <w:r w:rsidDel="00000000" w:rsidR="00000000" w:rsidRPr="00000000">
        <w:rPr>
          <w:rtl w:val="0"/>
        </w:rPr>
        <w:t xml:space="preserve"> — the two scope schemas. Same 20 columns.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Verification_Rules</w:t>
      </w:r>
      <w:r w:rsidDel="00000000" w:rsidR="00000000" w:rsidRPr="00000000">
        <w:rPr>
          <w:rtl w:val="0"/>
        </w:rPr>
        <w:t xml:space="preserve"> —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 = CROSS</w:t>
      </w:r>
      <w:r w:rsidDel="00000000" w:rsidR="00000000" w:rsidRPr="00000000">
        <w:rPr>
          <w:rtl w:val="0"/>
        </w:rPr>
        <w:t xml:space="preserve"> first. Those 15 apply everywhere.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5_Output_Mapping</w:t>
      </w:r>
      <w:r w:rsidDel="00000000" w:rsidR="00000000" w:rsidRPr="00000000">
        <w:rPr>
          <w:rtl w:val="0"/>
        </w:rPr>
        <w:t xml:space="preserve"> — how Scope 1's many output shapes normalize into one.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p6hqhn9vj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the files join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join in this system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Field_ID</w:t>
      </w:r>
      <w:r w:rsidDel="00000000" w:rsidR="00000000" w:rsidRPr="00000000">
        <w:rPr>
          <w:rtl w:val="0"/>
        </w:rPr>
        <w:t xml:space="preserve">. There are only four kinds of link:</w:t>
      </w:r>
    </w:p>
    <w:tbl>
      <w:tblPr>
        <w:tblStyle w:val="Table2"/>
        <w:tblW w:w="9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165"/>
        <w:gridCol w:w="3410"/>
        <w:gridCol w:w="2450"/>
        <w:tblGridChange w:id="0">
          <w:tblGrid>
            <w:gridCol w:w="1760"/>
            <w:gridCol w:w="2165"/>
            <w:gridCol w:w="341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Within one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each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Derived_From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This computed row is derived from these Field_IDs. Always same-file.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Across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Scope_Field_ID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GEN_Field_ID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only cross-file references.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Rule →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Applies_To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Which Field_IDs a rule checks.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Source → normalized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5_Output_Mapping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Source_Output_Field_ID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Target_S1_OUT_Field_ID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Scope-1-internal.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Derived_From</w:t>
      </w:r>
      <w:r w:rsidDel="00000000" w:rsidR="00000000" w:rsidRPr="00000000">
        <w:rPr>
          <w:b w:val="1"/>
          <w:bCs w:val="1"/>
          <w:rtl w:val="0"/>
        </w:rPr>
        <w:t xml:space="preserve"> never crosses files. The edge table never appears inside a schema.</w:t>
      </w:r>
      <w:r w:rsidDel="00000000" w:rsidR="00000000" w:rsidRPr="00000000">
        <w:rPr>
          <w:rtl w:val="0"/>
        </w:rPr>
        <w:t xml:space="preserve"> That separation is deliberate — it's what makes both independently validatable.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wbclv1ucy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Reading an edge</w:t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Edge_ID:          EDG-S2-018</w:t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Layer:            S2</w:t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Scope_Field_ID:   S2-EFS-025</w:t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Direction:        GEN_TO_SCOPE      ← Scope 2 READS GEN</w:t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Reference_Type:   rule_input        ← a RULE consumes it, not the field itself</w:t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GEN_Field_ID:     GAS-030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 is data flow, not dependency.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GEN_TO_SCOPE</w:t>
      </w:r>
      <w:r w:rsidDel="00000000" w:rsidR="00000000" w:rsidRPr="00000000">
        <w:rPr>
          <w:rtl w:val="0"/>
        </w:rPr>
        <w:t xml:space="preserve"> = the scope reads a GEN value. GEN is upstream.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SCOPE_TO_GEN</w:t>
      </w:r>
      <w:r w:rsidDel="00000000" w:rsidR="00000000" w:rsidRPr="00000000">
        <w:rPr>
          <w:rtl w:val="0"/>
        </w:rPr>
        <w:t xml:space="preserve"> = the scope writes into a GEN block. The scope is upstream.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Reference_Type</w:t>
      </w:r>
      <w:r w:rsidDel="00000000" w:rsidR="00000000" w:rsidRPr="00000000">
        <w:rPr>
          <w:b w:val="1"/>
          <w:bCs w:val="1"/>
          <w:rtl w:val="0"/>
        </w:rPr>
        <w:t xml:space="preserve"> tells you what to build:</w:t>
      </w:r>
    </w:p>
    <w:tbl>
      <w:tblPr>
        <w:tblStyle w:val="Table3"/>
        <w:tblW w:w="9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700"/>
        <w:tblGridChange w:id="0">
          <w:tblGrid>
            <w:gridCol w:w="1760"/>
            <w:gridCol w:w="7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 real foreign key. Join.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 join.</w:t>
            </w:r>
            <w:r w:rsidDel="00000000" w:rsidR="00000000" w:rsidRPr="00000000">
              <w:rPr>
                <w:rtl w:val="0"/>
              </w:rPr>
              <w:t xml:space="preserve"> A verification rule reads the GEN value. The schema field does not point at GEN.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 precondition. The row is only evaluated within a GEN determination.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writes_to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scope's output populates a GEN row.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disclosed_via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The scope owns the content; GEN carries the disclosure.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rule_input</w:t>
      </w:r>
      <w:r w:rsidDel="00000000" w:rsidR="00000000" w:rsidRPr="00000000">
        <w:rPr>
          <w:rtl w:val="0"/>
        </w:rPr>
        <w:t xml:space="preserve"> is the most likely modelling error here.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1n2mmqtcz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20-column frame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schemas share the same columns. Six of them drive behaviour; the rest are documentation.</w:t>
      </w:r>
    </w:p>
    <w:tbl>
      <w:tblPr>
        <w:tblStyle w:val="Table4"/>
        <w:tblW w:w="9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875"/>
        <w:tblGridChange w:id="0">
          <w:tblGrid>
            <w:gridCol w:w="2585"/>
            <w:gridCol w:w="6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do with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Field_ID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Globally unique. Your primary key across all files.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is your table structure.</w:t>
            </w:r>
            <w:r w:rsidDel="00000000" w:rsidR="00000000" w:rsidRPr="00000000">
              <w:rPr>
                <w:rtl w:val="0"/>
              </w:rPr>
              <w:t xml:space="preserve"> "What does ONE record represent?" A row at grain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delivery_point_x_billing_period</w:t>
            </w:r>
            <w:r w:rsidDel="00000000" w:rsidR="00000000" w:rsidRPr="00000000">
              <w:rPr>
                <w:rtl w:val="0"/>
              </w:rPr>
              <w:t xml:space="preserve"> becomes a table keyed on both.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Data_Schema_Field(s)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The actual columns. Semicolon-delimited.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Calculation_Role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Position in the formula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activity_data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emission_factor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computed_output</w:t>
            </w:r>
            <w:r w:rsidDel="00000000" w:rsidR="00000000" w:rsidRPr="00000000">
              <w:rPr>
                <w:rtl w:val="0"/>
              </w:rPr>
              <w:t xml:space="preserve">…).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Value_Origin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Governs the Completeness Tracker.</w:t>
            </w:r>
            <w:r w:rsidDel="00000000" w:rsidR="00000000" w:rsidRPr="00000000">
              <w:rPr>
                <w:rtl w:val="0"/>
              </w:rPr>
              <w:t xml:space="preserve"> See §6.1.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Governs applicability.</w:t>
            </w:r>
            <w:r w:rsidDel="00000000" w:rsidR="00000000" w:rsidRPr="00000000">
              <w:rPr>
                <w:rtl w:val="0"/>
              </w:rPr>
              <w:t xml:space="preserve"> See §6.2.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Requirement_Level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Core / Core-derived / Recommended / Optional.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Derived_From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Lineage. Same-file Field_IDs only.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Definition_Purpose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Source_Citation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Notes_Flags</w:t>
      </w:r>
      <w:r w:rsidDel="00000000" w:rsidR="00000000" w:rsidRPr="00000000">
        <w:rPr>
          <w:rtl w:val="0"/>
        </w:rPr>
        <w:t xml:space="preserve">) is for humans and auditors.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Notes_Flags</w:t>
      </w:r>
      <w:r w:rsidDel="00000000" w:rsidR="00000000" w:rsidRPr="00000000">
        <w:rPr>
          <w:rtl w:val="0"/>
        </w:rPr>
        <w:t xml:space="preserve"> — the non-obvious constraints are in there.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3zgkxf5ag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Six things that will break your build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ed9659f7v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Value_Origin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the Tracker guard (rule CX-01)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 fields across the three schemas can never have a document.</w:t>
      </w:r>
      <w:r w:rsidDel="00000000" w:rsidR="00000000" w:rsidRPr="00000000">
        <w:rPr>
          <w:rtl w:val="0"/>
        </w:rPr>
        <w:t xml:space="preserve"> They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</w:t>
      </w:r>
      <w:r w:rsidDel="00000000" w:rsidR="00000000" w:rsidRPr="00000000">
        <w:rPr>
          <w:rtl w:val="0"/>
        </w:rPr>
        <w:t xml:space="preserve"> (the system derives them)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verifier_determined</w:t>
      </w:r>
      <w:r w:rsidDel="00000000" w:rsidR="00000000" w:rsidRPr="00000000">
        <w:rPr>
          <w:rtl w:val="0"/>
        </w:rPr>
        <w:t xml:space="preserve"> (a human judges them).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Completeness Tracker generates client document requests. </w:t>
      </w:r>
      <w:r w:rsidDel="00000000" w:rsidR="00000000" w:rsidRPr="00000000">
        <w:rPr>
          <w:b w:val="1"/>
          <w:bCs w:val="1"/>
          <w:rtl w:val="0"/>
        </w:rPr>
        <w:t xml:space="preserve">It must only ever request documents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Value_Origin = extracted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ignore this: the Tracker opens a gap on a computed field, requests a document, gets nothing, and loops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open → requested</w:t>
      </w:r>
      <w:r w:rsidDel="00000000" w:rsidR="00000000" w:rsidRPr="00000000">
        <w:rPr>
          <w:rtl w:val="0"/>
        </w:rPr>
        <w:t xml:space="preserve"> forever — because the document </w:t>
      </w:r>
      <w:r w:rsidDel="00000000" w:rsidR="00000000" w:rsidRPr="00000000">
        <w:rPr>
          <w:i w:val="1"/>
          <w:iCs w:val="1"/>
          <w:rtl w:val="0"/>
        </w:rPr>
        <w:t xml:space="preserve">cannot exist</w:t>
      </w:r>
      <w:r w:rsidDel="00000000" w:rsidR="00000000" w:rsidRPr="00000000">
        <w:rPr>
          <w:rtl w:val="0"/>
        </w:rPr>
        <w:t xml:space="preserve">. This is the single most likely production bug in the system.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m1525tn87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Condition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applicability (rule CX-12)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row with a non-null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only applies when that condition is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S2-MTR-047   Condition: MTR-045 IN (owned_operated_onsite, mixed_onsite_and_grid)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condition is false, the row is </w:t>
      </w:r>
      <w:r w:rsidDel="00000000" w:rsidR="00000000" w:rsidRPr="00000000">
        <w:rPr>
          <w:b w:val="1"/>
          <w:bCs w:val="1"/>
          <w:rtl w:val="0"/>
        </w:rPr>
        <w:t xml:space="preserve">not applicable</w:t>
      </w:r>
      <w:r w:rsidDel="00000000" w:rsidR="00000000" w:rsidRPr="00000000">
        <w:rPr>
          <w:rtl w:val="0"/>
        </w:rPr>
        <w:t xml:space="preserve"> — not missing. Do not raise a gap for it.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this wrong and every conditional row either always fires (false gaps on every engagement) or never fires (missed gaps).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qxjz54ycf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Schema fields hold the company's reported value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convention, and it's counterintuitive.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S2-LOC-020.location_scope2_co2e_reported</w:t>
      </w:r>
      <w:r w:rsidDel="00000000" w:rsidR="00000000" w:rsidRPr="00000000">
        <w:rPr>
          <w:rtl w:val="0"/>
        </w:rPr>
        <w:t xml:space="preserve"> is the number </w:t>
      </w:r>
      <w:r w:rsidDel="00000000" w:rsidR="00000000" w:rsidRPr="00000000">
        <w:rPr>
          <w:b w:val="1"/>
          <w:bCs w:val="1"/>
          <w:rtl w:val="0"/>
        </w:rPr>
        <w:t xml:space="preserve">the company reported</w:t>
      </w:r>
      <w:r w:rsidDel="00000000" w:rsidR="00000000" w:rsidRPr="00000000">
        <w:rPr>
          <w:rtl w:val="0"/>
        </w:rPr>
        <w:t xml:space="preserve">. It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system's calculation.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system's recomputation lives in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, never in a schema field.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S2-VR-01</w:t>
      </w:r>
      <w:r w:rsidDel="00000000" w:rsidR="00000000" w:rsidRPr="00000000">
        <w:rPr>
          <w:rtl w:val="0"/>
        </w:rPr>
        <w:t xml:space="preserve"> recomputes the location-based total from consumption × factor × GWP, compares it to the reported figure, and the </w:t>
      </w:r>
      <w:r w:rsidDel="00000000" w:rsidR="00000000" w:rsidRPr="00000000">
        <w:rPr>
          <w:b w:val="1"/>
          <w:bCs w:val="1"/>
          <w:rtl w:val="0"/>
        </w:rPr>
        <w:t xml:space="preserve">delta</w:t>
      </w:r>
      <w:r w:rsidDel="00000000" w:rsidR="00000000" w:rsidRPr="00000000">
        <w:rPr>
          <w:rtl w:val="0"/>
        </w:rPr>
        <w:t xml:space="preserve"> becomes a gap record.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Calculation_Role = computed_output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i w:val="1"/>
          <w:iCs w:val="1"/>
          <w:rtl w:val="0"/>
        </w:rPr>
        <w:t xml:space="preserve">"this sits at the output position in the formula."</w:t>
      </w:r>
      <w:r w:rsidDel="00000000" w:rsidR="00000000" w:rsidRPr="00000000">
        <w:rPr>
          <w:rtl w:val="0"/>
        </w:rPr>
        <w:t xml:space="preserve">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</w:t>
      </w:r>
      <w:r w:rsidDel="00000000" w:rsidR="00000000" w:rsidRPr="00000000">
        <w:rPr>
          <w:i w:val="1"/>
          <w:iCs w:val="1"/>
          <w:rtl w:val="0"/>
        </w:rPr>
        <w:t xml:space="preserve">"the system computes it."</w:t>
      </w:r>
      <w:r w:rsidDel="00000000" w:rsidR="00000000" w:rsidRPr="00000000">
        <w:rPr>
          <w:rtl w:val="0"/>
        </w:rPr>
        <w:t xml:space="preserve"> That's why almost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computed_output</w:t>
      </w:r>
      <w:r w:rsidDel="00000000" w:rsidR="00000000" w:rsidRPr="00000000">
        <w:rPr>
          <w:rtl w:val="0"/>
        </w:rPr>
        <w:t xml:space="preserve"> row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Value_Origin = extracted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kt5lgv23t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GWP is applied only to per-gas factors (rule CX-02)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eGRID publishes per gas (CO₂ in lb/MWh, CH₄ and N₂O in lb/GWh). DEFRA publishes pre-aggregated kgCO₂e/kWh.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GWP to a pre-aggregated CO₂e factor and you double-count it.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S2-EFS-025.ef_aggregation_basis</w:t>
      </w:r>
      <w:r w:rsidDel="00000000" w:rsidR="00000000" w:rsidRPr="00000000">
        <w:rPr>
          <w:rtl w:val="0"/>
        </w:rPr>
        <w:t xml:space="preserve"> before applying GWP. And note the consequence: </w:t>
      </w:r>
      <w:r w:rsidDel="00000000" w:rsidR="00000000" w:rsidRPr="00000000">
        <w:rPr>
          <w:b w:val="1"/>
          <w:bCs w:val="1"/>
          <w:rtl w:val="0"/>
        </w:rPr>
        <w:t xml:space="preserve">a pre-aggregated CO₂e factor cannot be re-expressed under a different GWP set</w:t>
      </w:r>
      <w:r w:rsidDel="00000000" w:rsidR="00000000" w:rsidRPr="00000000">
        <w:rPr>
          <w:rtl w:val="0"/>
        </w:rPr>
        <w:t xml:space="preserve"> — so for a GWP-20 jurisdiction (NY Part 253), only per-gas factors are usable.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ijy4hyzkr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Scope 2 produces two totals, not one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company reports a </w:t>
      </w:r>
      <w:r w:rsidDel="00000000" w:rsidR="00000000" w:rsidRPr="00000000">
        <w:rPr>
          <w:b w:val="1"/>
          <w:bCs w:val="1"/>
          <w:rtl w:val="0"/>
        </w:rPr>
        <w:t xml:space="preserve">location-based</w:t>
      </w:r>
      <w:r w:rsidDel="00000000" w:rsidR="00000000" w:rsidRPr="00000000">
        <w:rPr>
          <w:rtl w:val="0"/>
        </w:rPr>
        <w:t xml:space="preserve"> total. Companies with contractual instruments (RECs, PPAs) </w:t>
      </w:r>
      <w:r w:rsidDel="00000000" w:rsidR="00000000" w:rsidRPr="00000000">
        <w:rPr>
          <w:b w:val="1"/>
          <w:bCs w:val="1"/>
          <w:rtl w:val="0"/>
        </w:rPr>
        <w:t xml:space="preserve">also</w:t>
      </w:r>
      <w:r w:rsidDel="00000000" w:rsidR="00000000" w:rsidRPr="00000000">
        <w:rPr>
          <w:rtl w:val="0"/>
        </w:rPr>
        <w:t xml:space="preserve"> report a </w:t>
      </w:r>
      <w:r w:rsidDel="00000000" w:rsidR="00000000" w:rsidRPr="00000000">
        <w:rPr>
          <w:b w:val="1"/>
          <w:bCs w:val="1"/>
          <w:rtl w:val="0"/>
        </w:rPr>
        <w:t xml:space="preserve">market-based</w:t>
      </w:r>
      <w:r w:rsidDel="00000000" w:rsidR="00000000" w:rsidRPr="00000000">
        <w:rPr>
          <w:rtl w:val="0"/>
        </w:rPr>
        <w:t xml:space="preserve"> total. Both are required.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GEN.RUP-010</w:t>
      </w:r>
      <w:r w:rsidDel="00000000" w:rsidR="00000000" w:rsidRPr="00000000">
        <w:rPr>
          <w:rtl w:val="0"/>
        </w:rPr>
        <w:t xml:space="preserve"> carries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scope2_method</w:t>
      </w:r>
      <w:r w:rsidDel="00000000" w:rsidR="00000000" w:rsidRPr="00000000">
        <w:rPr>
          <w:rtl w:val="0"/>
        </w:rPr>
        <w:t xml:space="preserve"> dimension for exactly this reason: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location_based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market_based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not_applicable</w:t>
      </w:r>
      <w:r w:rsidDel="00000000" w:rsidR="00000000" w:rsidRPr="00000000">
        <w:rPr>
          <w:rtl w:val="0"/>
        </w:rPr>
        <w:t xml:space="preserve">. Scope 1 always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not_applicable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Scope 2 writes two records per facility.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78c1fyu4n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Biogenic CO₂ is reported outside the scopes — but CH₄ and N₂O are not (rule CX-11)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split is asymmetric, and the intuitive assumption ("biogenic = exclude it all") is wrong.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Biogenic </w:t>
      </w:r>
      <w:r w:rsidDel="00000000" w:rsidR="00000000" w:rsidRPr="00000000">
        <w:rPr>
          <w:b w:val="1"/>
          <w:bCs w:val="1"/>
          <w:rtl w:val="0"/>
        </w:rPr>
        <w:t xml:space="preserve">CO₂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GEN.BIO-010</w:t>
      </w:r>
      <w:r w:rsidDel="00000000" w:rsidR="00000000" w:rsidRPr="00000000">
        <w:rPr>
          <w:rtl w:val="0"/>
        </w:rPr>
        <w:t xml:space="preserve">, outside Scope 1 and Scope 2 totals.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Biogenic </w:t>
      </w:r>
      <w:r w:rsidDel="00000000" w:rsidR="00000000" w:rsidRPr="00000000">
        <w:rPr>
          <w:b w:val="1"/>
          <w:bCs w:val="1"/>
          <w:rtl w:val="0"/>
        </w:rPr>
        <w:t xml:space="preserve">CH₄ and N₂O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stay in scope</w:t>
      </w:r>
      <w:r w:rsidDel="00000000" w:rsidR="00000000" w:rsidRPr="00000000">
        <w:rPr>
          <w:rtl w:val="0"/>
        </w:rPr>
        <w:t xml:space="preserve">, counted normally.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6flgx7lff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to build</w:t>
      </w:r>
    </w:p>
    <w:p w:rsidR="00000000" w:rsidDel="00000000" w:rsidP="00000000" w:rsidRDefault="00000000" w:rsidRPr="00000000" w14:paraId="0000009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Documents (invoices, certificates, meter reads)</w:t>
      </w:r>
    </w:p>
    <w:p w:rsidR="00000000" w:rsidDel="00000000" w:rsidP="00000000" w:rsidRDefault="00000000" w:rsidRPr="00000000" w14:paraId="0000009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│</w:t>
      </w:r>
    </w:p>
    <w:p w:rsidR="00000000" w:rsidDel="00000000" w:rsidP="00000000" w:rsidRDefault="00000000" w:rsidRPr="00000000" w14:paraId="0000009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▼</w:t>
      </w:r>
    </w:p>
    <w:p w:rsidR="00000000" w:rsidDel="00000000" w:rsidP="00000000" w:rsidRDefault="00000000" w:rsidRPr="00000000" w14:paraId="000000A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①  EXTRACTION</w:t>
      </w:r>
    </w:p>
    <w:p w:rsidR="00000000" w:rsidDel="00000000" w:rsidP="00000000" w:rsidRDefault="00000000" w:rsidRPr="00000000" w14:paraId="000000A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Populate fields where Value_Origin = extracted.</w:t>
      </w:r>
    </w:p>
    <w:p w:rsidR="00000000" w:rsidDel="00000000" w:rsidP="00000000" w:rsidRDefault="00000000" w:rsidRPr="00000000" w14:paraId="000000A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Store source_document_id on every *-005 anchor row.</w:t>
      </w:r>
    </w:p>
    <w:p w:rsidR="00000000" w:rsidDel="00000000" w:rsidP="00000000" w:rsidRDefault="00000000" w:rsidRPr="00000000" w14:paraId="000000A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│</w:t>
      </w:r>
    </w:p>
    <w:p w:rsidR="00000000" w:rsidDel="00000000" w:rsidP="00000000" w:rsidRDefault="00000000" w:rsidRPr="00000000" w14:paraId="000000A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▼</w:t>
      </w:r>
    </w:p>
    <w:p w:rsidR="00000000" w:rsidDel="00000000" w:rsidP="00000000" w:rsidRDefault="00000000" w:rsidRPr="00000000" w14:paraId="000000A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②  COMPLETENESS TRACKER</w:t>
      </w:r>
    </w:p>
    <w:p w:rsidR="00000000" w:rsidDel="00000000" w:rsidP="00000000" w:rsidRDefault="00000000" w:rsidRPr="00000000" w14:paraId="000000A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Which required fields are missing?</w:t>
      </w:r>
    </w:p>
    <w:p w:rsidR="00000000" w:rsidDel="00000000" w:rsidP="00000000" w:rsidRDefault="00000000" w:rsidRPr="00000000" w14:paraId="000000A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▸ Respect CX-01: never request a document for computed / verifier_determined.</w:t>
      </w:r>
    </w:p>
    <w:p w:rsidR="00000000" w:rsidDel="00000000" w:rsidP="00000000" w:rsidRDefault="00000000" w:rsidRPr="00000000" w14:paraId="000000A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▸ Respect CX-12: skip rows whose Condition is false.</w:t>
      </w:r>
    </w:p>
    <w:p w:rsidR="00000000" w:rsidDel="00000000" w:rsidP="00000000" w:rsidRDefault="00000000" w:rsidRPr="00000000" w14:paraId="000000A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│</w:t>
      </w:r>
    </w:p>
    <w:p w:rsidR="00000000" w:rsidDel="00000000" w:rsidP="00000000" w:rsidRDefault="00000000" w:rsidRPr="00000000" w14:paraId="000000A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▼</w:t>
      </w:r>
    </w:p>
    <w:p w:rsidR="00000000" w:rsidDel="00000000" w:rsidP="00000000" w:rsidRDefault="00000000" w:rsidRPr="00000000" w14:paraId="000000AB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③  DERIVATION</w:t>
      </w:r>
    </w:p>
    <w:p w:rsidR="00000000" w:rsidDel="00000000" w:rsidP="00000000" w:rsidRDefault="00000000" w:rsidRPr="00000000" w14:paraId="000000A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Compute computed_* rows using Derived_From as the input list.</w:t>
      </w:r>
    </w:p>
    <w:p w:rsidR="00000000" w:rsidDel="00000000" w:rsidP="00000000" w:rsidRDefault="00000000" w:rsidRPr="00000000" w14:paraId="000000A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Resolve cross-layer values via EDGES.</w:t>
      </w:r>
    </w:p>
    <w:p w:rsidR="00000000" w:rsidDel="00000000" w:rsidP="00000000" w:rsidRDefault="00000000" w:rsidRPr="00000000" w14:paraId="000000A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│</w:t>
      </w:r>
    </w:p>
    <w:p w:rsidR="00000000" w:rsidDel="00000000" w:rsidP="00000000" w:rsidRDefault="00000000" w:rsidRPr="00000000" w14:paraId="000000A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▼</w:t>
      </w:r>
    </w:p>
    <w:p w:rsidR="00000000" w:rsidDel="00000000" w:rsidP="00000000" w:rsidRDefault="00000000" w:rsidRPr="00000000" w14:paraId="000000B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④  VERIFICATION</w:t>
      </w:r>
    </w:p>
    <w:p w:rsidR="00000000" w:rsidDel="00000000" w:rsidP="00000000" w:rsidRDefault="00000000" w:rsidRPr="00000000" w14:paraId="000000B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Run the 89 rules.</w:t>
      </w:r>
    </w:p>
    <w:p w:rsidR="00000000" w:rsidDel="00000000" w:rsidP="00000000" w:rsidRDefault="00000000" w:rsidRPr="00000000" w14:paraId="000000B2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▸ recompute → compare against the reported value, emit the delta</w:t>
      </w:r>
    </w:p>
    <w:p w:rsidR="00000000" w:rsidDel="00000000" w:rsidP="00000000" w:rsidRDefault="00000000" w:rsidRPr="00000000" w14:paraId="000000B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▸ invariant  → must hold; a breach is a finding</w:t>
      </w:r>
    </w:p>
    <w:p w:rsidR="00000000" w:rsidDel="00000000" w:rsidP="00000000" w:rsidRDefault="00000000" w:rsidRPr="00000000" w14:paraId="000000B4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▸ fail-check → if true, it IS a finding</w:t>
      </w:r>
    </w:p>
    <w:p w:rsidR="00000000" w:rsidDel="00000000" w:rsidP="00000000" w:rsidRDefault="00000000" w:rsidRPr="00000000" w14:paraId="000000B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▸ gate / guard → constrain the engine, not the data</w:t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▸ limit      → cannot be verified; say so honestly</w:t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▸ CX-14: mark results PROVISIONAL until the register is complete</w:t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│</w:t>
      </w:r>
    </w:p>
    <w:p w:rsidR="00000000" w:rsidDel="00000000" w:rsidP="00000000" w:rsidRDefault="00000000" w:rsidRPr="00000000" w14:paraId="000000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▼</w:t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⑤  GAP RECORDS → assurance assertions</w:t>
      </w:r>
    </w:p>
    <w:p w:rsidR="00000000" w:rsidDel="00000000" w:rsidP="00000000" w:rsidRDefault="00000000" w:rsidRPr="00000000" w14:paraId="000000B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Every rule carries an Assertion:</w:t>
      </w:r>
    </w:p>
    <w:p w:rsidR="00000000" w:rsidDel="00000000" w:rsidP="00000000" w:rsidRDefault="00000000" w:rsidRPr="00000000" w14:paraId="000000B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completeness | accuracy | occurrence | cutoff | classification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 tables → the two scope schemas → edge resolution → Tracker (with CX-01 and CX-12) → derivation → rules engine.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build only one guard first, build CX-01.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8udbokd59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Superseded — ignore these tabs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Some tabs are historical and will contradict the current files. </w:t>
      </w:r>
      <w:r w:rsidDel="00000000" w:rsidR="00000000" w:rsidRPr="00000000">
        <w:rPr>
          <w:b w:val="1"/>
          <w:bCs w:val="1"/>
          <w:rtl w:val="0"/>
        </w:rPr>
        <w:t xml:space="preserve">Do not build from them.</w:t>
      </w:r>
    </w:p>
    <w:tbl>
      <w:tblPr>
        <w:tblStyle w:val="Table5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0"/>
        <w:gridCol w:w="2810"/>
        <w:gridCol w:w="6200"/>
        <w:tblGridChange w:id="0">
          <w:tblGrid>
            <w:gridCol w:w="620"/>
            <w:gridCol w:w="2810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2_Cross_Layer_Edges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Superseded by the merged EDGES file. Same edges, but the merged version fixes a direction-convention conflict.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8_verification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Superseded by consolidated RULES.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6_Interface_Invariants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Now also in consolidated RULES. Either is fine; RULES is the master.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7_Document_Evaluation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 self-assessment. Not a spec.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Verification_Rules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</w:t>
            </w:r>
            <w:r w:rsidDel="00000000" w:rsidR="00000000" w:rsidRPr="00000000">
              <w:rPr>
                <w:rtl w:val="0"/>
              </w:rPr>
              <w:t xml:space="preserve"> — points at rows deleted in a rebuild. Superseded by consolidated RULES.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Interface_Contract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Superseded by EDGES.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Open_Flags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Historical. Several items listed as open are resolved.</w:t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five files in §1 are the spec. Everything else is provenance.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4ip6x7t1o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Known gaps — do not panic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documented, deliberate, and none of them block you.</w:t>
      </w:r>
    </w:p>
    <w:tbl>
      <w:tblPr>
        <w:tblStyle w:val="Table6"/>
        <w:tblW w:w="9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445"/>
        <w:tblGridChange w:id="0">
          <w:tblGrid>
            <w:gridCol w:w="2015"/>
            <w:gridCol w:w="7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rules marked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Formulas derived from field names; Nora is confirming. Build the structure; the arithmetic may shift slightly.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S1-VR-054</w:t>
            </w:r>
            <w:r w:rsidDel="00000000" w:rsidR="00000000" w:rsidRPr="00000000">
              <w:rPr>
                <w:rtl w:val="0"/>
              </w:rPr>
              <w:t xml:space="preserve"> (material-balance sign convention) is the one most likely to change.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S1-FUG-220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Bulk-gas allocation is moving from a local computation to a pointer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GEN.PER-020</w:t>
            </w:r>
            <w:r w:rsidDel="00000000" w:rsidR="00000000" w:rsidRPr="00000000">
              <w:rPr>
                <w:rtl w:val="0"/>
              </w:rPr>
              <w:t xml:space="preserve">. One row, in progress.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S1-VR-053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Blocked on the above.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CX-10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Needs the engagement assurance level (limited / reasonable)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runtime parameter</w:t>
            </w:r>
            <w:r w:rsidDel="00000000" w:rsidR="00000000" w:rsidRPr="00000000">
              <w:rPr>
                <w:rtl w:val="0"/>
              </w:rPr>
              <w:t xml:space="preserve">. Not a schema field.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Materiality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Deliberately deferred. A runtime parameter on the recompute rules. Every non-zero delta is currently a finding — that is expected at this stage.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OPB-020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 Scope 1 edge yet. A detection capability (improper netting), not a calculation input. Scope 1 computes correctly without it.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Some things cannot be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Rules typed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say so explicitly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S2-VR-11</w:t>
            </w:r>
            <w:r w:rsidDel="00000000" w:rsidR="00000000" w:rsidRPr="00000000">
              <w:rPr>
                <w:rtl w:val="0"/>
              </w:rPr>
              <w:t xml:space="preserve"> — global non-double-issuance of RECs cannot be proven from any client document). These are honest scope boundaries, not defects. Do not build around them.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guox9buhx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Sanity checks before you ship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these against the files. All four currently pass.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Field_ID</w:t>
      </w:r>
      <w:r w:rsidDel="00000000" w:rsidR="00000000" w:rsidRPr="00000000">
        <w:rPr>
          <w:rtl w:val="0"/>
        </w:rPr>
        <w:t xml:space="preserve"> in an edge's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Scope_Field_ID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GEN_Field_ID</w:t>
      </w:r>
      <w:r w:rsidDel="00000000" w:rsidR="00000000" w:rsidRPr="00000000">
        <w:rPr>
          <w:rtl w:val="0"/>
        </w:rPr>
        <w:t xml:space="preserve"> resolves to a real row. </w:t>
      </w:r>
      <w:r w:rsidDel="00000000" w:rsidR="00000000" w:rsidRPr="00000000">
        <w:rPr>
          <w:i w:val="1"/>
          <w:iCs w:val="1"/>
          <w:rtl w:val="0"/>
        </w:rPr>
        <w:t xml:space="preserve">(114/114 pass.)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Derived_From</w:t>
      </w:r>
      <w:r w:rsidDel="00000000" w:rsidR="00000000" w:rsidRPr="00000000">
        <w:rPr>
          <w:rtl w:val="0"/>
        </w:rPr>
        <w:t xml:space="preserve"> reference resolves, and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computed_*</w:t>
      </w:r>
      <w:r w:rsidDel="00000000" w:rsidR="00000000" w:rsidRPr="00000000">
        <w:rPr>
          <w:rtl w:val="0"/>
        </w:rPr>
        <w:t xml:space="preserve"> row has one. </w:t>
      </w:r>
      <w:r w:rsidDel="00000000" w:rsidR="00000000" w:rsidRPr="00000000">
        <w:rPr>
          <w:i w:val="1"/>
          <w:iCs w:val="1"/>
          <w:rtl w:val="0"/>
        </w:rPr>
        <w:t xml:space="preserve">(Passes across all three schemas.)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computed_output</w:t>
      </w:r>
      <w:r w:rsidDel="00000000" w:rsidR="00000000" w:rsidRPr="00000000">
        <w:rPr>
          <w:rtl w:val="0"/>
        </w:rPr>
        <w:t xml:space="preserve"> row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Value_Origin = extracted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(Passes — see §6.3.)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field is requested from a client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Value_Origin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verifier_determined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(This is CX-01. Enforce it in your Tracker.)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spacing w:after="240" w:before="240" w:lineRule="auto"/>
      <w:rPr/>
    </w:pPr>
    <w:r w:rsidDel="00000000" w:rsidR="00000000" w:rsidRPr="00000000">
      <w:rPr>
        <w:b w:val="1"/>
        <w:bCs w:val="1"/>
        <w:i w:val="1"/>
        <w:iCs w:val="1"/>
        <w:color w:val="434343"/>
        <w:rtl w:val="0"/>
      </w:rPr>
      <w:t xml:space="preserve">Engineering Brief — Subsystem 2 Methodology Data Schema (v1)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