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E246" w14:textId="2B990BD7" w:rsidR="00212B7F" w:rsidRDefault="008814ED">
      <w:r>
        <w:t>Day la bao cao tuan 2</w:t>
      </w:r>
    </w:p>
    <w:p w14:paraId="138ADD33" w14:textId="77777777" w:rsidR="008814ED" w:rsidRDefault="008814ED"/>
    <w:sectPr w:rsidR="0088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7F"/>
    <w:rsid w:val="00212B7F"/>
    <w:rsid w:val="007A4CB8"/>
    <w:rsid w:val="0088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FE65"/>
  <w15:chartTrackingRefBased/>
  <w15:docId w15:val="{62BFCD35-D58B-4E23-8995-CDB0C82B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Rich</dc:creator>
  <cp:keywords/>
  <dc:description/>
  <cp:lastModifiedBy>Ngoc Rich</cp:lastModifiedBy>
  <cp:revision>2</cp:revision>
  <dcterms:created xsi:type="dcterms:W3CDTF">2025-10-22T18:34:00Z</dcterms:created>
  <dcterms:modified xsi:type="dcterms:W3CDTF">2025-10-22T18:34:00Z</dcterms:modified>
</cp:coreProperties>
</file>