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Relatório da Formação em Contexto de Trabalho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FCT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br w:type="textWrapping"/>
        <w:t xml:space="preserve">|Formando/a:</w:t>
      </w:r>
      <w:r w:rsidDel="00000000" w:rsidR="00000000" w:rsidRPr="00000000">
        <w:rPr>
          <w:rFonts w:ascii="Calibri" w:cs="Calibri" w:eastAsia="Calibri" w:hAnsi="Calibri"/>
          <w:color w:val="8496b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Juan Alejandro Harriz Salas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|Professor/a Orientador/a: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Margarida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br w:type="textWrapping"/>
        <w:t xml:space="preserve">|Agrupamento De Escolas Ferreira De Castro</w:t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rFonts w:ascii="Calibri" w:cs="Calibri" w:eastAsia="Calibri" w:hAnsi="Calibri"/>
          <w:color w:val="8496b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|Entidade acolhedora da formação em contexto de trabalho:</w:t>
      </w:r>
      <w:r w:rsidDel="00000000" w:rsidR="00000000" w:rsidRPr="00000000">
        <w:rPr>
          <w:rFonts w:ascii="Calibri" w:cs="Calibri" w:eastAsia="Calibri" w:hAnsi="Calibri"/>
          <w:color w:val="8496b0"/>
          <w:sz w:val="32"/>
          <w:szCs w:val="32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Performance - Informática, Ldª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right"/>
        <w:rPr>
          <w:color w:val="8496b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br w:type="textWrapping"/>
        <w:t xml:space="preserve">|Curso Profissional Técnico de </w:t>
      </w:r>
      <w:r w:rsidDel="00000000" w:rsidR="00000000" w:rsidRPr="00000000">
        <w:rPr>
          <w:sz w:val="32"/>
          <w:szCs w:val="32"/>
          <w:rtl w:val="0"/>
        </w:rPr>
        <w:t xml:space="preserve">Programador de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|Ano Letivo: 2025/2026</w:t>
      </w:r>
    </w:p>
    <w:p w:rsidR="00000000" w:rsidDel="00000000" w:rsidP="00000000" w:rsidRDefault="00000000" w:rsidRPr="00000000" w14:paraId="00000018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righ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|Data de conclusão do relatório:__/__/___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1417" w:top="1417" w:left="1701" w:right="1701" w:header="708" w:footer="708"/>
          <w:pgNumType w:start="0"/>
          <w:titlePg w:val="1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bottom w:color="000000" w:space="1" w:sz="4" w:val="single"/>
        </w:pBdr>
        <w:shd w:fill="bfbfbf" w:val="clear"/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Índice 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(identifica títulos e subtítulos numerados e destacados do restante corpo de texto)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bfbfbf" w:val="clear"/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mjgxi3noz2b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Identificação de todos os intervenientes no processo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="360" w:lineRule="auto"/>
        <w:jc w:val="both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(identificar o/a formando/a, a entidade de acolhimento, incluindo a sua morada, contactos e ramo de atividade, o monitor da entidade e respetivo cargo ou funções, bem como o professor orientador do estágio)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Rule="auto"/>
        <w:ind w:left="440" w:firstLine="0"/>
        <w:rPr>
          <w:rFonts w:ascii="Calibri" w:cs="Calibri" w:eastAsia="Calibri" w:hAnsi="Calibri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bfbfbf" w:val="clear"/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fm2lo7vt4hoh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Caraterização sumária da entidade de acolhimento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100" w:line="360" w:lineRule="auto"/>
        <w:jc w:val="both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(Caracterizar a estrutura interna, organograma, explicitar ramo de atividade da empresa, setor, código CAE, visão, missão, objetivos, o número de colaboradores e datas e factos relevantes da sua história)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bfbfbf" w:val="clear"/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emr8801s1um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Atividades previstas no plano de formação em contexto de trabalho/ Trabalho desenvolvido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494"/>
        </w:tabs>
        <w:spacing w:after="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(referir as aprendizagens realizadas, bem como as dificuldades encontradas e as formas encontradas para as superar)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bfbfbf" w:val="clear"/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oanp84hsmo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(Referir elementos que podem perspetivar a melhoria da qualidade de formação em contexto de sala de aula, no sentido de uma melhor articulação entre o plano de formação do curso, as estratégias implementadas e a realidade do mundo do trabalho).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(Referir elementos que podem perspetivar a melhoria da qualidade de formação em futuros momentos de formação em contexto de trabalho, no sentido de uma melhor articulação entre o plano de formação do curso, as estratégias implementadas e a realidade do mundo do trabalho).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bfbfbf" w:val="clear"/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Autoavaliação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(incluir a autoavaliação do formando, nela se incluindo elementos que possam perspetivar a melhoria da qualidade da formação, tanto em contexto de sala de aula como em futuros momentos de formação em contexto de trabalho, no sentido de uma melhor articulação entre o plano de formação do curso, as estratégias implementadas e a realidade do mundo do trabalho)</w:t>
      </w:r>
    </w:p>
    <w:tbl>
      <w:tblPr>
        <w:tblStyle w:val="Table1"/>
        <w:tblW w:w="9636.0" w:type="dxa"/>
        <w:jc w:val="left"/>
        <w:tblInd w:w="-2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35"/>
        <w:gridCol w:w="1701"/>
        <w:tblGridChange w:id="0">
          <w:tblGrid>
            <w:gridCol w:w="7935"/>
            <w:gridCol w:w="1701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AUTO-AVALIAÇÃO FORMAÇÃO EM CONTEXTO DE TRABALHO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highlight w:val="white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PARÂMETROS DE AVALIAÇÃO</w:t>
            </w:r>
          </w:p>
        </w:tc>
        <w:tc>
          <w:tcPr>
            <w:tcBorders>
              <w:left w:color="000000" w:space="0" w:sz="4" w:val="dotted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CLASSIFICAÇÃO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20"/>
                <w:szCs w:val="20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Qualidade do trabalho realizado na entidade de acolhimento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50" w:hanging="142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Autonomia - gere com autonomia e ativamente as atividades previstas no seu plano.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50" w:hanging="14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Qualidade técnica na execução - realiza as atividades previstas no plano de forma rigorosa e eficiente.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50" w:hanging="14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Responsabilidade - compreende e cumpre os prazos bem como os deveres associados à sua função.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Aplicação das normas de saúde e segurança no trabalho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50" w:hanging="14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Apropriação - cumpre e aplica as normas de saúde e segurança no trabalho.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Assiduidade e pontualidade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50" w:hanging="14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Pontualidade - cumpre o horário estipulado pela empresa de acolhimento.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Integração na entidade de acolhimento</w:t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08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●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Comunica e interage (forma respeitosa e cordial) com os colegas, com o monitor, e com pessoas externas à entidade de acolhimento.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Capacidade de iniciativa 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50" w:hanging="142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Proatividade 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50" w:hanging="142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apresenta propostas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450" w:hanging="142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sugestões de melhoria acerca da sua função/ procura manter-se ocupado e realizar novas tarefas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PROPOSTA DE CLASSIFICAÇÃO DA FCT | (expressa numa escala de 0 a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36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Assinatura do/a Formando/a: ______________________________________________</w:t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Assinatura do/a Professor/a Orientador/a: ___________________________________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center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sectPr>
      <w:footerReference r:id="rId12" w:type="firs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1305577</wp:posOffset>
          </wp:positionH>
          <wp:positionV relativeFrom="paragraph">
            <wp:posOffset>74318</wp:posOffset>
          </wp:positionV>
          <wp:extent cx="3276192" cy="429737"/>
          <wp:effectExtent b="0" l="0" r="0" t="0"/>
          <wp:wrapNone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76192" cy="42973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/>
      <w:drawing>
        <wp:inline distB="0" distT="0" distL="0" distR="0">
          <wp:extent cx="3301432" cy="433048"/>
          <wp:effectExtent b="0" l="0" r="0" t="0"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1432" cy="4330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tabs>
        <w:tab w:val="left" w:leader="none" w:pos="735"/>
        <w:tab w:val="right" w:leader="none" w:pos="8504"/>
      </w:tabs>
      <w:jc w:val="center"/>
      <w:rPr/>
    </w:pPr>
    <w:r w:rsidDel="00000000" w:rsidR="00000000" w:rsidRPr="00000000">
      <w:rPr>
        <w:rtl w:val="0"/>
      </w:rPr>
      <w:tab/>
      <w:t xml:space="preserve">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1076205</wp:posOffset>
          </wp:positionH>
          <wp:positionV relativeFrom="paragraph">
            <wp:posOffset>5715</wp:posOffset>
          </wp:positionV>
          <wp:extent cx="3247630" cy="390525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47630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1">
    <w:pPr>
      <w:tabs>
        <w:tab w:val="left" w:leader="none" w:pos="735"/>
        <w:tab w:val="right" w:leader="none" w:pos="8504"/>
      </w:tabs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da responsabilidade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do/a formando/a.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sz w:val="16"/>
          <w:szCs w:val="16"/>
          <w:highlight w:val="white"/>
          <w:rtl w:val="0"/>
        </w:rPr>
        <w:t xml:space="preserve">Escala de avaliação: 0-7 MUITO INSUFICIENTE| 8-9 INSUFICIENTE| 10-13 SUFICIENTE| 14-17 BOM| 18-20 MUITO BOM 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-1080135</wp:posOffset>
          </wp:positionH>
          <wp:positionV relativeFrom="paragraph">
            <wp:posOffset>-449579</wp:posOffset>
          </wp:positionV>
          <wp:extent cx="6584439" cy="83854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84439" cy="8385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>
        <w:rFonts w:ascii="Garamond" w:cs="Garamond" w:eastAsia="Garamond" w:hAnsi="Garamond"/>
        <w:b w:val="1"/>
        <w:bCs w:val="1"/>
        <w:sz w:val="20"/>
        <w:szCs w:val="20"/>
      </w:rPr>
    </w:pPr>
    <w:r w:rsidDel="00000000" w:rsidR="00000000" w:rsidRPr="00000000">
      <w:rPr/>
      <w:drawing>
        <wp:inline distB="0" distT="0" distL="0" distR="0">
          <wp:extent cx="5400675" cy="447675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675" cy="4476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5b9bd5" w:val="clear"/>
      <w:spacing w:after="0" w:before="240" w:lineRule="auto"/>
    </w:pPr>
    <w:rPr>
      <w:rFonts w:ascii="Garamond" w:cs="Garamond" w:eastAsia="Garamond" w:hAnsi="Garamond"/>
      <w:b w:val="1"/>
      <w:bCs w:val="1"/>
      <w:color w:val="fffff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nS7gPyEhGUrwbUlxVK91VasGw==">CgMxLjAyDmgubWpneGkzbm96MmJrMg5oLmZtMmxvN3Z0NGhvaDIOaC5lbXI4ODAxczF1bXEyDWgub2FucDg0aHNtb2s4AHIhMWpiZDZOaWdRWHN4eEJlazFlWDhMQjJJdWVLeE41Rk5t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