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1240CB2F" w14:textId="77777777" w:rsidR="007F62F1" w:rsidRDefault="00E8000A" w:rsidP="000E2621">
      <w:pPr>
        <w:spacing w:line="480" w:lineRule="auto"/>
      </w:pPr>
      <w:r>
        <w:tab/>
      </w:r>
      <w:r w:rsidR="007F62F1">
        <w:t>The quantum dot has the following benefits:</w:t>
      </w:r>
    </w:p>
    <w:p w14:paraId="5E42E104" w14:textId="54A51CAB" w:rsidR="008E1F36" w:rsidRDefault="007F62F1" w:rsidP="000E2621">
      <w:pPr>
        <w:spacing w:line="480" w:lineRule="auto"/>
      </w:pPr>
      <w:r>
        <w:t xml:space="preserve">However, how can we be sure that we are using a quantum system? Outside of entangling capabilities what proof do we have? </w:t>
      </w:r>
      <w:r w:rsidR="006D6890">
        <w:t xml:space="preserve">A method for </w:t>
      </w:r>
      <w:r>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rsidR="00E8000A">
        <w:t>in the analysis of</w:t>
      </w:r>
      <w:r w:rsidR="006D6890">
        <w:t xml:space="preserve"> the </w:t>
      </w:r>
      <w:r w:rsidR="00E8000A">
        <w:t>detection</w:t>
      </w:r>
      <w:r w:rsidR="006D6890">
        <w:t xml:space="preserve"> of Rabi oscillation </w:t>
      </w:r>
      <w:r w:rsidR="00E8000A">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7E1D6E57"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 xml:space="preserve">It is interesting to note that while </w:t>
      </w:r>
      <w:proofErr w:type="gramStart"/>
      <w:r>
        <w:t>these phenomenon</w:t>
      </w:r>
      <w:proofErr w:type="gramEnd"/>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w:t>
      </w:r>
      <w:proofErr w:type="gramStart"/>
      <w:r>
        <w:t>decoherence, and</w:t>
      </w:r>
      <w:proofErr w:type="gramEnd"/>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5D49A968"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6DF4DA16" w:rsidR="006D2848" w:rsidRDefault="006D2848" w:rsidP="00270DFE">
      <w:pPr>
        <w:spacing w:line="480" w:lineRule="auto"/>
      </w:pPr>
      <w:r>
        <w:t>As N is taken to be infinitely large, we can then use Stirling’s approximation,</w:t>
      </w:r>
      <w:r w:rsidR="007F62F1">
        <w:t xml:space="preserve"> </w:t>
      </w:r>
      <w:r>
        <w:t>(</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lastRenderedPageBreak/>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tab/>
        <w:t xml:space="preserve">Something that came at quite the surprise is that the history of the quantum dot is quite recent, especially in consideration to my own birth year in 1992. 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w:t>
      </w:r>
      <w:r>
        <w:rPr>
          <w:szCs w:val="24"/>
        </w:rPr>
        <w:lastRenderedPageBreak/>
        <w:t xml:space="preserve">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w:t>
      </w:r>
      <w:proofErr w:type="spellStart"/>
      <w:r w:rsidR="00387388">
        <w:rPr>
          <w:szCs w:val="24"/>
        </w:rPr>
        <w:t>Efros</w:t>
      </w:r>
      <w:proofErr w:type="spellEnd"/>
      <w:r w:rsidR="00387388">
        <w:rPr>
          <w:szCs w:val="24"/>
        </w:rPr>
        <w:t xml:space="preserve">.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w:t>
      </w:r>
      <w:r>
        <w:rPr>
          <w:rFonts w:eastAsia="Times New Roman" w:cs="Times New Roman"/>
          <w:color w:val="000000"/>
          <w:szCs w:val="24"/>
          <w:lang w:eastAsia="en-CA"/>
        </w:rPr>
        <w:lastRenderedPageBreak/>
        <w:t xml:space="preserve">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w:t>
      </w:r>
      <w:proofErr w:type="spellStart"/>
      <w:r w:rsidR="00C154E6">
        <w:rPr>
          <w:rFonts w:eastAsia="Times New Roman" w:cs="Times New Roman"/>
          <w:color w:val="000000"/>
          <w:szCs w:val="24"/>
          <w:lang w:eastAsia="en-CA"/>
        </w:rPr>
        <w:t>recombinations</w:t>
      </w:r>
      <w:proofErr w:type="spellEnd"/>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w:t>
      </w:r>
      <w:r w:rsidR="00C820B7">
        <w:rPr>
          <w:rFonts w:eastAsia="Times New Roman" w:cs="Times New Roman"/>
          <w:color w:val="000000"/>
          <w:szCs w:val="24"/>
          <w:lang w:eastAsia="en-CA"/>
        </w:rPr>
        <w:lastRenderedPageBreak/>
        <w:t>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w:t>
      </w:r>
      <w:proofErr w:type="gramStart"/>
      <w:r>
        <w:rPr>
          <w:rFonts w:eastAsia="Times New Roman" w:cs="Times New Roman"/>
          <w:color w:val="000000"/>
          <w:szCs w:val="24"/>
          <w:lang w:eastAsia="en-CA"/>
        </w:rPr>
        <w:t>band-gap</w:t>
      </w:r>
      <w:proofErr w:type="gramEnd"/>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w:t>
      </w:r>
      <w:proofErr w:type="spellStart"/>
      <w:r w:rsidR="00947BA4">
        <w:rPr>
          <w:szCs w:val="24"/>
        </w:rPr>
        <w:t>InAsP</w:t>
      </w:r>
      <w:proofErr w:type="spellEnd"/>
      <w:r w:rsidR="00947BA4">
        <w:rPr>
          <w:szCs w:val="24"/>
        </w:rPr>
        <w:t xml:space="preserve">,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spellStart"/>
      <w:proofErr w:type="gramStart"/>
      <w:r w:rsidR="00947BA4">
        <w:rPr>
          <w:szCs w:val="24"/>
        </w:rPr>
        <w:t>Ti:Sapphire</w:t>
      </w:r>
      <w:proofErr w:type="spellEnd"/>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t>
      </w:r>
      <w:r w:rsidR="00E16D2E">
        <w:lastRenderedPageBreak/>
        <w:t xml:space="preserve">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w:t>
      </w:r>
      <w:r w:rsidR="00CF323A">
        <w:lastRenderedPageBreak/>
        <w:t>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696EA72"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density matrix,</w:t>
      </w:r>
      <w:r w:rsidR="00863B68">
        <w:t xml:space="preserve"> a density matrix</w:t>
      </w:r>
      <w:r>
        <w:t xml:space="preserve">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w:t>
      </w:r>
      <w:r>
        <w:rPr>
          <w:color w:val="000000" w:themeColor="text1"/>
        </w:rPr>
        <w:lastRenderedPageBreak/>
        <w:t xml:space="preserve">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 xml:space="preserve">This process is the quantum analogue for the Poisson bracket, which is used to derive equations of motion from </w:t>
      </w:r>
      <w:r w:rsidR="007F62F1">
        <w:rPr>
          <w:color w:val="000000" w:themeColor="text1"/>
        </w:rPr>
        <w:t>a given</w:t>
      </w:r>
      <w:r>
        <w:rPr>
          <w:color w:val="000000" w:themeColor="text1"/>
        </w:rPr>
        <w:t xml:space="preserve"> Hamiltonian. </w:t>
      </w:r>
    </w:p>
    <w:p w14:paraId="2756B9B0" w14:textId="451E49B0" w:rsidR="00680062" w:rsidRDefault="00680062" w:rsidP="00034A7A">
      <w:pPr>
        <w:spacing w:line="480" w:lineRule="auto"/>
      </w:pPr>
    </w:p>
    <w:p w14:paraId="4D449B6E" w14:textId="66ACBD7A"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7BCA71D4" w:rsidR="005B1083" w:rsidRDefault="00E16D2E" w:rsidP="007A0A53">
      <w:pPr>
        <w:spacing w:line="480" w:lineRule="auto"/>
        <w:rPr>
          <w:lang w:eastAsia="en-CA"/>
        </w:rPr>
      </w:pPr>
      <w:r>
        <w:rPr>
          <w:lang w:eastAsia="en-CA"/>
        </w:rPr>
        <w:t xml:space="preserve">3.1 </w:t>
      </w:r>
      <w:r w:rsidR="00C055AD">
        <w:rPr>
          <w:lang w:eastAsia="en-CA"/>
        </w:rPr>
        <w:t xml:space="preserve">General </w:t>
      </w:r>
      <w:r>
        <w:rPr>
          <w:lang w:eastAsia="en-CA"/>
        </w:rPr>
        <w:t>Methodology</w:t>
      </w:r>
    </w:p>
    <w:p w14:paraId="207DBCDE" w14:textId="11B8956D" w:rsidR="007F62F1" w:rsidRDefault="007F62F1" w:rsidP="007A0A53">
      <w:pPr>
        <w:spacing w:line="480" w:lineRule="auto"/>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p w14:paraId="31E4BE46" w14:textId="3E8A6610" w:rsidR="007F62F1" w:rsidRDefault="007F62F1" w:rsidP="007F62F1">
      <w:pPr>
        <w:spacing w:line="480" w:lineRule="auto"/>
        <w:jc w:val="center"/>
        <w:rPr>
          <w:lang w:eastAsia="en-CA"/>
        </w:rPr>
      </w:pPr>
      <w:r>
        <w:rPr>
          <w:lang w:eastAsia="en-CA"/>
        </w:rPr>
        <w:t>(</w:t>
      </w:r>
      <w:r>
        <w:rPr>
          <w:color w:val="0070C0"/>
          <w:lang w:eastAsia="en-CA"/>
        </w:rPr>
        <w:t>Picture</w:t>
      </w:r>
      <w:r>
        <w:rPr>
          <w:lang w:eastAsia="en-CA"/>
        </w:rPr>
        <w:t>)</w:t>
      </w:r>
    </w:p>
    <w:p w14:paraId="3441C0F1" w14:textId="336B047E" w:rsidR="007F62F1" w:rsidRDefault="007F62F1" w:rsidP="007A0A53">
      <w:pPr>
        <w:spacing w:line="480" w:lineRule="auto"/>
        <w:rPr>
          <w:lang w:eastAsia="en-CA"/>
        </w:rPr>
      </w:pPr>
      <w:r>
        <w:rPr>
          <w:lang w:eastAsia="en-CA"/>
        </w:rPr>
        <w:t>As we can see, this a rather close fit to what was found. However, ever the perfectionist</w:t>
      </w:r>
      <w:r w:rsidR="008F5A81">
        <w:rPr>
          <w:lang w:eastAsia="en-CA"/>
        </w:rPr>
        <w:t xml:space="preserve">, he wondered if there was any way to get a better fit. He suggested that including a better description for environmental dampening effects. With this idea, he suggested the following paper, Coherence and Degree of Time-Bin Entanglement from Quantum Dots, which will be discussed further in the next section. </w:t>
      </w:r>
    </w:p>
    <w:p w14:paraId="2B9826EC" w14:textId="77777777" w:rsidR="008F5A81" w:rsidRDefault="008F5A81" w:rsidP="007A0A53">
      <w:pPr>
        <w:spacing w:line="480" w:lineRule="auto"/>
        <w:rPr>
          <w:lang w:eastAsia="en-CA"/>
        </w:rPr>
      </w:pPr>
    </w:p>
    <w:p w14:paraId="67454384" w14:textId="5827B67F" w:rsidR="007A0A53" w:rsidRDefault="007A0A53" w:rsidP="007A0A53">
      <w:pPr>
        <w:spacing w:line="480" w:lineRule="auto"/>
        <w:rPr>
          <w:lang w:eastAsia="en-CA"/>
        </w:rPr>
      </w:pPr>
      <w:r>
        <w:rPr>
          <w:lang w:eastAsia="en-CA"/>
        </w:rPr>
        <w:lastRenderedPageBreak/>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47BFB06D" w:rsidR="002E0671" w:rsidRDefault="008F5A81" w:rsidP="007A0A53">
      <w:pPr>
        <w:spacing w:line="480" w:lineRule="auto"/>
        <w:rPr>
          <w:lang w:eastAsia="en-CA"/>
        </w:rPr>
      </w:pPr>
      <w:r>
        <w:rPr>
          <w:lang w:eastAsia="en-CA"/>
        </w:rPr>
        <w:tab/>
        <w:t xml:space="preserve">Authors Tobias Huber, Laurin Ostermann, Maximilian </w:t>
      </w:r>
      <w:proofErr w:type="spellStart"/>
      <w:r>
        <w:rPr>
          <w:lang w:eastAsia="en-CA"/>
        </w:rPr>
        <w:t>Prilmuller</w:t>
      </w:r>
      <w:proofErr w:type="spellEnd"/>
      <w:r>
        <w:rPr>
          <w:lang w:eastAsia="en-CA"/>
        </w:rPr>
        <w:t xml:space="preserve">, Glenn S. Solomon, Helmut </w:t>
      </w:r>
      <w:proofErr w:type="spellStart"/>
      <w:r>
        <w:rPr>
          <w:lang w:eastAsia="en-CA"/>
        </w:rPr>
        <w:t>Ritsch</w:t>
      </w:r>
      <w:proofErr w:type="spellEnd"/>
      <w:r>
        <w:rPr>
          <w:lang w:eastAsia="en-CA"/>
        </w:rPr>
        <w:t xml:space="preserve">, Gregor </w:t>
      </w:r>
      <w:proofErr w:type="spellStart"/>
      <w:r>
        <w:rPr>
          <w:lang w:eastAsia="en-CA"/>
        </w:rPr>
        <w:t>Weihs</w:t>
      </w:r>
      <w:proofErr w:type="spellEnd"/>
      <w:r>
        <w:rPr>
          <w:lang w:eastAsia="en-CA"/>
        </w:rPr>
        <w:t xml:space="preserve">, and Ana </w:t>
      </w:r>
      <w:proofErr w:type="spellStart"/>
      <w:r>
        <w:rPr>
          <w:lang w:eastAsia="en-CA"/>
        </w:rPr>
        <w:t>Predojevic</w:t>
      </w:r>
      <w:proofErr w:type="spellEnd"/>
      <w:r>
        <w:rPr>
          <w:lang w:eastAsia="en-CA"/>
        </w:rPr>
        <w:t xml:space="preserve"> 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77777777" w:rsidR="002E0671" w:rsidRDefault="002E0671" w:rsidP="007A0A53">
      <w:pPr>
        <w:spacing w:line="480" w:lineRule="auto"/>
        <w:rPr>
          <w:lang w:eastAsia="en-CA"/>
        </w:rPr>
      </w:pP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5AC9727A" w:rsidR="002E0671" w:rsidRDefault="002E0671" w:rsidP="007A0A53">
      <w:pPr>
        <w:spacing w:line="480" w:lineRule="auto"/>
        <w:rPr>
          <w:lang w:eastAsia="en-CA"/>
        </w:rPr>
      </w:pPr>
      <w:r>
        <w:rPr>
          <w:lang w:eastAsia="en-CA"/>
        </w:rPr>
        <w:t>And the Liouvillian looks as follows:</w:t>
      </w: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77777777" w:rsidR="002E0671" w:rsidRDefault="002E0671" w:rsidP="007A0A53">
      <w:pPr>
        <w:spacing w:line="480" w:lineRule="auto"/>
        <w:rPr>
          <w:lang w:eastAsia="en-CA"/>
        </w:rPr>
      </w:pPr>
      <w:r>
        <w:rPr>
          <w:lang w:eastAsia="en-CA"/>
        </w:rPr>
        <w:t xml:space="preserve">Thus we can determine the evolution of the system defined as </w:t>
      </w:r>
      <w:proofErr w:type="spellStart"/>
      <w:r>
        <w:rPr>
          <w:lang w:eastAsia="en-CA"/>
        </w:rPr>
        <w:t>rhodot</w:t>
      </w:r>
      <w:proofErr w:type="spellEnd"/>
      <w:r>
        <w:rPr>
          <w:lang w:eastAsia="en-CA"/>
        </w:rPr>
        <w:t xml:space="preserve">, which follows the </w:t>
      </w:r>
      <w:proofErr w:type="spellStart"/>
      <w:r>
        <w:rPr>
          <w:lang w:eastAsia="en-CA"/>
        </w:rPr>
        <w:t>Linblad</w:t>
      </w:r>
      <w:proofErr w:type="spellEnd"/>
      <w:r>
        <w:rPr>
          <w:lang w:eastAsia="en-CA"/>
        </w:rPr>
        <w:t xml:space="preserve">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436ABAD1" w14:textId="290187CC" w:rsidR="002E0671" w:rsidRDefault="002E0671" w:rsidP="007A0A53">
      <w:pPr>
        <w:spacing w:line="480" w:lineRule="auto"/>
        <w:rPr>
          <w:lang w:eastAsia="en-CA"/>
        </w:rPr>
      </w:pPr>
      <w:r>
        <w:rPr>
          <w:lang w:eastAsia="en-CA"/>
        </w:rPr>
        <w:lastRenderedPageBreak/>
        <w:t>As we can see, solving this system analytically is quite the challenge? So how do we go about overcoming this?</w:t>
      </w:r>
    </w:p>
    <w:p w14:paraId="776821AB" w14:textId="77777777" w:rsidR="002E0671" w:rsidRDefault="002E0671" w:rsidP="00B42583">
      <w:pPr>
        <w:spacing w:line="480" w:lineRule="auto"/>
        <w:rPr>
          <w:lang w:eastAsia="en-CA"/>
        </w:rPr>
      </w:pPr>
    </w:p>
    <w:p w14:paraId="43CB38D3" w14:textId="759BAF96" w:rsidR="00B42583" w:rsidRDefault="00B42583" w:rsidP="00B42583">
      <w:pPr>
        <w:spacing w:line="480" w:lineRule="auto"/>
        <w:rPr>
          <w:lang w:eastAsia="en-CA"/>
        </w:rPr>
      </w:pPr>
      <w:r>
        <w:rPr>
          <w:lang w:eastAsia="en-CA"/>
        </w:rPr>
        <w:t xml:space="preserve">3.1.2 </w:t>
      </w:r>
      <w:r w:rsidR="002D468F">
        <w:rPr>
          <w:lang w:eastAsia="en-CA"/>
        </w:rPr>
        <w:t xml:space="preserve">General </w:t>
      </w:r>
      <w:proofErr w:type="spellStart"/>
      <w:r>
        <w:rPr>
          <w:lang w:eastAsia="en-CA"/>
        </w:rPr>
        <w:t>QuTIP</w:t>
      </w:r>
      <w:proofErr w:type="spellEnd"/>
      <w:r>
        <w:rPr>
          <w:lang w:eastAsia="en-CA"/>
        </w:rPr>
        <w:t xml:space="preserve"> Implementation</w:t>
      </w:r>
    </w:p>
    <w:p w14:paraId="70ABF93D" w14:textId="10857ACC" w:rsidR="007D7A55" w:rsidRDefault="007D7A55" w:rsidP="00B42583">
      <w:pPr>
        <w:spacing w:line="480" w:lineRule="auto"/>
        <w:rPr>
          <w:lang w:eastAsia="en-CA"/>
        </w:rPr>
      </w:pPr>
    </w:p>
    <w:p w14:paraId="6BC48B4B" w14:textId="65148C50" w:rsidR="007D7A55" w:rsidRDefault="007D7A55" w:rsidP="00B42583">
      <w:pPr>
        <w:spacing w:line="480" w:lineRule="auto"/>
        <w:rPr>
          <w:lang w:eastAsia="en-CA"/>
        </w:rPr>
      </w:pPr>
      <w:r>
        <w:rPr>
          <w:lang w:eastAsia="en-CA"/>
        </w:rPr>
        <w:tab/>
        <w:t xml:space="preserve">There are multiple powerful </w:t>
      </w:r>
      <w:proofErr w:type="spellStart"/>
      <w:r>
        <w:rPr>
          <w:lang w:eastAsia="en-CA"/>
        </w:rPr>
        <w:t>softwares</w:t>
      </w:r>
      <w:proofErr w:type="spellEnd"/>
      <w:r>
        <w:rPr>
          <w:lang w:eastAsia="en-CA"/>
        </w:rPr>
        <w:t xml:space="preserve"> that would allow me to solve the above system, however </w:t>
      </w:r>
      <w:proofErr w:type="spellStart"/>
      <w:r>
        <w:rPr>
          <w:lang w:eastAsia="en-CA"/>
        </w:rPr>
        <w:t>QuTIP</w:t>
      </w:r>
      <w:proofErr w:type="spellEnd"/>
      <w:r>
        <w:rPr>
          <w:lang w:eastAsia="en-CA"/>
        </w:rPr>
        <w:t xml:space="preserve"> jumped</w:t>
      </w:r>
      <w:r w:rsidR="00123B1E">
        <w:rPr>
          <w:lang w:eastAsia="en-CA"/>
        </w:rPr>
        <w:t xml:space="preserve"> out as an opportunity to learn something new, but also for its user friendliness. </w:t>
      </w:r>
      <w:proofErr w:type="spellStart"/>
      <w:r w:rsidR="00123B1E">
        <w:rPr>
          <w:lang w:eastAsia="en-CA"/>
        </w:rPr>
        <w:t>QuTIP</w:t>
      </w:r>
      <w:proofErr w:type="spellEnd"/>
      <w:r w:rsidR="00123B1E">
        <w:rPr>
          <w:lang w:eastAsia="en-CA"/>
        </w:rPr>
        <w:t xml:space="preserve"> is a powerful python package that has several tutorials available for one to become accustomed to the package.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20E95A05" w:rsidR="00123B1E" w:rsidRDefault="00123B1E" w:rsidP="00B42583">
      <w:pPr>
        <w:spacing w:line="480" w:lineRule="auto"/>
        <w:rPr>
          <w:lang w:eastAsia="en-CA"/>
        </w:rPr>
      </w:pPr>
      <w:r>
        <w:rPr>
          <w:lang w:eastAsia="en-CA"/>
        </w:rPr>
        <w:tab/>
        <w:t xml:space="preserve">As the paper suggests a Lindblad Master Equation, we used the master equation solver that is readily available on </w:t>
      </w:r>
      <w:proofErr w:type="spellStart"/>
      <w:r>
        <w:rPr>
          <w:lang w:eastAsia="en-CA"/>
        </w:rPr>
        <w:t>QuTIP</w:t>
      </w:r>
      <w:proofErr w:type="spellEnd"/>
      <w:r>
        <w:rPr>
          <w:lang w:eastAsia="en-CA"/>
        </w:rPr>
        <w:t>, which required the following parameters:</w:t>
      </w:r>
    </w:p>
    <w:p w14:paraId="366EC7EF" w14:textId="4B4B9B1A" w:rsidR="00B42583" w:rsidRDefault="00123B1E" w:rsidP="00B42583">
      <w:pPr>
        <w:pStyle w:val="ListParagraph"/>
        <w:numPr>
          <w:ilvl w:val="1"/>
          <w:numId w:val="13"/>
        </w:numPr>
        <w:spacing w:line="480" w:lineRule="auto"/>
        <w:rPr>
          <w:lang w:eastAsia="en-CA"/>
        </w:rPr>
      </w:pPr>
      <w:r>
        <w:rPr>
          <w:lang w:eastAsia="en-CA"/>
        </w:rPr>
        <w:t xml:space="preserve">The Effective </w:t>
      </w:r>
      <w:r w:rsidR="00B42583">
        <w:rPr>
          <w:lang w:eastAsia="en-CA"/>
        </w:rPr>
        <w:t>Hamiltonian</w:t>
      </w:r>
    </w:p>
    <w:p w14:paraId="5D9EC6F5" w14:textId="7269BE89" w:rsidR="00B42583" w:rsidRDefault="00B42583" w:rsidP="00B42583">
      <w:pPr>
        <w:pStyle w:val="ListParagraph"/>
        <w:numPr>
          <w:ilvl w:val="1"/>
          <w:numId w:val="13"/>
        </w:numPr>
        <w:spacing w:line="480" w:lineRule="auto"/>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B42583">
      <w:pPr>
        <w:pStyle w:val="ListParagraph"/>
        <w:numPr>
          <w:ilvl w:val="1"/>
          <w:numId w:val="13"/>
        </w:numPr>
        <w:spacing w:line="480" w:lineRule="auto"/>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B42583">
      <w:pPr>
        <w:pStyle w:val="ListParagraph"/>
        <w:numPr>
          <w:ilvl w:val="1"/>
          <w:numId w:val="13"/>
        </w:numPr>
        <w:spacing w:line="480" w:lineRule="auto"/>
        <w:rPr>
          <w:lang w:eastAsia="en-CA"/>
        </w:rPr>
      </w:pPr>
      <w:r>
        <w:rPr>
          <w:lang w:eastAsia="en-CA"/>
        </w:rPr>
        <w:t>A Set of Collapse Operators: Which detail dephasing within the system</w:t>
      </w:r>
    </w:p>
    <w:p w14:paraId="32A5D83C" w14:textId="55986EF2" w:rsidR="00123B1E" w:rsidRDefault="00B42583" w:rsidP="00123B1E">
      <w:pPr>
        <w:pStyle w:val="ListParagraph"/>
        <w:numPr>
          <w:ilvl w:val="1"/>
          <w:numId w:val="13"/>
        </w:numPr>
        <w:spacing w:line="480" w:lineRule="auto"/>
        <w:rPr>
          <w:lang w:eastAsia="en-CA"/>
        </w:rPr>
      </w:pPr>
      <w:r>
        <w:rPr>
          <w:lang w:eastAsia="en-CA"/>
        </w:rPr>
        <w:t xml:space="preserve">and </w:t>
      </w:r>
      <w:r w:rsidR="00123B1E">
        <w:rPr>
          <w:lang w:eastAsia="en-CA"/>
        </w:rPr>
        <w:t>a Set of Environmental Operators: Which detail dephasing due to environmental factors</w:t>
      </w:r>
    </w:p>
    <w:p w14:paraId="53E515DA" w14:textId="13756DD5" w:rsidR="00123B1E" w:rsidRDefault="00123B1E" w:rsidP="00123B1E">
      <w:pPr>
        <w:spacing w:line="480" w:lineRule="auto"/>
        <w:rPr>
          <w:lang w:eastAsia="en-CA"/>
        </w:rPr>
      </w:pPr>
      <w:r>
        <w:rPr>
          <w:lang w:eastAsia="en-CA"/>
        </w:rPr>
        <w:t>Upon submitting these parameters, we are able to calculate the emission probabilities, as per the following equation:</w:t>
      </w:r>
    </w:p>
    <w:p w14:paraId="1B033143" w14:textId="6485A99C" w:rsidR="00123B1E" w:rsidRDefault="00123B1E" w:rsidP="00123B1E">
      <w:pPr>
        <w:spacing w:line="480" w:lineRule="auto"/>
        <w:rPr>
          <w:lang w:eastAsia="en-CA"/>
        </w:rPr>
      </w:pPr>
    </w:p>
    <w:p w14:paraId="55AFD520" w14:textId="6B5EFDC4" w:rsidR="002D468F" w:rsidRDefault="00123B1E" w:rsidP="00123B1E">
      <w:pPr>
        <w:spacing w:line="480" w:lineRule="auto"/>
        <w:rPr>
          <w:lang w:eastAsia="en-CA"/>
        </w:rPr>
      </w:pPr>
      <w:r>
        <w:rPr>
          <w:lang w:eastAsia="en-CA"/>
        </w:rPr>
        <w:t xml:space="preserve">Which we can then plot for results and further analysis. </w:t>
      </w:r>
    </w:p>
    <w:p w14:paraId="363A3141" w14:textId="71805790" w:rsidR="00123B1E" w:rsidRDefault="00123B1E" w:rsidP="00123B1E">
      <w:pPr>
        <w:spacing w:line="480" w:lineRule="auto"/>
        <w:rPr>
          <w:lang w:eastAsia="en-CA"/>
        </w:rPr>
      </w:pPr>
    </w:p>
    <w:p w14:paraId="63AC1E0E" w14:textId="43C42F20" w:rsidR="00123B1E" w:rsidRDefault="00123B1E" w:rsidP="00123B1E">
      <w:pPr>
        <w:spacing w:line="480" w:lineRule="auto"/>
        <w:rPr>
          <w:lang w:eastAsia="en-CA"/>
        </w:rPr>
      </w:pPr>
      <w:r>
        <w:rPr>
          <w:lang w:eastAsia="en-CA"/>
        </w:rPr>
        <w:tab/>
        <w:t xml:space="preserve">Now that we have detailed the general process behind implementing the model on </w:t>
      </w:r>
      <w:proofErr w:type="spellStart"/>
      <w:r>
        <w:rPr>
          <w:lang w:eastAsia="en-CA"/>
        </w:rPr>
        <w:t>QuTIP</w:t>
      </w:r>
      <w:proofErr w:type="spellEnd"/>
      <w:r>
        <w:rPr>
          <w:lang w:eastAsia="en-CA"/>
        </w:rPr>
        <w:t xml:space="preserve">, let us consider how this worked with our specific system. </w:t>
      </w:r>
    </w:p>
    <w:p w14:paraId="5850B59E" w14:textId="77777777" w:rsidR="00123B1E" w:rsidRDefault="00123B1E" w:rsidP="00123B1E">
      <w:pPr>
        <w:spacing w:line="480" w:lineRule="auto"/>
        <w:rPr>
          <w:lang w:eastAsia="en-CA"/>
        </w:rPr>
      </w:pPr>
    </w:p>
    <w:p w14:paraId="5ABA8576" w14:textId="130B264C" w:rsidR="00123B1E" w:rsidRDefault="00E16D2E" w:rsidP="007A0A53">
      <w:pPr>
        <w:spacing w:line="480" w:lineRule="auto"/>
        <w:rPr>
          <w:lang w:eastAsia="en-CA"/>
        </w:rPr>
      </w:pPr>
      <w:r>
        <w:rPr>
          <w:lang w:eastAsia="en-CA"/>
        </w:rPr>
        <w:t xml:space="preserve">3.2 </w:t>
      </w:r>
      <w:r w:rsidR="00C055AD">
        <w:rPr>
          <w:lang w:eastAsia="en-CA"/>
        </w:rPr>
        <w:t>Implementation, Findings and Analysis</w:t>
      </w:r>
    </w:p>
    <w:p w14:paraId="2DC8E1A4" w14:textId="77777777" w:rsidR="006C6ECC" w:rsidRDefault="006C6ECC" w:rsidP="007A0A53">
      <w:pPr>
        <w:spacing w:line="480" w:lineRule="auto"/>
        <w:rPr>
          <w:lang w:eastAsia="en-CA"/>
        </w:rPr>
      </w:pPr>
    </w:p>
    <w:p w14:paraId="6792D392" w14:textId="77777777" w:rsidR="006C6ECC" w:rsidRDefault="006C6ECC" w:rsidP="006C6ECC">
      <w:pPr>
        <w:spacing w:line="480" w:lineRule="auto"/>
        <w:rPr>
          <w:lang w:eastAsia="en-CA"/>
        </w:rPr>
      </w:pPr>
      <w:r>
        <w:rPr>
          <w:lang w:eastAsia="en-CA"/>
        </w:rPr>
        <w:t>3.2.1 Challenges</w:t>
      </w:r>
    </w:p>
    <w:p w14:paraId="353C5B99" w14:textId="77777777" w:rsidR="006C6ECC" w:rsidRDefault="006C6ECC" w:rsidP="007A0A53">
      <w:pPr>
        <w:spacing w:line="480" w:lineRule="auto"/>
        <w:rPr>
          <w:lang w:eastAsia="en-CA"/>
        </w:rPr>
      </w:pPr>
    </w:p>
    <w:p w14:paraId="033C381D" w14:textId="3DBABD8F" w:rsidR="006C6ECC" w:rsidRDefault="00123B1E" w:rsidP="007A0A53">
      <w:pPr>
        <w:spacing w:line="480" w:lineRule="auto"/>
        <w:rPr>
          <w:lang w:eastAsia="en-CA"/>
        </w:rPr>
      </w:pPr>
      <w:r>
        <w:rPr>
          <w:lang w:eastAsia="en-CA"/>
        </w:rPr>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4006F68F" w14:textId="77777777" w:rsidR="003A6814" w:rsidRDefault="003A6814" w:rsidP="007A0A53">
      <w:pPr>
        <w:spacing w:line="480" w:lineRule="auto"/>
        <w:rPr>
          <w:lang w:eastAsia="en-CA"/>
        </w:rPr>
      </w:pPr>
    </w:p>
    <w:p w14:paraId="5DC09882" w14:textId="33694265" w:rsidR="002D468F" w:rsidRDefault="006C6ECC" w:rsidP="002D468F">
      <w:pPr>
        <w:pStyle w:val="ListParagraph"/>
        <w:numPr>
          <w:ilvl w:val="1"/>
          <w:numId w:val="14"/>
        </w:numPr>
        <w:spacing w:line="480" w:lineRule="auto"/>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2D468F">
      <w:pPr>
        <w:pStyle w:val="ListParagraph"/>
        <w:numPr>
          <w:ilvl w:val="1"/>
          <w:numId w:val="14"/>
        </w:numPr>
        <w:spacing w:line="480" w:lineRule="auto"/>
        <w:rPr>
          <w:lang w:eastAsia="en-CA"/>
        </w:rPr>
      </w:pPr>
      <w:r>
        <w:rPr>
          <w:lang w:eastAsia="en-CA"/>
        </w:rPr>
        <w:t xml:space="preserve">Assigning operators that were usable under a </w:t>
      </w:r>
      <w:proofErr w:type="spellStart"/>
      <w:r>
        <w:rPr>
          <w:lang w:eastAsia="en-CA"/>
        </w:rPr>
        <w:t>QuTIP</w:t>
      </w:r>
      <w:proofErr w:type="spellEnd"/>
      <w:r>
        <w:rPr>
          <w:lang w:eastAsia="en-CA"/>
        </w:rPr>
        <w:t xml:space="preserve"> framework</w:t>
      </w:r>
    </w:p>
    <w:p w14:paraId="2BEE6CC4" w14:textId="1868A626" w:rsidR="006C6ECC" w:rsidRDefault="002D468F" w:rsidP="006C6ECC">
      <w:pPr>
        <w:pStyle w:val="ListParagraph"/>
        <w:numPr>
          <w:ilvl w:val="1"/>
          <w:numId w:val="14"/>
        </w:numPr>
        <w:spacing w:line="480" w:lineRule="auto"/>
        <w:rPr>
          <w:lang w:eastAsia="en-CA"/>
        </w:rPr>
      </w:pPr>
      <w:r>
        <w:rPr>
          <w:lang w:eastAsia="en-CA"/>
        </w:rPr>
        <w:t>The Pulse Shape interfering with the detection of Rabi Oscillations</w:t>
      </w:r>
    </w:p>
    <w:p w14:paraId="01BAB588" w14:textId="77777777" w:rsidR="006C6ECC" w:rsidRDefault="006C6ECC" w:rsidP="006C6ECC">
      <w:pPr>
        <w:pStyle w:val="ListParagraph"/>
        <w:spacing w:line="480" w:lineRule="auto"/>
        <w:ind w:left="1440"/>
        <w:rPr>
          <w:lang w:eastAsia="en-CA"/>
        </w:rPr>
      </w:pPr>
    </w:p>
    <w:p w14:paraId="7211AD8E" w14:textId="2BA5D4A7" w:rsidR="00C055AD" w:rsidRDefault="006C6ECC" w:rsidP="006C6ECC">
      <w:pPr>
        <w:pStyle w:val="ListParagraph"/>
        <w:spacing w:line="480" w:lineRule="auto"/>
        <w:ind w:left="0"/>
        <w:rPr>
          <w:lang w:eastAsia="en-CA"/>
        </w:rPr>
      </w:pPr>
      <w:r>
        <w:rPr>
          <w:lang w:eastAsia="en-CA"/>
        </w:rPr>
        <w:t xml:space="preserve">However, despite these challenges, a model was created that could be fine-tuned to generate usable results. </w:t>
      </w:r>
    </w:p>
    <w:p w14:paraId="18E372C5" w14:textId="6ECEA4FD" w:rsidR="002D468F" w:rsidRDefault="002D468F" w:rsidP="00034C4C">
      <w:pPr>
        <w:pStyle w:val="ListParagraph"/>
        <w:numPr>
          <w:ilvl w:val="3"/>
          <w:numId w:val="19"/>
        </w:numPr>
        <w:spacing w:line="480" w:lineRule="auto"/>
        <w:rPr>
          <w:lang w:eastAsia="en-CA"/>
        </w:rPr>
      </w:pPr>
      <w:r>
        <w:rPr>
          <w:lang w:eastAsia="en-CA"/>
        </w:rPr>
        <w:lastRenderedPageBreak/>
        <w:t xml:space="preserve">Challenge </w:t>
      </w:r>
      <w:r w:rsidR="008370E2">
        <w:rPr>
          <w:lang w:eastAsia="en-CA"/>
        </w:rPr>
        <w:t>1</w:t>
      </w:r>
      <w:r>
        <w:rPr>
          <w:lang w:eastAsia="en-CA"/>
        </w:rPr>
        <w:t xml:space="preserve"> – Dealing with a 3 Level System</w:t>
      </w:r>
      <w:r w:rsidR="00034C4C">
        <w:rPr>
          <w:lang w:eastAsia="en-CA"/>
        </w:rPr>
        <w:t xml:space="preserve"> </w:t>
      </w:r>
    </w:p>
    <w:p w14:paraId="7EF0970E" w14:textId="76AE37C0" w:rsidR="003A6814" w:rsidRDefault="003A6814" w:rsidP="008370E2">
      <w:pPr>
        <w:pStyle w:val="ListParagraph"/>
        <w:spacing w:line="480" w:lineRule="auto"/>
        <w:ind w:left="0"/>
        <w:rPr>
          <w:lang w:eastAsia="en-CA"/>
        </w:rPr>
      </w:pPr>
    </w:p>
    <w:p w14:paraId="149DC1A1" w14:textId="4BA08678" w:rsidR="003A6814" w:rsidRDefault="003A6814" w:rsidP="008370E2">
      <w:pPr>
        <w:pStyle w:val="ListParagraph"/>
        <w:spacing w:line="480" w:lineRule="auto"/>
        <w:ind w:left="0"/>
        <w:rPr>
          <w:lang w:eastAsia="en-CA"/>
        </w:rPr>
      </w:pPr>
      <w:r>
        <w:rPr>
          <w:lang w:eastAsia="en-CA"/>
        </w:rPr>
        <w:tab/>
        <w:t xml:space="preserve">The first challenge addressed was that we were dealing with a three-level system, rather than a two-level system, so we needed to be careful assigning the typical raising and lowering operators. To address this we considered the following question, was it possible to construct </w:t>
      </w:r>
      <w:proofErr w:type="gramStart"/>
      <w:r>
        <w:rPr>
          <w:lang w:eastAsia="en-CA"/>
        </w:rPr>
        <w:t>SU(</w:t>
      </w:r>
      <w:proofErr w:type="gramEnd"/>
      <w:r>
        <w:rPr>
          <w:lang w:eastAsia="en-CA"/>
        </w:rPr>
        <w:t xml:space="preserve">2) in terms of 3by3 matrices, or is possible to construct 3-D Pauli matrices? Following the framework provided by (), we can create 3-D Pauli matrices by starting with 3D raising and lowering operators as well as the S_Z operator. </w:t>
      </w:r>
    </w:p>
    <w:p w14:paraId="051F8F3B" w14:textId="26C679B7" w:rsidR="003A6814" w:rsidRDefault="003A6814" w:rsidP="008370E2">
      <w:pPr>
        <w:pStyle w:val="ListParagraph"/>
        <w:spacing w:line="480" w:lineRule="auto"/>
        <w:ind w:left="0"/>
        <w:rPr>
          <w:lang w:eastAsia="en-CA"/>
        </w:rPr>
      </w:pPr>
    </w:p>
    <w:p w14:paraId="5DBB95D0" w14:textId="05993E78" w:rsidR="00B22C51" w:rsidRDefault="003A6814" w:rsidP="008370E2">
      <w:pPr>
        <w:pStyle w:val="ListParagraph"/>
        <w:spacing w:line="480" w:lineRule="auto"/>
        <w:ind w:left="0"/>
        <w:rPr>
          <w:lang w:eastAsia="en-CA"/>
        </w:rPr>
      </w:pPr>
      <w:r>
        <w:rPr>
          <w:lang w:eastAsia="en-CA"/>
        </w:rPr>
        <w:tab/>
      </w:r>
      <w:r w:rsidR="00B22C51">
        <w:rPr>
          <w:lang w:eastAsia="en-CA"/>
        </w:rPr>
        <w:t xml:space="preserve">Suppose we consider the </w:t>
      </w:r>
      <w:proofErr w:type="spellStart"/>
      <w:r w:rsidR="00B22C51">
        <w:rPr>
          <w:lang w:eastAsia="en-CA"/>
        </w:rPr>
        <w:t>S_z</w:t>
      </w:r>
      <w:proofErr w:type="spellEnd"/>
      <w:r w:rsidR="00B22C51">
        <w:rPr>
          <w:lang w:eastAsia="en-CA"/>
        </w:rPr>
        <w:t xml:space="preserve"> basis, we know what we want when we apply raising and lowering operators on these eigenstates, which look as follows:</w:t>
      </w:r>
    </w:p>
    <w:p w14:paraId="78400AB6" w14:textId="4BE7D2E4" w:rsidR="00B22C51" w:rsidRDefault="00B22C51" w:rsidP="008370E2">
      <w:pPr>
        <w:pStyle w:val="ListParagraph"/>
        <w:spacing w:line="480" w:lineRule="auto"/>
        <w:ind w:left="0"/>
        <w:rPr>
          <w:lang w:eastAsia="en-CA"/>
        </w:rPr>
      </w:pPr>
    </w:p>
    <w:p w14:paraId="17924887" w14:textId="57EAB0E9" w:rsidR="00B22C51" w:rsidRDefault="00B22C51" w:rsidP="008370E2">
      <w:pPr>
        <w:pStyle w:val="ListParagraph"/>
        <w:spacing w:line="480" w:lineRule="auto"/>
        <w:ind w:left="0"/>
        <w:rPr>
          <w:lang w:eastAsia="en-CA"/>
        </w:rPr>
      </w:pPr>
      <w:r>
        <w:rPr>
          <w:lang w:eastAsia="en-CA"/>
        </w:rPr>
        <w:t>This results in the following matrix representation of the raising and lowering operators</w:t>
      </w:r>
    </w:p>
    <w:p w14:paraId="6191C198" w14:textId="2FBCD417" w:rsidR="00B22C51" w:rsidRDefault="00B22C51" w:rsidP="008370E2">
      <w:pPr>
        <w:pStyle w:val="ListParagraph"/>
        <w:spacing w:line="480" w:lineRule="auto"/>
        <w:ind w:left="0"/>
        <w:rPr>
          <w:lang w:eastAsia="en-CA"/>
        </w:rPr>
      </w:pPr>
    </w:p>
    <w:p w14:paraId="7A213119" w14:textId="2F816535" w:rsidR="00B22C51" w:rsidRDefault="00B22C51" w:rsidP="008370E2">
      <w:pPr>
        <w:pStyle w:val="ListParagraph"/>
        <w:spacing w:line="480" w:lineRule="auto"/>
        <w:ind w:left="0"/>
        <w:rPr>
          <w:lang w:eastAsia="en-CA"/>
        </w:rPr>
      </w:pPr>
      <w:r>
        <w:rPr>
          <w:lang w:eastAsia="en-CA"/>
        </w:rPr>
        <w:t xml:space="preserve">From this, we can easily determine all other operators by considering the following relationships. </w:t>
      </w:r>
    </w:p>
    <w:p w14:paraId="1D80F11A" w14:textId="62FE23C2" w:rsidR="003A6814" w:rsidRDefault="003A6814" w:rsidP="008370E2">
      <w:pPr>
        <w:pStyle w:val="ListParagraph"/>
        <w:spacing w:line="480" w:lineRule="auto"/>
        <w:ind w:left="0"/>
        <w:rPr>
          <w:lang w:eastAsia="en-CA"/>
        </w:rPr>
      </w:pPr>
    </w:p>
    <w:p w14:paraId="4AAEC316" w14:textId="6847255D" w:rsidR="00B22C51" w:rsidRDefault="00B22C51" w:rsidP="008370E2">
      <w:pPr>
        <w:pStyle w:val="ListParagraph"/>
        <w:spacing w:line="480" w:lineRule="auto"/>
        <w:ind w:left="0"/>
        <w:rPr>
          <w:lang w:eastAsia="en-CA"/>
        </w:rPr>
      </w:pPr>
      <w:r>
        <w:rPr>
          <w:lang w:eastAsia="en-CA"/>
        </w:rPr>
        <w:t xml:space="preserve">Given this, we now have a representation that is easily implementable in </w:t>
      </w:r>
      <w:proofErr w:type="spellStart"/>
      <w:r>
        <w:rPr>
          <w:lang w:eastAsia="en-CA"/>
        </w:rPr>
        <w:t>QuTIP</w:t>
      </w:r>
      <w:proofErr w:type="spellEnd"/>
      <w:r>
        <w:rPr>
          <w:lang w:eastAsia="en-CA"/>
        </w:rPr>
        <w:t>,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6F5FD5C6" w14:textId="662D9D18" w:rsidR="008370E2" w:rsidRDefault="008370E2" w:rsidP="008370E2">
      <w:pPr>
        <w:pStyle w:val="ListParagraph"/>
        <w:spacing w:line="480" w:lineRule="auto"/>
        <w:ind w:left="0"/>
        <w:rPr>
          <w:lang w:eastAsia="en-CA"/>
        </w:rPr>
      </w:pPr>
      <w:r>
        <w:rPr>
          <w:lang w:eastAsia="en-CA"/>
        </w:rPr>
        <w:t>3.2.1.</w:t>
      </w:r>
      <w:r w:rsidR="00034C4C">
        <w:rPr>
          <w:lang w:eastAsia="en-CA"/>
        </w:rPr>
        <w:t>2</w:t>
      </w:r>
      <w:r>
        <w:rPr>
          <w:lang w:eastAsia="en-CA"/>
        </w:rPr>
        <w:t xml:space="preserve"> Challenge</w:t>
      </w:r>
      <w:r w:rsidR="00034C4C">
        <w:rPr>
          <w:lang w:eastAsia="en-CA"/>
        </w:rPr>
        <w:t xml:space="preserve"> 2</w:t>
      </w:r>
      <w:r>
        <w:rPr>
          <w:lang w:eastAsia="en-CA"/>
        </w:rPr>
        <w:t xml:space="preserve"> – Assigning Operators </w:t>
      </w:r>
    </w:p>
    <w:p w14:paraId="78B47D11" w14:textId="5BD2F4BA" w:rsidR="008370E2" w:rsidRDefault="008370E2" w:rsidP="008370E2">
      <w:pPr>
        <w:pStyle w:val="ListParagraph"/>
        <w:numPr>
          <w:ilvl w:val="0"/>
          <w:numId w:val="18"/>
        </w:numPr>
        <w:spacing w:line="480" w:lineRule="auto"/>
        <w:rPr>
          <w:lang w:eastAsia="en-CA"/>
        </w:rPr>
      </w:pPr>
      <w:r>
        <w:rPr>
          <w:lang w:eastAsia="en-CA"/>
        </w:rPr>
        <w:t xml:space="preserve">How to liken these Pauli matrices to operators used in the paper </w:t>
      </w:r>
    </w:p>
    <w:p w14:paraId="79FD9641" w14:textId="177FA2DE" w:rsidR="00034C4C" w:rsidRDefault="00034C4C" w:rsidP="00034C4C">
      <w:pPr>
        <w:pStyle w:val="ListParagraph"/>
        <w:numPr>
          <w:ilvl w:val="0"/>
          <w:numId w:val="18"/>
        </w:numPr>
        <w:spacing w:line="480" w:lineRule="auto"/>
        <w:rPr>
          <w:lang w:eastAsia="en-CA"/>
        </w:rPr>
      </w:pPr>
      <w:r>
        <w:rPr>
          <w:lang w:eastAsia="en-CA"/>
        </w:rPr>
        <w:lastRenderedPageBreak/>
        <w:t xml:space="preserve">Use theorem from Dr. Michal </w:t>
      </w:r>
      <w:proofErr w:type="spellStart"/>
      <w:r>
        <w:rPr>
          <w:lang w:eastAsia="en-CA"/>
        </w:rPr>
        <w:t>Bajcsy’s</w:t>
      </w:r>
      <w:proofErr w:type="spellEnd"/>
      <w:r>
        <w:rPr>
          <w:lang w:eastAsia="en-CA"/>
        </w:rPr>
        <w:t xml:space="preserve"> notes we are able to go between operators used above and that of the Hamiltonian, thus we can simply rewrite the terms as follows:</w:t>
      </w:r>
    </w:p>
    <w:p w14:paraId="66803CD7" w14:textId="23A3DA05" w:rsidR="00017947" w:rsidRDefault="00017947" w:rsidP="002D468F">
      <w:pPr>
        <w:spacing w:line="480" w:lineRule="auto"/>
        <w:rPr>
          <w:lang w:eastAsia="en-CA"/>
        </w:rPr>
      </w:pPr>
      <w:r>
        <w:rPr>
          <w:lang w:eastAsia="en-CA"/>
        </w:rPr>
        <w:t>3.2.</w:t>
      </w:r>
      <w:r w:rsidR="00C055AD">
        <w:rPr>
          <w:lang w:eastAsia="en-CA"/>
        </w:rPr>
        <w:t>1.3</w:t>
      </w:r>
      <w:r>
        <w:rPr>
          <w:lang w:eastAsia="en-CA"/>
        </w:rPr>
        <w:t xml:space="preserve"> Challenge 3 – Addressing the Pulse Shape</w:t>
      </w:r>
    </w:p>
    <w:p w14:paraId="5FEFBD7E" w14:textId="3E9B24E8" w:rsidR="00C055AD" w:rsidRDefault="008370E2" w:rsidP="00C055AD">
      <w:pPr>
        <w:pStyle w:val="ListParagraph"/>
        <w:numPr>
          <w:ilvl w:val="0"/>
          <w:numId w:val="16"/>
        </w:numPr>
        <w:spacing w:line="480" w:lineRule="auto"/>
        <w:rPr>
          <w:lang w:eastAsia="en-CA"/>
        </w:rPr>
      </w:pPr>
      <w:r>
        <w:rPr>
          <w:lang w:eastAsia="en-CA"/>
        </w:rPr>
        <w:t>We get a smooth curve without any oscillations, suggesting that there are no Rabi oscillations</w:t>
      </w:r>
    </w:p>
    <w:p w14:paraId="60E3BACF" w14:textId="2EBCEA1B" w:rsidR="008370E2" w:rsidRDefault="008370E2" w:rsidP="00C055AD">
      <w:pPr>
        <w:pStyle w:val="ListParagraph"/>
        <w:numPr>
          <w:ilvl w:val="0"/>
          <w:numId w:val="16"/>
        </w:numPr>
        <w:spacing w:line="480" w:lineRule="auto"/>
        <w:rPr>
          <w:lang w:eastAsia="en-CA"/>
        </w:rPr>
      </w:pPr>
      <w:r>
        <w:rPr>
          <w:lang w:eastAsia="en-CA"/>
        </w:rPr>
        <w:t xml:space="preserve">Change Om relative to </w:t>
      </w:r>
      <w:proofErr w:type="spellStart"/>
      <w:r>
        <w:rPr>
          <w:lang w:eastAsia="en-CA"/>
        </w:rPr>
        <w:t>t_p</w:t>
      </w:r>
      <w:proofErr w:type="spellEnd"/>
    </w:p>
    <w:p w14:paraId="206DD418" w14:textId="67D641AB" w:rsidR="008370E2" w:rsidRDefault="008370E2" w:rsidP="00C055AD">
      <w:pPr>
        <w:pStyle w:val="ListParagraph"/>
        <w:numPr>
          <w:ilvl w:val="0"/>
          <w:numId w:val="16"/>
        </w:numPr>
        <w:spacing w:line="480" w:lineRule="auto"/>
        <w:rPr>
          <w:lang w:eastAsia="en-CA"/>
        </w:rPr>
      </w:pPr>
      <w:r>
        <w:rPr>
          <w:lang w:eastAsia="en-CA"/>
        </w:rPr>
        <w:t>Wanted to stay within short pulse regime as that is the regime used by Reimer group</w:t>
      </w:r>
    </w:p>
    <w:p w14:paraId="21A224C0" w14:textId="497A45E6" w:rsidR="008370E2" w:rsidRDefault="008370E2" w:rsidP="00C055AD">
      <w:pPr>
        <w:pStyle w:val="ListParagraph"/>
        <w:numPr>
          <w:ilvl w:val="0"/>
          <w:numId w:val="16"/>
        </w:numPr>
        <w:spacing w:line="480" w:lineRule="auto"/>
        <w:rPr>
          <w:lang w:eastAsia="en-CA"/>
        </w:rPr>
      </w:pPr>
      <w:r>
        <w:rPr>
          <w:lang w:eastAsia="en-CA"/>
        </w:rPr>
        <w:t xml:space="preserve">Noticed that Rabi oscillations present when om was _ orders of magnitude less/high than the </w:t>
      </w:r>
      <w:proofErr w:type="spellStart"/>
      <w:r>
        <w:rPr>
          <w:lang w:eastAsia="en-CA"/>
        </w:rPr>
        <w:t>tp</w:t>
      </w:r>
      <w:proofErr w:type="spellEnd"/>
      <w:r>
        <w:rPr>
          <w:lang w:eastAsia="en-CA"/>
        </w:rPr>
        <w:t xml:space="preserve"> while still remaining in short pulse regime</w:t>
      </w:r>
    </w:p>
    <w:p w14:paraId="13CA3773" w14:textId="4D9C1C91" w:rsidR="00C055AD" w:rsidRDefault="00017947" w:rsidP="00C055AD">
      <w:pPr>
        <w:spacing w:line="480" w:lineRule="auto"/>
        <w:rPr>
          <w:lang w:eastAsia="en-CA"/>
        </w:rPr>
      </w:pPr>
      <w:r>
        <w:rPr>
          <w:lang w:eastAsia="en-CA"/>
        </w:rPr>
        <w:t>3.2.</w:t>
      </w:r>
      <w:r w:rsidR="003A6814">
        <w:rPr>
          <w:lang w:eastAsia="en-CA"/>
        </w:rPr>
        <w:t>2</w:t>
      </w:r>
      <w:r>
        <w:rPr>
          <w:lang w:eastAsia="en-CA"/>
        </w:rPr>
        <w:t xml:space="preserve"> Results and their Analysis</w:t>
      </w:r>
    </w:p>
    <w:p w14:paraId="737CE044" w14:textId="6DA5D757" w:rsidR="008370E2" w:rsidRDefault="008370E2" w:rsidP="00017947">
      <w:pPr>
        <w:pStyle w:val="ListParagraph"/>
        <w:numPr>
          <w:ilvl w:val="0"/>
          <w:numId w:val="15"/>
        </w:numPr>
        <w:spacing w:line="480" w:lineRule="auto"/>
        <w:rPr>
          <w:lang w:eastAsia="en-CA"/>
        </w:rPr>
      </w:pPr>
      <w:r>
        <w:rPr>
          <w:lang w:eastAsia="en-CA"/>
        </w:rPr>
        <w:t>Addressing what we have above results in the following</w:t>
      </w:r>
      <w:r w:rsidR="00034C4C">
        <w:rPr>
          <w:lang w:eastAsia="en-CA"/>
        </w:rPr>
        <w:t xml:space="preserve"> code</w:t>
      </w:r>
    </w:p>
    <w:p w14:paraId="789C1508" w14:textId="72D86A8F" w:rsidR="00017947" w:rsidRDefault="00017947" w:rsidP="00017947">
      <w:pPr>
        <w:pStyle w:val="ListParagraph"/>
        <w:numPr>
          <w:ilvl w:val="0"/>
          <w:numId w:val="15"/>
        </w:numPr>
        <w:spacing w:line="480" w:lineRule="auto"/>
        <w:rPr>
          <w:lang w:eastAsia="en-CA"/>
        </w:rPr>
      </w:pPr>
      <w:r>
        <w:rPr>
          <w:lang w:eastAsia="en-CA"/>
        </w:rPr>
        <w:t>Resultant graph generated from the code</w:t>
      </w:r>
    </w:p>
    <w:p w14:paraId="6F336C34" w14:textId="27E70335" w:rsidR="00034C4C" w:rsidRDefault="00034C4C" w:rsidP="00017947">
      <w:pPr>
        <w:pStyle w:val="ListParagraph"/>
        <w:numPr>
          <w:ilvl w:val="1"/>
          <w:numId w:val="15"/>
        </w:numPr>
        <w:spacing w:line="480" w:lineRule="auto"/>
        <w:rPr>
          <w:lang w:eastAsia="en-CA"/>
        </w:rPr>
      </w:pPr>
      <w:r>
        <w:rPr>
          <w:lang w:eastAsia="en-CA"/>
        </w:rPr>
        <w:t xml:space="preserve">Due to nature of units used by </w:t>
      </w:r>
      <w:proofErr w:type="spellStart"/>
      <w:r>
        <w:rPr>
          <w:lang w:eastAsia="en-CA"/>
        </w:rPr>
        <w:t>qutip</w:t>
      </w:r>
      <w:proofErr w:type="spellEnd"/>
      <w:r>
        <w:rPr>
          <w:lang w:eastAsia="en-CA"/>
        </w:rPr>
        <w:t xml:space="preserve"> (natural) vs. the experimental paper, much of the values were changed using trial and error </w:t>
      </w:r>
    </w:p>
    <w:p w14:paraId="1E5608B8" w14:textId="2F47C3E8" w:rsidR="00017947" w:rsidRDefault="00017947" w:rsidP="00017947">
      <w:pPr>
        <w:pStyle w:val="ListParagraph"/>
        <w:numPr>
          <w:ilvl w:val="1"/>
          <w:numId w:val="15"/>
        </w:numPr>
        <w:spacing w:line="480" w:lineRule="auto"/>
        <w:rPr>
          <w:lang w:eastAsia="en-CA"/>
        </w:rPr>
      </w:pPr>
      <w:r>
        <w:rPr>
          <w:lang w:eastAsia="en-CA"/>
        </w:rPr>
        <w:t>Values used to generate the results</w:t>
      </w:r>
    </w:p>
    <w:p w14:paraId="6C6B2E53" w14:textId="7159C348" w:rsidR="00017947" w:rsidRDefault="00017947" w:rsidP="00017947">
      <w:pPr>
        <w:pStyle w:val="ListParagraph"/>
        <w:numPr>
          <w:ilvl w:val="0"/>
          <w:numId w:val="15"/>
        </w:numPr>
        <w:spacing w:line="480" w:lineRule="auto"/>
        <w:rPr>
          <w:lang w:eastAsia="en-CA"/>
        </w:rPr>
      </w:pPr>
      <w:r>
        <w:rPr>
          <w:lang w:eastAsia="en-CA"/>
        </w:rPr>
        <w:t>Assessing the graph</w:t>
      </w:r>
    </w:p>
    <w:p w14:paraId="1BA59D2A" w14:textId="2D1D7A8B" w:rsidR="00017947" w:rsidRDefault="00017947" w:rsidP="00017947">
      <w:pPr>
        <w:pStyle w:val="ListParagraph"/>
        <w:numPr>
          <w:ilvl w:val="1"/>
          <w:numId w:val="15"/>
        </w:numPr>
        <w:spacing w:line="480" w:lineRule="auto"/>
        <w:rPr>
          <w:lang w:eastAsia="en-CA"/>
        </w:rPr>
      </w:pPr>
      <w:r>
        <w:rPr>
          <w:lang w:eastAsia="en-CA"/>
        </w:rPr>
        <w:t>Presence of Rabi oscillations</w:t>
      </w:r>
    </w:p>
    <w:p w14:paraId="5EF2FC36" w14:textId="6E3FE7B5" w:rsidR="00017947" w:rsidRDefault="00017947" w:rsidP="00017947">
      <w:pPr>
        <w:pStyle w:val="ListParagraph"/>
        <w:numPr>
          <w:ilvl w:val="2"/>
          <w:numId w:val="15"/>
        </w:numPr>
        <w:spacing w:line="480" w:lineRule="auto"/>
        <w:rPr>
          <w:lang w:eastAsia="en-CA"/>
        </w:rPr>
      </w:pPr>
      <w:r>
        <w:rPr>
          <w:lang w:eastAsia="en-CA"/>
        </w:rPr>
        <w:t>Shape of the Pulse</w:t>
      </w:r>
    </w:p>
    <w:p w14:paraId="05CFA7AE" w14:textId="2B610EAD" w:rsidR="00017947" w:rsidRDefault="00017947" w:rsidP="00017947">
      <w:pPr>
        <w:pStyle w:val="ListParagraph"/>
        <w:numPr>
          <w:ilvl w:val="1"/>
          <w:numId w:val="15"/>
        </w:numPr>
        <w:spacing w:line="480" w:lineRule="auto"/>
        <w:rPr>
          <w:lang w:eastAsia="en-CA"/>
        </w:rPr>
      </w:pPr>
      <w:r>
        <w:rPr>
          <w:lang w:eastAsia="en-CA"/>
        </w:rPr>
        <w:t>Population oscillation</w:t>
      </w:r>
    </w:p>
    <w:p w14:paraId="3851346E" w14:textId="2011CF0E" w:rsidR="002E0671" w:rsidRDefault="00017947" w:rsidP="00017947">
      <w:pPr>
        <w:pStyle w:val="ListParagraph"/>
        <w:numPr>
          <w:ilvl w:val="0"/>
          <w:numId w:val="15"/>
        </w:numPr>
        <w:spacing w:line="480" w:lineRule="auto"/>
        <w:rPr>
          <w:lang w:eastAsia="en-CA"/>
        </w:rPr>
      </w:pPr>
      <w:r>
        <w:rPr>
          <w:lang w:eastAsia="en-CA"/>
        </w:rPr>
        <w:t>Therefore we have successfully established a model to represent Rabi Oscillations</w:t>
      </w: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017947">
      <w:pPr>
        <w:pStyle w:val="Heading1"/>
        <w:rPr>
          <w:rFonts w:eastAsia="Times New Roman"/>
          <w:sz w:val="64"/>
          <w:szCs w:val="64"/>
          <w:lang w:eastAsia="en-CA"/>
        </w:rPr>
      </w:pPr>
      <w:r>
        <w:rPr>
          <w:rFonts w:eastAsia="Times New Roman"/>
          <w:sz w:val="64"/>
          <w:szCs w:val="64"/>
          <w:lang w:eastAsia="en-CA"/>
        </w:rPr>
        <w:lastRenderedPageBreak/>
        <w:t>Bibliography</w:t>
      </w:r>
    </w:p>
    <w:p w14:paraId="2AB4DE1B" w14:textId="77777777" w:rsidR="00017947" w:rsidRPr="00017947" w:rsidRDefault="00017947" w:rsidP="007E5EC2">
      <w:pPr>
        <w:rPr>
          <w:b/>
          <w:bCs/>
          <w:lang w:eastAsia="en-CA"/>
        </w:rPr>
      </w:pPr>
    </w:p>
    <w:p w14:paraId="4DA23EC6" w14:textId="77777777" w:rsidR="00017947" w:rsidRDefault="00017947" w:rsidP="007E5EC2">
      <w:pPr>
        <w:rPr>
          <w:lang w:eastAsia="en-CA"/>
        </w:rPr>
      </w:pPr>
    </w:p>
    <w:p w14:paraId="782AA772" w14:textId="3DE94831" w:rsidR="007E5EC2" w:rsidRDefault="00000000" w:rsidP="007E5EC2">
      <w:pPr>
        <w:rPr>
          <w:lang w:eastAsia="en-CA"/>
        </w:rPr>
      </w:pPr>
      <w:hyperlink r:id="rId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8" w:history="1">
        <w:r w:rsidR="00B103C9" w:rsidRPr="009E31D7">
          <w:rPr>
            <w:rStyle w:val="Hyperlink"/>
            <w:lang w:eastAsia="en-CA"/>
          </w:rPr>
          <w:t>https://www.sigmaaldrich.com/CA/en/technical-documents/technical-article/materials-science-and-engineering/biosensors-and-imaging/quantum-dots</w:t>
        </w:r>
      </w:hyperlink>
    </w:p>
    <w:p w14:paraId="69D60586" w14:textId="2468AB6A" w:rsidR="00B103C9" w:rsidRDefault="00000000" w:rsidP="007E5EC2">
      <w:pPr>
        <w:rPr>
          <w:lang w:eastAsia="en-CA"/>
        </w:rPr>
      </w:pPr>
      <w:hyperlink r:id="rId9" w:history="1">
        <w:r w:rsidR="00B103C9" w:rsidRPr="009E31D7">
          <w:rPr>
            <w:rStyle w:val="Hyperlink"/>
            <w:lang w:eastAsia="en-CA"/>
          </w:rPr>
          <w:t>https://www.benzinga.com/pressreleases/19/02/r13231898/the-history-and-future-of-quantum-dots</w:t>
        </w:r>
      </w:hyperlink>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18"/>
    <w:lvlOverride w:ilvl="0">
      <w:lvl w:ilvl="0">
        <w:numFmt w:val="decimal"/>
        <w:lvlText w:val="%1."/>
        <w:lvlJc w:val="left"/>
      </w:lvl>
    </w:lvlOverride>
  </w:num>
  <w:num w:numId="3" w16cid:durableId="1876186755">
    <w:abstractNumId w:val="16"/>
    <w:lvlOverride w:ilvl="0">
      <w:lvl w:ilvl="0">
        <w:numFmt w:val="decimal"/>
        <w:lvlText w:val="%1."/>
        <w:lvlJc w:val="left"/>
      </w:lvl>
    </w:lvlOverride>
  </w:num>
  <w:num w:numId="4" w16cid:durableId="1444416427">
    <w:abstractNumId w:val="14"/>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5"/>
  </w:num>
  <w:num w:numId="14" w16cid:durableId="906188877">
    <w:abstractNumId w:val="12"/>
  </w:num>
  <w:num w:numId="15" w16cid:durableId="759328591">
    <w:abstractNumId w:val="17"/>
  </w:num>
  <w:num w:numId="16" w16cid:durableId="1059331030">
    <w:abstractNumId w:val="4"/>
  </w:num>
  <w:num w:numId="17" w16cid:durableId="192423754">
    <w:abstractNumId w:val="2"/>
  </w:num>
  <w:num w:numId="18" w16cid:durableId="2140344388">
    <w:abstractNumId w:val="8"/>
  </w:num>
  <w:num w:numId="19" w16cid:durableId="88456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17947"/>
    <w:rsid w:val="00034A7A"/>
    <w:rsid w:val="00034C4C"/>
    <w:rsid w:val="00034D1C"/>
    <w:rsid w:val="000412FF"/>
    <w:rsid w:val="000506F3"/>
    <w:rsid w:val="0007386B"/>
    <w:rsid w:val="00082687"/>
    <w:rsid w:val="00091161"/>
    <w:rsid w:val="000E2621"/>
    <w:rsid w:val="000E6B2C"/>
    <w:rsid w:val="00123B1E"/>
    <w:rsid w:val="001370C8"/>
    <w:rsid w:val="001511AA"/>
    <w:rsid w:val="0017614C"/>
    <w:rsid w:val="001D2778"/>
    <w:rsid w:val="001D4893"/>
    <w:rsid w:val="002107D7"/>
    <w:rsid w:val="00270DFE"/>
    <w:rsid w:val="00271DA9"/>
    <w:rsid w:val="002D468F"/>
    <w:rsid w:val="002E0671"/>
    <w:rsid w:val="00365766"/>
    <w:rsid w:val="00377C7C"/>
    <w:rsid w:val="00387388"/>
    <w:rsid w:val="00390DE1"/>
    <w:rsid w:val="003A6814"/>
    <w:rsid w:val="003B5490"/>
    <w:rsid w:val="003C5CBB"/>
    <w:rsid w:val="003E201E"/>
    <w:rsid w:val="00447975"/>
    <w:rsid w:val="00461862"/>
    <w:rsid w:val="00466DEF"/>
    <w:rsid w:val="00494DDF"/>
    <w:rsid w:val="004E76CE"/>
    <w:rsid w:val="0052555D"/>
    <w:rsid w:val="005346E4"/>
    <w:rsid w:val="00546DE9"/>
    <w:rsid w:val="00582536"/>
    <w:rsid w:val="005B1027"/>
    <w:rsid w:val="005B1083"/>
    <w:rsid w:val="005B12E7"/>
    <w:rsid w:val="005D2407"/>
    <w:rsid w:val="00640674"/>
    <w:rsid w:val="00643836"/>
    <w:rsid w:val="00680062"/>
    <w:rsid w:val="00686756"/>
    <w:rsid w:val="006921C8"/>
    <w:rsid w:val="006A2161"/>
    <w:rsid w:val="006C6ECC"/>
    <w:rsid w:val="006D2848"/>
    <w:rsid w:val="006D6890"/>
    <w:rsid w:val="00700612"/>
    <w:rsid w:val="00702B8A"/>
    <w:rsid w:val="00712421"/>
    <w:rsid w:val="00742778"/>
    <w:rsid w:val="00784754"/>
    <w:rsid w:val="00795DB2"/>
    <w:rsid w:val="007A0A53"/>
    <w:rsid w:val="007D7A55"/>
    <w:rsid w:val="007E5EC2"/>
    <w:rsid w:val="007F62F1"/>
    <w:rsid w:val="00817EE9"/>
    <w:rsid w:val="00836DE4"/>
    <w:rsid w:val="008370E2"/>
    <w:rsid w:val="00863B68"/>
    <w:rsid w:val="00892EA5"/>
    <w:rsid w:val="00895658"/>
    <w:rsid w:val="008A1D63"/>
    <w:rsid w:val="008A780F"/>
    <w:rsid w:val="008B004A"/>
    <w:rsid w:val="008B799F"/>
    <w:rsid w:val="008D3796"/>
    <w:rsid w:val="008E1F36"/>
    <w:rsid w:val="008E40BC"/>
    <w:rsid w:val="008F5713"/>
    <w:rsid w:val="008F5A81"/>
    <w:rsid w:val="009317D6"/>
    <w:rsid w:val="00947BA4"/>
    <w:rsid w:val="00954AE8"/>
    <w:rsid w:val="009A4F20"/>
    <w:rsid w:val="009C7FDA"/>
    <w:rsid w:val="009D4628"/>
    <w:rsid w:val="009D7804"/>
    <w:rsid w:val="009F3749"/>
    <w:rsid w:val="009F7F60"/>
    <w:rsid w:val="00A64D4A"/>
    <w:rsid w:val="00A73B02"/>
    <w:rsid w:val="00A973E1"/>
    <w:rsid w:val="00A97F88"/>
    <w:rsid w:val="00AA5578"/>
    <w:rsid w:val="00AD2E91"/>
    <w:rsid w:val="00AF7FE1"/>
    <w:rsid w:val="00B103C9"/>
    <w:rsid w:val="00B22C51"/>
    <w:rsid w:val="00B32722"/>
    <w:rsid w:val="00B42583"/>
    <w:rsid w:val="00B5077C"/>
    <w:rsid w:val="00B53847"/>
    <w:rsid w:val="00B67DD5"/>
    <w:rsid w:val="00BA193D"/>
    <w:rsid w:val="00BE14EE"/>
    <w:rsid w:val="00BF32FF"/>
    <w:rsid w:val="00C055AD"/>
    <w:rsid w:val="00C13ED3"/>
    <w:rsid w:val="00C154E6"/>
    <w:rsid w:val="00C17FB8"/>
    <w:rsid w:val="00C2652F"/>
    <w:rsid w:val="00C341B7"/>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E16D2E"/>
    <w:rsid w:val="00E8000A"/>
    <w:rsid w:val="00EC1061"/>
    <w:rsid w:val="00EE054F"/>
    <w:rsid w:val="00EE4F0B"/>
    <w:rsid w:val="00EE6BCB"/>
    <w:rsid w:val="00F12435"/>
    <w:rsid w:val="00F2373A"/>
    <w:rsid w:val="00F41A51"/>
    <w:rsid w:val="00F46B35"/>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31</Pages>
  <Words>5548</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43</cp:revision>
  <dcterms:created xsi:type="dcterms:W3CDTF">2022-09-12T19:37:00Z</dcterms:created>
  <dcterms:modified xsi:type="dcterms:W3CDTF">2023-01-06T18:21:00Z</dcterms:modified>
</cp:coreProperties>
</file>