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F31B" w14:textId="61AD8C79" w:rsidR="00A9204E" w:rsidRPr="00D22862" w:rsidRDefault="007D66D5" w:rsidP="007D66D5">
      <w:pPr>
        <w:jc w:val="center"/>
        <w:rPr>
          <w:color w:val="C00000"/>
          <w:sz w:val="40"/>
          <w:szCs w:val="40"/>
          <w:u w:val="single"/>
          <w:lang w:val="en-IN"/>
        </w:rPr>
      </w:pPr>
      <w:r w:rsidRPr="00D22862">
        <w:rPr>
          <w:color w:val="C00000"/>
          <w:sz w:val="40"/>
          <w:szCs w:val="40"/>
          <w:u w:val="single"/>
          <w:lang w:val="en-IN"/>
        </w:rPr>
        <w:t>PULSE SHAPE DISCRIMINATION</w:t>
      </w:r>
    </w:p>
    <w:p w14:paraId="5D3488E1" w14:textId="526619CB" w:rsidR="007D66D5" w:rsidRDefault="007D66D5" w:rsidP="007D66D5">
      <w:pPr>
        <w:rPr>
          <w:lang w:val="en-IN"/>
        </w:rPr>
      </w:pPr>
    </w:p>
    <w:p w14:paraId="31F8715D" w14:textId="2321D6DA" w:rsidR="007D66D5" w:rsidRDefault="007D66D5" w:rsidP="007D66D5">
      <w:pPr>
        <w:rPr>
          <w:lang w:val="en-IN"/>
        </w:rPr>
      </w:pPr>
    </w:p>
    <w:p w14:paraId="643C2968" w14:textId="730D6E2B" w:rsidR="007D66D5" w:rsidRDefault="007D66D5" w:rsidP="007D66D5">
      <w:pPr>
        <w:rPr>
          <w:lang w:val="en-IN"/>
        </w:rPr>
      </w:pPr>
    </w:p>
    <w:p w14:paraId="65485D55" w14:textId="4E320EB5" w:rsidR="007D66D5" w:rsidRPr="00661B83" w:rsidRDefault="00661B83" w:rsidP="00661B83">
      <w:pPr>
        <w:pStyle w:val="ListParagraph"/>
        <w:numPr>
          <w:ilvl w:val="0"/>
          <w:numId w:val="26"/>
        </w:numPr>
        <w:jc w:val="both"/>
        <w:rPr>
          <w:i/>
          <w:iCs/>
        </w:rPr>
      </w:pPr>
      <w:r>
        <w:rPr>
          <w:i/>
          <w:iCs/>
        </w:rPr>
        <w:t>Scientific background</w:t>
      </w:r>
      <w:r w:rsidR="007D66D5" w:rsidRPr="00661B83">
        <w:rPr>
          <w:i/>
          <w:iCs/>
        </w:rPr>
        <w:t>:</w:t>
      </w:r>
    </w:p>
    <w:p w14:paraId="31B48742" w14:textId="77777777" w:rsidR="007D66D5" w:rsidRDefault="007D66D5" w:rsidP="007D66D5">
      <w:pPr>
        <w:rPr>
          <w:rFonts w:ascii="Arial" w:hAnsi="Arial" w:cs="Arial"/>
          <w:sz w:val="20"/>
          <w:szCs w:val="20"/>
          <w:shd w:val="clear" w:color="auto" w:fill="FAF9F8"/>
        </w:rPr>
      </w:pPr>
    </w:p>
    <w:p w14:paraId="76433A48" w14:textId="1275CFBE" w:rsidR="007A5B56" w:rsidRPr="00254441" w:rsidRDefault="007A5B56" w:rsidP="007D66D5">
      <w:pPr>
        <w:rPr>
          <w:rFonts w:cstheme="minorHAnsi"/>
          <w:color w:val="ED7D31" w:themeColor="accent2"/>
          <w:u w:val="single"/>
        </w:rPr>
      </w:pPr>
      <w:r w:rsidRPr="00254441">
        <w:rPr>
          <w:rFonts w:cstheme="minorHAnsi"/>
          <w:color w:val="ED7D31" w:themeColor="accent2"/>
          <w:u w:val="single"/>
        </w:rPr>
        <w:t>Neutron and Gamma interaction mechanisms:</w:t>
      </w:r>
    </w:p>
    <w:p w14:paraId="4CAF657E" w14:textId="613E0F8F" w:rsidR="007A5B56" w:rsidRDefault="008E0D33" w:rsidP="00254441">
      <w:pPr>
        <w:ind w:firstLine="720"/>
        <w:rPr>
          <w:rFonts w:cstheme="minorHAnsi"/>
        </w:rPr>
      </w:pPr>
      <w:r>
        <w:rPr>
          <w:rFonts w:cstheme="minorHAnsi"/>
        </w:rPr>
        <w:t>Gamma rays or X rays interact with matter by three primary processes- Compton Scattering, Photoelectric effect and Pair Production</w:t>
      </w:r>
      <w:r w:rsidR="009B62E3">
        <w:rPr>
          <w:rFonts w:cstheme="minorHAnsi"/>
        </w:rPr>
        <w:t>. Fig 2.1 illustrates their relative importance by plotting the total mass attenuation coefficient as a function of photon energy for Al and Pb. The mass attenuation coefficient is the measure of probability of the gamma ray interacting with the material.</w:t>
      </w:r>
    </w:p>
    <w:p w14:paraId="24E7BA6A" w14:textId="6BD7F32A" w:rsidR="009B62E3" w:rsidRDefault="009B62E3" w:rsidP="007D66D5">
      <w:pPr>
        <w:rPr>
          <w:rFonts w:cstheme="minorHAnsi"/>
          <w:noProof/>
        </w:rPr>
      </w:pPr>
      <w:r>
        <w:rPr>
          <w:rFonts w:cstheme="minorHAnsi"/>
          <w:noProof/>
        </w:rPr>
        <w:t xml:space="preserve">      </w:t>
      </w:r>
      <w:r>
        <w:rPr>
          <w:rFonts w:cstheme="minorHAnsi"/>
          <w:noProof/>
        </w:rPr>
        <w:tab/>
      </w:r>
      <w:r>
        <w:rPr>
          <w:rFonts w:cstheme="minorHAnsi"/>
          <w:noProof/>
        </w:rPr>
        <w:tab/>
      </w:r>
      <w:r>
        <w:rPr>
          <w:rFonts w:cstheme="minorHAnsi"/>
          <w:noProof/>
        </w:rPr>
        <w:drawing>
          <wp:inline distT="0" distB="0" distL="0" distR="0" wp14:anchorId="74A22087" wp14:editId="6E4803E4">
            <wp:extent cx="2707640" cy="18019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478" cy="1830448"/>
                    </a:xfrm>
                    <a:prstGeom prst="rect">
                      <a:avLst/>
                    </a:prstGeom>
                  </pic:spPr>
                </pic:pic>
              </a:graphicData>
            </a:graphic>
          </wp:inline>
        </w:drawing>
      </w:r>
    </w:p>
    <w:p w14:paraId="56989049" w14:textId="3F1C4D0F" w:rsidR="009B62E3" w:rsidRDefault="009B62E3" w:rsidP="00FE57BD">
      <w:pPr>
        <w:ind w:firstLine="720"/>
        <w:rPr>
          <w:rFonts w:cstheme="minorHAnsi"/>
          <w:noProof/>
          <w:color w:val="0070C0"/>
          <w:sz w:val="20"/>
          <w:szCs w:val="20"/>
        </w:rPr>
      </w:pPr>
      <w:r w:rsidRPr="009B62E3">
        <w:rPr>
          <w:rFonts w:cstheme="minorHAnsi"/>
          <w:noProof/>
          <w:color w:val="0070C0"/>
          <w:sz w:val="20"/>
          <w:szCs w:val="20"/>
        </w:rPr>
        <w:t>Fig 2.1: Photon mass attenuation coefficients for Al and Pb as a function of photon energy. Dashed lines show individiual contributions from each of the primary processes.</w:t>
      </w:r>
    </w:p>
    <w:p w14:paraId="3BC50A1F" w14:textId="112220A8" w:rsidR="00FE57BD" w:rsidRDefault="00FE57BD" w:rsidP="00FE57BD">
      <w:pPr>
        <w:rPr>
          <w:rFonts w:cstheme="minorHAnsi"/>
          <w:sz w:val="20"/>
          <w:szCs w:val="20"/>
        </w:rPr>
      </w:pPr>
    </w:p>
    <w:p w14:paraId="654B74E4" w14:textId="45E7CE25" w:rsidR="00FE57BD" w:rsidRDefault="00FE57BD" w:rsidP="00FE57BD">
      <w:pPr>
        <w:rPr>
          <w:rFonts w:cstheme="minorHAnsi"/>
        </w:rPr>
      </w:pPr>
      <w:r>
        <w:rPr>
          <w:rFonts w:cstheme="minorHAnsi"/>
        </w:rPr>
        <w:t>If a photon beam is well collimated, all the three interaction processes cause the beam to be attenuated as it passes through matter. It has been observed that the intensity decreases exponentially with the length of path traversed through the matter.</w:t>
      </w:r>
    </w:p>
    <w:p w14:paraId="68DC2912" w14:textId="29A695A2" w:rsidR="00E3230C" w:rsidRDefault="00E3230C" w:rsidP="00254441">
      <w:pPr>
        <w:ind w:firstLine="720"/>
        <w:rPr>
          <w:rFonts w:cstheme="minorHAnsi"/>
        </w:rPr>
      </w:pPr>
      <w:r>
        <w:rPr>
          <w:rFonts w:cstheme="minorHAnsi"/>
        </w:rPr>
        <w:t>Neutrons interact with matter via nuclear reactions which particularly depend on the energy and the nuclei with which the neutrons collide</w:t>
      </w:r>
      <w:r w:rsidR="008A77BE">
        <w:rPr>
          <w:rFonts w:cstheme="minorHAnsi"/>
        </w:rPr>
        <w:t>. Neutrons may be scattered in which case the energy is transferred to the recoiling (charged) nuclei. Alternatively, they could be absorbed in a variety of different processes. Fusion is the main contributor to absorption cross section. While traversing a slab of material, neutron beams, like gamma beams are also attenuated due to absorption and scattering and the intensity shows an exponential decay wit the path traversed. Fig</w:t>
      </w:r>
      <w:r w:rsidR="003B6DB9">
        <w:rPr>
          <w:rFonts w:cstheme="minorHAnsi"/>
        </w:rPr>
        <w:t xml:space="preserve"> 2.2 shows a comparative plot depicting the neutron and gamma attenuation in NE213 as a function of incident energy.</w:t>
      </w:r>
    </w:p>
    <w:p w14:paraId="5A9DC0A3" w14:textId="70F4010F" w:rsidR="00E3230C" w:rsidRDefault="00E3230C" w:rsidP="00FE57BD">
      <w:pPr>
        <w:rPr>
          <w:rFonts w:cstheme="minorHAnsi"/>
        </w:rPr>
      </w:pPr>
    </w:p>
    <w:p w14:paraId="5BD9801A" w14:textId="76C72C7C" w:rsidR="00E3230C" w:rsidRDefault="00E3230C" w:rsidP="00FE57BD">
      <w:pPr>
        <w:rPr>
          <w:rFonts w:cstheme="minorHAnsi"/>
          <w:noProof/>
        </w:rPr>
      </w:pPr>
      <w:r>
        <w:rPr>
          <w:rFonts w:cstheme="minorHAnsi"/>
          <w:noProof/>
        </w:rPr>
        <w:t xml:space="preserve">                                             </w:t>
      </w:r>
      <w:r>
        <w:rPr>
          <w:rFonts w:cstheme="minorHAnsi"/>
          <w:noProof/>
        </w:rPr>
        <w:drawing>
          <wp:inline distT="0" distB="0" distL="0" distR="0" wp14:anchorId="096E3965" wp14:editId="563BDFD3">
            <wp:extent cx="1894840" cy="188782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054" cy="1903977"/>
                    </a:xfrm>
                    <a:prstGeom prst="rect">
                      <a:avLst/>
                    </a:prstGeom>
                  </pic:spPr>
                </pic:pic>
              </a:graphicData>
            </a:graphic>
          </wp:inline>
        </w:drawing>
      </w:r>
    </w:p>
    <w:p w14:paraId="52027992" w14:textId="4288C384" w:rsidR="003B6DB9" w:rsidRPr="003B6DB9" w:rsidRDefault="003B6DB9" w:rsidP="00FE57BD">
      <w:pPr>
        <w:rPr>
          <w:rFonts w:cstheme="minorHAnsi"/>
          <w:sz w:val="20"/>
          <w:szCs w:val="20"/>
        </w:rPr>
      </w:pPr>
      <w:r>
        <w:rPr>
          <w:rFonts w:cstheme="minorHAnsi"/>
          <w:noProof/>
        </w:rPr>
        <w:tab/>
      </w:r>
      <w:r w:rsidRPr="003B6DB9">
        <w:rPr>
          <w:rFonts w:cstheme="minorHAnsi"/>
          <w:noProof/>
          <w:color w:val="0070C0"/>
          <w:sz w:val="20"/>
          <w:szCs w:val="20"/>
        </w:rPr>
        <w:t>Fig 2.2 Neutron Gamma attenuation  as a function of incident energy in NE213.</w:t>
      </w:r>
    </w:p>
    <w:p w14:paraId="4C6B7C56" w14:textId="2886EE27" w:rsidR="003B6DB9" w:rsidRPr="00254441" w:rsidRDefault="00254441" w:rsidP="007D66D5">
      <w:pPr>
        <w:rPr>
          <w:color w:val="ED7D31" w:themeColor="accent2"/>
          <w:u w:val="single"/>
        </w:rPr>
      </w:pPr>
      <w:r w:rsidRPr="00254441">
        <w:rPr>
          <w:color w:val="ED7D31" w:themeColor="accent2"/>
          <w:u w:val="single"/>
        </w:rPr>
        <w:lastRenderedPageBreak/>
        <w:t>PSD</w:t>
      </w:r>
      <w:r>
        <w:rPr>
          <w:color w:val="ED7D31" w:themeColor="accent2"/>
          <w:u w:val="single"/>
        </w:rPr>
        <w:t>:</w:t>
      </w:r>
    </w:p>
    <w:p w14:paraId="389D09E4" w14:textId="77777777" w:rsidR="00254441" w:rsidRDefault="00254441" w:rsidP="00254441">
      <w:pPr>
        <w:ind w:firstLine="720"/>
        <w:rPr>
          <w:rFonts w:cstheme="minorHAnsi"/>
          <w:shd w:val="clear" w:color="auto" w:fill="FAF9F8"/>
        </w:rPr>
      </w:pPr>
    </w:p>
    <w:p w14:paraId="43964195" w14:textId="5B6B25FC" w:rsidR="00254441" w:rsidRDefault="00254441" w:rsidP="00254441">
      <w:pPr>
        <w:ind w:firstLine="720"/>
        <w:rPr>
          <w:rFonts w:cstheme="minorHAnsi"/>
          <w:color w:val="2E2E2E"/>
        </w:rPr>
      </w:pPr>
      <w:r w:rsidRPr="007D66D5">
        <w:rPr>
          <w:rFonts w:cstheme="minorHAnsi"/>
          <w:shd w:val="clear" w:color="auto" w:fill="FAF9F8"/>
        </w:rPr>
        <w:t>Diagnostics for the energetic particles released in a thermonuclear fusion are based on scintillators, that exhibit scintillation, the property of luminescence, emission of radiation when the material is excited by ionizing radiation</w:t>
      </w:r>
      <w:r w:rsidRPr="007D66D5">
        <w:rPr>
          <w:rFonts w:cstheme="minorHAnsi"/>
          <w:sz w:val="20"/>
          <w:szCs w:val="20"/>
        </w:rPr>
        <w:t>.</w:t>
      </w:r>
      <w:r>
        <w:rPr>
          <w:sz w:val="20"/>
          <w:szCs w:val="20"/>
        </w:rPr>
        <w:t xml:space="preserve"> </w:t>
      </w:r>
      <w:r w:rsidRPr="007A5B56">
        <w:rPr>
          <w:rFonts w:cstheme="minorHAnsi"/>
          <w:color w:val="2E2E2E"/>
        </w:rPr>
        <w:t>A schematic diagram of a detector system is shown in Fig. 1</w:t>
      </w:r>
      <w:r>
        <w:rPr>
          <w:rFonts w:cstheme="minorHAnsi"/>
          <w:color w:val="2E2E2E"/>
        </w:rPr>
        <w:t xml:space="preserve">. </w:t>
      </w:r>
      <w:r w:rsidRPr="007A5B56">
        <w:rPr>
          <w:rFonts w:cstheme="minorHAnsi"/>
          <w:color w:val="2E2E2E"/>
        </w:rPr>
        <w:t xml:space="preserve"> Some of the light released in the phosphor is collected in the </w:t>
      </w:r>
      <w:hyperlink r:id="rId11" w:tooltip="Learn more about Photomultiplier from ScienceDirect's AI-generated Topic Pages" w:history="1">
        <w:r w:rsidRPr="007A5B56">
          <w:rPr>
            <w:rFonts w:cstheme="minorHAnsi"/>
          </w:rPr>
          <w:t>photomultiplier</w:t>
        </w:r>
      </w:hyperlink>
      <w:r w:rsidRPr="007A5B56">
        <w:rPr>
          <w:rFonts w:cstheme="minorHAnsi"/>
          <w:color w:val="2E2E2E"/>
        </w:rPr>
        <w:t> tube, which consists of a set of electrodes with photosensitive surfaces. When a light photon strikes the surface, an electron is emitted by the photoelectric effect, it is accelerated to the next surface where it dislodges more electrons, and so on, and a multiplication of current is achieved. An amplifier then increases the electrical signal to a level convenient for counting or recording.</w:t>
      </w:r>
    </w:p>
    <w:p w14:paraId="765ED89A" w14:textId="77777777" w:rsidR="00254441" w:rsidRDefault="00254441" w:rsidP="00254441">
      <w:pPr>
        <w:rPr>
          <w:rFonts w:cstheme="minorHAnsi"/>
        </w:rPr>
      </w:pPr>
      <w:r>
        <w:rPr>
          <w:rFonts w:cstheme="minorHAnsi"/>
          <w:noProof/>
        </w:rPr>
        <w:drawing>
          <wp:inline distT="0" distB="0" distL="0" distR="0" wp14:anchorId="6F3249B1" wp14:editId="7741F758">
            <wp:extent cx="4130040" cy="169926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0040" cy="1699260"/>
                    </a:xfrm>
                    <a:prstGeom prst="rect">
                      <a:avLst/>
                    </a:prstGeom>
                  </pic:spPr>
                </pic:pic>
              </a:graphicData>
            </a:graphic>
          </wp:inline>
        </w:drawing>
      </w:r>
    </w:p>
    <w:p w14:paraId="2FA8863B" w14:textId="77777777" w:rsidR="00254441" w:rsidRPr="007A5B56" w:rsidRDefault="00254441" w:rsidP="00254441">
      <w:pPr>
        <w:pStyle w:val="Heading3"/>
        <w:spacing w:before="0"/>
        <w:rPr>
          <w:rFonts w:ascii="Arial" w:eastAsia="Times New Roman" w:hAnsi="Arial" w:cs="Arial"/>
          <w:color w:val="0070C0"/>
          <w:sz w:val="27"/>
          <w:szCs w:val="27"/>
          <w:lang w:val="en-IN" w:eastAsia="en-IN"/>
        </w:rPr>
      </w:pPr>
      <w:r w:rsidRPr="007A5B56">
        <w:rPr>
          <w:rFonts w:cstheme="minorHAnsi"/>
          <w:color w:val="0070C0"/>
        </w:rPr>
        <w:t xml:space="preserve">Fig 1.  </w:t>
      </w:r>
      <w:r w:rsidRPr="007A5B56">
        <w:rPr>
          <w:rFonts w:asciiTheme="minorHAnsi" w:eastAsia="Times New Roman" w:hAnsiTheme="minorHAnsi" w:cstheme="minorHAnsi"/>
          <w:color w:val="0070C0"/>
          <w:sz w:val="20"/>
          <w:szCs w:val="20"/>
          <w:lang w:val="en-IN" w:eastAsia="en-IN"/>
        </w:rPr>
        <w:t>Scintillation Counters</w:t>
      </w:r>
    </w:p>
    <w:p w14:paraId="2ABA2E7D" w14:textId="77777777" w:rsidR="00254441" w:rsidRDefault="00254441" w:rsidP="007D66D5"/>
    <w:p w14:paraId="255C514F" w14:textId="41874841" w:rsidR="003B6DB9" w:rsidRDefault="003B6DB9" w:rsidP="00254441">
      <w:pPr>
        <w:ind w:firstLine="720"/>
      </w:pPr>
      <w:r>
        <w:t>The major components of the scintillator light decay in times of the order of a few nanoseconds</w:t>
      </w:r>
      <w:r>
        <w:t xml:space="preserve">. </w:t>
      </w:r>
      <w:r>
        <w:t>This means that in principle, organic scintillators can operate at very high counting rates. However, there is a weaker, longer</w:t>
      </w:r>
      <w:r>
        <w:t xml:space="preserve"> lived </w:t>
      </w:r>
      <w:r>
        <w:t xml:space="preserve">component of the radiation </w:t>
      </w:r>
      <w:r>
        <w:t>from</w:t>
      </w:r>
      <w:r>
        <w:t xml:space="preserve"> many scintillato</w:t>
      </w:r>
      <w:r>
        <w:t>rs</w:t>
      </w:r>
      <w:r>
        <w:t xml:space="preserve"> that corresponds to delayed fluorescence. Consequently, the total light output can often be represented by the sum of the two exponential decays referred to as the f</w:t>
      </w:r>
      <w:r w:rsidR="00254441">
        <w:t>as</w:t>
      </w:r>
      <w:r>
        <w:t>t and slow components of the scintillation. The slow component has a characteristic decay time</w:t>
      </w:r>
      <w:r>
        <w:t xml:space="preserve"> </w:t>
      </w:r>
      <w:r>
        <w:t xml:space="preserve">in the range of a few hundred nanoseconds. </w:t>
      </w:r>
      <w:r>
        <w:t>Th</w:t>
      </w:r>
      <w:r>
        <w:t>e f</w:t>
      </w:r>
      <w:r w:rsidR="00254441">
        <w:t>r</w:t>
      </w:r>
      <w:r>
        <w:t xml:space="preserve">action of the total light observed in this weaker, slower component is a </w:t>
      </w:r>
      <w:r w:rsidR="00254441">
        <w:t>fu</w:t>
      </w:r>
      <w:r>
        <w:t xml:space="preserve">nction of the type of particle inducing the radiation. Heavier particles have higher specific ionization and produce more delayed fluorescence light. Figure </w:t>
      </w:r>
      <w:r w:rsidR="00254441">
        <w:t>3</w:t>
      </w:r>
      <w:r>
        <w:t xml:space="preserve"> illustrates the time dependence of scintillator pulses in stilbene, a solid o</w:t>
      </w:r>
      <w:r w:rsidR="00254441">
        <w:t>rgani</w:t>
      </w:r>
      <w:r>
        <w:t>c crystal scintillator,</w:t>
      </w:r>
      <w:r w:rsidR="00254441">
        <w:t xml:space="preserve"> </w:t>
      </w:r>
      <w:r w:rsidR="00254441">
        <w:t>when the crystal is excited by dif</w:t>
      </w:r>
      <w:r w:rsidR="00254441">
        <w:t>fe</w:t>
      </w:r>
      <w:r w:rsidR="00254441">
        <w:t>rent types of radiation.</w:t>
      </w:r>
    </w:p>
    <w:p w14:paraId="1C611FE8" w14:textId="6D7F00FC" w:rsidR="00254441" w:rsidRDefault="00254441" w:rsidP="007D66D5">
      <w:pPr>
        <w:rPr>
          <w:noProof/>
        </w:rPr>
      </w:pPr>
      <w:r>
        <w:rPr>
          <w:noProof/>
        </w:rPr>
        <w:t xml:space="preserve">                                              </w:t>
      </w:r>
      <w:r>
        <w:rPr>
          <w:noProof/>
        </w:rPr>
        <w:drawing>
          <wp:inline distT="0" distB="0" distL="0" distR="0" wp14:anchorId="2E9BFF40" wp14:editId="218E7A99">
            <wp:extent cx="2357120" cy="1641439"/>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421" cy="1662540"/>
                    </a:xfrm>
                    <a:prstGeom prst="rect">
                      <a:avLst/>
                    </a:prstGeom>
                  </pic:spPr>
                </pic:pic>
              </a:graphicData>
            </a:graphic>
          </wp:inline>
        </w:drawing>
      </w:r>
    </w:p>
    <w:p w14:paraId="3C55B8F6" w14:textId="37C1B0AE" w:rsidR="00254441" w:rsidRPr="00254441" w:rsidRDefault="00254441" w:rsidP="007D66D5">
      <w:pPr>
        <w:rPr>
          <w:sz w:val="20"/>
          <w:szCs w:val="20"/>
        </w:rPr>
      </w:pPr>
      <w:r>
        <w:rPr>
          <w:noProof/>
        </w:rPr>
        <w:tab/>
      </w:r>
      <w:r>
        <w:rPr>
          <w:noProof/>
        </w:rPr>
        <w:tab/>
      </w:r>
      <w:r w:rsidRPr="00254441">
        <w:rPr>
          <w:noProof/>
          <w:color w:val="0070C0"/>
          <w:sz w:val="20"/>
          <w:szCs w:val="20"/>
        </w:rPr>
        <w:t xml:space="preserve">Fig 3: </w:t>
      </w:r>
      <w:r w:rsidRPr="00254441">
        <w:rPr>
          <w:color w:val="0070C0"/>
          <w:sz w:val="20"/>
          <w:szCs w:val="20"/>
        </w:rPr>
        <w:t>The</w:t>
      </w:r>
      <w:r w:rsidRPr="00254441">
        <w:rPr>
          <w:color w:val="0070C0"/>
          <w:sz w:val="20"/>
          <w:szCs w:val="20"/>
        </w:rPr>
        <w:t xml:space="preserve"> </w:t>
      </w:r>
      <w:r w:rsidRPr="00254441">
        <w:rPr>
          <w:color w:val="0070C0"/>
          <w:sz w:val="20"/>
          <w:szCs w:val="20"/>
        </w:rPr>
        <w:t>time</w:t>
      </w:r>
      <w:r w:rsidRPr="00254441">
        <w:rPr>
          <w:color w:val="0070C0"/>
          <w:sz w:val="20"/>
          <w:szCs w:val="20"/>
        </w:rPr>
        <w:t xml:space="preserve"> </w:t>
      </w:r>
      <w:r w:rsidRPr="00254441">
        <w:rPr>
          <w:color w:val="0070C0"/>
          <w:sz w:val="20"/>
          <w:szCs w:val="20"/>
        </w:rPr>
        <w:t>d</w:t>
      </w:r>
      <w:r w:rsidRPr="00254441">
        <w:rPr>
          <w:color w:val="0070C0"/>
          <w:sz w:val="20"/>
          <w:szCs w:val="20"/>
        </w:rPr>
        <w:t>e</w:t>
      </w:r>
      <w:r w:rsidRPr="00254441">
        <w:rPr>
          <w:color w:val="0070C0"/>
          <w:sz w:val="20"/>
          <w:szCs w:val="20"/>
        </w:rPr>
        <w:t>pendence (in nanosecond) of</w:t>
      </w:r>
      <w:r w:rsidRPr="00254441">
        <w:rPr>
          <w:color w:val="0070C0"/>
          <w:sz w:val="20"/>
          <w:szCs w:val="20"/>
        </w:rPr>
        <w:t xml:space="preserve"> </w:t>
      </w:r>
      <w:r w:rsidRPr="00254441">
        <w:rPr>
          <w:color w:val="0070C0"/>
          <w:sz w:val="20"/>
          <w:szCs w:val="20"/>
        </w:rPr>
        <w:t>scintillation pu</w:t>
      </w:r>
      <w:r w:rsidRPr="00254441">
        <w:rPr>
          <w:color w:val="0070C0"/>
          <w:sz w:val="20"/>
          <w:szCs w:val="20"/>
        </w:rPr>
        <w:t>ls</w:t>
      </w:r>
      <w:r w:rsidRPr="00254441">
        <w:rPr>
          <w:color w:val="0070C0"/>
          <w:sz w:val="20"/>
          <w:szCs w:val="20"/>
        </w:rPr>
        <w:t>es in</w:t>
      </w:r>
      <w:r w:rsidRPr="00254441">
        <w:rPr>
          <w:color w:val="0070C0"/>
          <w:sz w:val="20"/>
          <w:szCs w:val="20"/>
        </w:rPr>
        <w:t xml:space="preserve"> </w:t>
      </w:r>
      <w:r w:rsidRPr="00254441">
        <w:rPr>
          <w:color w:val="0070C0"/>
          <w:sz w:val="20"/>
          <w:szCs w:val="20"/>
        </w:rPr>
        <w:t>stilbene when</w:t>
      </w:r>
      <w:r w:rsidRPr="00254441">
        <w:rPr>
          <w:color w:val="0070C0"/>
          <w:sz w:val="20"/>
          <w:szCs w:val="20"/>
        </w:rPr>
        <w:t xml:space="preserve"> </w:t>
      </w:r>
      <w:r w:rsidRPr="00254441">
        <w:rPr>
          <w:color w:val="0070C0"/>
          <w:sz w:val="20"/>
          <w:szCs w:val="20"/>
        </w:rPr>
        <w:t>excited</w:t>
      </w:r>
      <w:r w:rsidRPr="00254441">
        <w:rPr>
          <w:color w:val="0070C0"/>
          <w:sz w:val="20"/>
          <w:szCs w:val="20"/>
        </w:rPr>
        <w:t xml:space="preserve"> </w:t>
      </w:r>
      <w:r w:rsidRPr="00254441">
        <w:rPr>
          <w:color w:val="0070C0"/>
          <w:sz w:val="20"/>
          <w:szCs w:val="20"/>
        </w:rPr>
        <w:t>by d</w:t>
      </w:r>
      <w:r w:rsidRPr="00254441">
        <w:rPr>
          <w:color w:val="0070C0"/>
          <w:sz w:val="20"/>
          <w:szCs w:val="20"/>
        </w:rPr>
        <w:t>iffe</w:t>
      </w:r>
      <w:r w:rsidRPr="00254441">
        <w:rPr>
          <w:color w:val="0070C0"/>
          <w:sz w:val="20"/>
          <w:szCs w:val="20"/>
        </w:rPr>
        <w:t>rent</w:t>
      </w:r>
      <w:r w:rsidRPr="00254441">
        <w:rPr>
          <w:color w:val="0070C0"/>
          <w:sz w:val="20"/>
          <w:szCs w:val="20"/>
        </w:rPr>
        <w:t xml:space="preserve"> </w:t>
      </w:r>
      <w:r w:rsidRPr="00254441">
        <w:rPr>
          <w:color w:val="0070C0"/>
          <w:sz w:val="20"/>
          <w:szCs w:val="20"/>
        </w:rPr>
        <w:t>inci</w:t>
      </w:r>
      <w:r w:rsidRPr="00254441">
        <w:rPr>
          <w:color w:val="0070C0"/>
          <w:sz w:val="20"/>
          <w:szCs w:val="20"/>
        </w:rPr>
        <w:t>de</w:t>
      </w:r>
      <w:r w:rsidRPr="00254441">
        <w:rPr>
          <w:color w:val="0070C0"/>
          <w:sz w:val="20"/>
          <w:szCs w:val="20"/>
        </w:rPr>
        <w:t>nt particle types</w:t>
      </w:r>
      <w:r w:rsidR="00661B83">
        <w:rPr>
          <w:color w:val="0070C0"/>
          <w:sz w:val="20"/>
          <w:szCs w:val="20"/>
        </w:rPr>
        <w:t>.</w:t>
      </w:r>
    </w:p>
    <w:p w14:paraId="56164560" w14:textId="77777777" w:rsidR="00661B83" w:rsidRDefault="00661B83" w:rsidP="007D66D5"/>
    <w:p w14:paraId="19A0864D" w14:textId="2F705A4E" w:rsidR="007D66D5" w:rsidRDefault="007D66D5" w:rsidP="007D66D5">
      <w:r>
        <w:t>In organic scintillators the fraction of light emitted during delayed fluore</w:t>
      </w:r>
      <w:r>
        <w:t>s</w:t>
      </w:r>
      <w:r>
        <w:t>cence depends on the exciting particle,</w:t>
      </w:r>
      <w:r w:rsidR="003B6DB9">
        <w:t xml:space="preserve"> </w:t>
      </w:r>
      <w:r>
        <w:t>therefore it is possible to differentiate between neutron and photon interactions through pulse shape discrimination (PSD)</w:t>
      </w:r>
      <w:r>
        <w:t>.</w:t>
      </w:r>
    </w:p>
    <w:p w14:paraId="7A86B097" w14:textId="1C57FD05" w:rsidR="00661B83" w:rsidRDefault="00661B83" w:rsidP="00661B83">
      <w:pPr>
        <w:pStyle w:val="ListParagraph"/>
        <w:numPr>
          <w:ilvl w:val="0"/>
          <w:numId w:val="26"/>
        </w:numPr>
        <w:rPr>
          <w:i/>
          <w:iCs/>
          <w:sz w:val="20"/>
          <w:szCs w:val="20"/>
        </w:rPr>
      </w:pPr>
      <w:r>
        <w:rPr>
          <w:i/>
          <w:iCs/>
          <w:sz w:val="20"/>
          <w:szCs w:val="20"/>
        </w:rPr>
        <w:lastRenderedPageBreak/>
        <w:t>Overview of the classification tools:</w:t>
      </w:r>
    </w:p>
    <w:p w14:paraId="769263B5" w14:textId="01B9223C" w:rsidR="00661B83" w:rsidRDefault="00661B83" w:rsidP="00661B83">
      <w:pPr>
        <w:rPr>
          <w:sz w:val="20"/>
          <w:szCs w:val="20"/>
        </w:rPr>
      </w:pPr>
    </w:p>
    <w:p w14:paraId="14B15723" w14:textId="77777777" w:rsidR="009F4827" w:rsidRPr="00450A05" w:rsidRDefault="00661B83" w:rsidP="009F4827">
      <w:pPr>
        <w:pStyle w:val="Heading1"/>
        <w:shd w:val="clear" w:color="auto" w:fill="FFFFFF"/>
        <w:spacing w:after="120" w:line="264" w:lineRule="atLeast"/>
        <w:textAlignment w:val="baseline"/>
        <w:rPr>
          <w:rFonts w:ascii="Helvetica" w:hAnsi="Helvetica"/>
          <w:color w:val="ED7D31" w:themeColor="accent2"/>
          <w:sz w:val="22"/>
          <w:szCs w:val="22"/>
        </w:rPr>
      </w:pPr>
      <w:r w:rsidRPr="00450A05">
        <w:rPr>
          <w:rFonts w:ascii="Helvetica" w:hAnsi="Helvetica"/>
          <w:color w:val="ED7D31" w:themeColor="accent2"/>
          <w:sz w:val="22"/>
          <w:szCs w:val="22"/>
        </w:rPr>
        <w:t>Logistic Regression</w:t>
      </w:r>
      <w:r w:rsidRPr="00450A05">
        <w:rPr>
          <w:rFonts w:ascii="Helvetica" w:hAnsi="Helvetica"/>
          <w:color w:val="ED7D31" w:themeColor="accent2"/>
          <w:sz w:val="22"/>
          <w:szCs w:val="22"/>
        </w:rPr>
        <w:t>:</w:t>
      </w:r>
      <w:r w:rsidRPr="00450A05">
        <w:rPr>
          <w:rFonts w:ascii="Helvetica" w:hAnsi="Helvetica"/>
          <w:color w:val="ED7D31" w:themeColor="accent2"/>
          <w:sz w:val="22"/>
          <w:szCs w:val="22"/>
        </w:rPr>
        <w:t xml:space="preserve"> </w:t>
      </w:r>
    </w:p>
    <w:p w14:paraId="1F528D78" w14:textId="5E5E486F" w:rsidR="005E3E80" w:rsidRPr="005E3E80" w:rsidRDefault="009F4827" w:rsidP="005E3E80">
      <w:pPr>
        <w:pStyle w:val="Heading1"/>
        <w:shd w:val="clear" w:color="auto" w:fill="FFFFFF"/>
        <w:spacing w:after="120" w:line="264" w:lineRule="atLeast"/>
        <w:textAlignment w:val="baseline"/>
        <w:rPr>
          <w:rFonts w:asciiTheme="minorHAnsi" w:hAnsiTheme="minorHAnsi" w:cstheme="minorHAnsi"/>
          <w:color w:val="auto"/>
          <w:sz w:val="22"/>
          <w:szCs w:val="22"/>
          <w:shd w:val="clear" w:color="auto" w:fill="FFFFFF"/>
        </w:rPr>
      </w:pPr>
      <w:r w:rsidRPr="005E3E80">
        <w:rPr>
          <w:rFonts w:asciiTheme="minorHAnsi" w:hAnsiTheme="minorHAnsi" w:cstheme="minorHAnsi"/>
          <w:color w:val="auto"/>
          <w:sz w:val="22"/>
          <w:szCs w:val="22"/>
        </w:rPr>
        <w:t>L</w:t>
      </w:r>
      <w:r w:rsidR="00661B83" w:rsidRPr="005E3E80">
        <w:rPr>
          <w:rFonts w:asciiTheme="minorHAnsi" w:hAnsiTheme="minorHAnsi" w:cstheme="minorHAnsi"/>
          <w:color w:val="auto"/>
          <w:sz w:val="22"/>
          <w:szCs w:val="22"/>
        </w:rPr>
        <w:t>ogistic regression is not a regression, but a classification learning</w:t>
      </w:r>
      <w:r w:rsidRPr="005E3E80">
        <w:rPr>
          <w:rFonts w:asciiTheme="minorHAnsi" w:hAnsiTheme="minorHAnsi" w:cstheme="minorHAnsi"/>
          <w:color w:val="auto"/>
          <w:sz w:val="22"/>
          <w:szCs w:val="22"/>
        </w:rPr>
        <w:t xml:space="preserve"> </w:t>
      </w:r>
      <w:r w:rsidR="00661B83" w:rsidRPr="005E3E80">
        <w:rPr>
          <w:rFonts w:asciiTheme="minorHAnsi" w:hAnsiTheme="minorHAnsi" w:cstheme="minorHAnsi"/>
          <w:color w:val="auto"/>
          <w:sz w:val="22"/>
          <w:szCs w:val="22"/>
        </w:rPr>
        <w:t>algorithm.</w:t>
      </w:r>
      <w:r w:rsidRPr="005E3E80">
        <w:rPr>
          <w:rFonts w:asciiTheme="minorHAnsi" w:hAnsiTheme="minorHAnsi" w:cstheme="minorHAnsi"/>
          <w:color w:val="auto"/>
          <w:sz w:val="22"/>
          <w:szCs w:val="22"/>
        </w:rPr>
        <w:t xml:space="preserve"> </w:t>
      </w:r>
      <w:r w:rsidRPr="005E3E80">
        <w:rPr>
          <w:rFonts w:asciiTheme="minorHAnsi" w:hAnsiTheme="minorHAnsi" w:cstheme="minorHAnsi"/>
          <w:color w:val="auto"/>
          <w:sz w:val="22"/>
          <w:szCs w:val="22"/>
          <w:shd w:val="clear" w:color="auto" w:fill="FFFFFF"/>
        </w:rPr>
        <w:t>Logistic regression is named for the function used at the core of the method, the logistic function.</w:t>
      </w:r>
      <w:r w:rsidRPr="005E3E80">
        <w:rPr>
          <w:rFonts w:asciiTheme="minorHAnsi" w:hAnsiTheme="minorHAnsi" w:cstheme="minorHAnsi"/>
          <w:color w:val="auto"/>
          <w:sz w:val="22"/>
          <w:szCs w:val="22"/>
          <w:shd w:val="clear" w:color="auto" w:fill="FFFFFF"/>
        </w:rPr>
        <w:t xml:space="preserve"> </w:t>
      </w:r>
      <w:r w:rsidRPr="005E3E80">
        <w:rPr>
          <w:rFonts w:asciiTheme="minorHAnsi" w:eastAsiaTheme="minorHAnsi" w:hAnsiTheme="minorHAnsi" w:cstheme="minorHAnsi"/>
          <w:color w:val="auto"/>
          <w:sz w:val="22"/>
          <w:szCs w:val="22"/>
          <w:shd w:val="clear" w:color="auto" w:fill="FFFFFF"/>
        </w:rPr>
        <w:t>The </w:t>
      </w:r>
      <w:hyperlink r:id="rId14" w:history="1">
        <w:r w:rsidRPr="005E3E80">
          <w:rPr>
            <w:rFonts w:asciiTheme="minorHAnsi" w:eastAsiaTheme="minorHAnsi" w:hAnsiTheme="minorHAnsi" w:cstheme="minorHAnsi"/>
            <w:color w:val="auto"/>
            <w:sz w:val="22"/>
            <w:szCs w:val="22"/>
            <w:bdr w:val="none" w:sz="0" w:space="0" w:color="auto" w:frame="1"/>
            <w:shd w:val="clear" w:color="auto" w:fill="FFFFFF"/>
          </w:rPr>
          <w:t>logistic function</w:t>
        </w:r>
      </w:hyperlink>
      <w:r w:rsidRPr="005E3E80">
        <w:rPr>
          <w:rFonts w:asciiTheme="minorHAnsi" w:eastAsiaTheme="minorHAnsi" w:hAnsiTheme="minorHAnsi" w:cstheme="minorHAnsi"/>
          <w:color w:val="auto"/>
          <w:sz w:val="22"/>
          <w:szCs w:val="22"/>
          <w:shd w:val="clear" w:color="auto" w:fill="FFFFFF"/>
        </w:rPr>
        <w:t xml:space="preserve">, also called the sigmoid function </w:t>
      </w:r>
      <w:r w:rsidRPr="005E3E80">
        <w:rPr>
          <w:rFonts w:asciiTheme="minorHAnsi" w:eastAsiaTheme="minorHAnsi" w:hAnsiTheme="minorHAnsi" w:cstheme="minorHAnsi"/>
          <w:color w:val="auto"/>
          <w:sz w:val="22"/>
          <w:szCs w:val="22"/>
          <w:shd w:val="clear" w:color="auto" w:fill="FFFFFF"/>
        </w:rPr>
        <w:t>i</w:t>
      </w:r>
      <w:r w:rsidRPr="005E3E80">
        <w:rPr>
          <w:rFonts w:asciiTheme="minorHAnsi" w:eastAsiaTheme="minorHAnsi" w:hAnsiTheme="minorHAnsi" w:cstheme="minorHAnsi"/>
          <w:color w:val="auto"/>
          <w:sz w:val="22"/>
          <w:szCs w:val="22"/>
          <w:shd w:val="clear" w:color="auto" w:fill="FFFFFF"/>
        </w:rPr>
        <w:t>s an S-shaped curve that can take any real-valued number and map it into a value between 0 and 1, but never exactly at those limits.</w:t>
      </w:r>
      <w:r w:rsidRPr="005E3E80">
        <w:rPr>
          <w:rFonts w:asciiTheme="minorHAnsi" w:eastAsiaTheme="minorHAnsi" w:hAnsiTheme="minorHAnsi" w:cstheme="minorHAnsi"/>
          <w:color w:val="auto"/>
          <w:sz w:val="22"/>
          <w:szCs w:val="22"/>
          <w:shd w:val="clear" w:color="auto" w:fill="FFFFFF"/>
        </w:rPr>
        <w:t xml:space="preserve"> </w:t>
      </w:r>
      <w:r w:rsidR="00450A05">
        <w:rPr>
          <w:rFonts w:asciiTheme="minorHAnsi" w:eastAsiaTheme="minorHAnsi" w:hAnsiTheme="minorHAnsi" w:cstheme="minorHAnsi"/>
          <w:color w:val="auto"/>
          <w:sz w:val="22"/>
          <w:szCs w:val="22"/>
          <w:shd w:val="clear" w:color="auto" w:fill="FFFFFF"/>
        </w:rPr>
        <w:t xml:space="preserve">It </w:t>
      </w:r>
      <w:r w:rsidRPr="005E3E80">
        <w:rPr>
          <w:rFonts w:asciiTheme="minorHAnsi" w:eastAsiaTheme="minorHAnsi" w:hAnsiTheme="minorHAnsi" w:cstheme="minorHAnsi"/>
          <w:color w:val="auto"/>
          <w:sz w:val="22"/>
          <w:szCs w:val="22"/>
          <w:shd w:val="clear" w:color="auto" w:fill="FFFFFF"/>
        </w:rPr>
        <w:t xml:space="preserve">is defined as y= </w:t>
      </w:r>
      <w:r w:rsidRPr="005E3E80">
        <w:rPr>
          <w:rFonts w:asciiTheme="minorHAnsi" w:hAnsiTheme="minorHAnsi" w:cstheme="minorHAnsi"/>
          <w:color w:val="auto"/>
          <w:sz w:val="22"/>
          <w:szCs w:val="22"/>
          <w:shd w:val="clear" w:color="auto" w:fill="FFFFFF"/>
        </w:rPr>
        <w:t>1 / (1 + e</w:t>
      </w:r>
      <w:r w:rsidRPr="005E3E80">
        <w:rPr>
          <w:rFonts w:asciiTheme="minorHAnsi" w:hAnsiTheme="minorHAnsi" w:cstheme="minorHAnsi"/>
          <w:color w:val="auto"/>
          <w:sz w:val="22"/>
          <w:szCs w:val="22"/>
          <w:shd w:val="clear" w:color="auto" w:fill="FFFFFF"/>
        </w:rPr>
        <w:t>xp(</w:t>
      </w:r>
      <w:r w:rsidRPr="005E3E80">
        <w:rPr>
          <w:rFonts w:asciiTheme="minorHAnsi" w:hAnsiTheme="minorHAnsi" w:cstheme="minorHAnsi"/>
          <w:color w:val="auto"/>
          <w:sz w:val="22"/>
          <w:szCs w:val="22"/>
          <w:shd w:val="clear" w:color="auto" w:fill="FFFFFF"/>
        </w:rPr>
        <w:t>-</w:t>
      </w:r>
      <w:r w:rsidRPr="005E3E80">
        <w:rPr>
          <w:rFonts w:asciiTheme="minorHAnsi" w:hAnsiTheme="minorHAnsi" w:cstheme="minorHAnsi"/>
          <w:color w:val="auto"/>
          <w:sz w:val="22"/>
          <w:szCs w:val="22"/>
          <w:shd w:val="clear" w:color="auto" w:fill="FFFFFF"/>
        </w:rPr>
        <w:t>x</w:t>
      </w:r>
      <w:r w:rsidRPr="005E3E80">
        <w:rPr>
          <w:rFonts w:asciiTheme="minorHAnsi" w:hAnsiTheme="minorHAnsi" w:cstheme="minorHAnsi"/>
          <w:color w:val="auto"/>
          <w:sz w:val="22"/>
          <w:szCs w:val="22"/>
          <w:shd w:val="clear" w:color="auto" w:fill="FFFFFF"/>
        </w:rPr>
        <w:t>)</w:t>
      </w:r>
      <w:r w:rsidRPr="005E3E80">
        <w:rPr>
          <w:rFonts w:asciiTheme="minorHAnsi" w:hAnsiTheme="minorHAnsi" w:cstheme="minorHAnsi"/>
          <w:color w:val="auto"/>
          <w:sz w:val="22"/>
          <w:szCs w:val="22"/>
          <w:shd w:val="clear" w:color="auto" w:fill="FFFFFF"/>
        </w:rPr>
        <w:t xml:space="preserve">). </w:t>
      </w:r>
      <w:r w:rsidR="00450A05">
        <w:rPr>
          <w:rFonts w:asciiTheme="minorHAnsi" w:hAnsiTheme="minorHAnsi" w:cstheme="minorHAnsi"/>
          <w:color w:val="auto"/>
          <w:sz w:val="22"/>
          <w:szCs w:val="22"/>
          <w:shd w:val="clear" w:color="auto" w:fill="FFFFFF"/>
        </w:rPr>
        <w:t xml:space="preserve">Let us define our model as: </w:t>
      </w:r>
      <w:r w:rsidR="00DC70E7" w:rsidRPr="005E3E80">
        <w:rPr>
          <w:rFonts w:asciiTheme="minorHAnsi" w:hAnsiTheme="minorHAnsi" w:cstheme="minorHAnsi"/>
          <w:color w:val="auto"/>
          <w:sz w:val="22"/>
          <w:szCs w:val="22"/>
          <w:shd w:val="clear" w:color="auto" w:fill="FFFFFF"/>
        </w:rPr>
        <w:t>f(x) = 1</w:t>
      </w:r>
      <w:r w:rsidR="00DC70E7" w:rsidRPr="005E3E80">
        <w:rPr>
          <w:rFonts w:asciiTheme="minorHAnsi" w:hAnsiTheme="minorHAnsi" w:cstheme="minorHAnsi"/>
          <w:color w:val="auto"/>
          <w:sz w:val="22"/>
          <w:szCs w:val="22"/>
          <w:shd w:val="clear" w:color="auto" w:fill="FFFFFF"/>
        </w:rPr>
        <w:t>/</w:t>
      </w:r>
      <w:r w:rsidR="00450A05">
        <w:rPr>
          <w:rFonts w:asciiTheme="minorHAnsi" w:hAnsiTheme="minorHAnsi" w:cstheme="minorHAnsi"/>
          <w:color w:val="auto"/>
          <w:sz w:val="22"/>
          <w:szCs w:val="22"/>
          <w:shd w:val="clear" w:color="auto" w:fill="FFFFFF"/>
        </w:rPr>
        <w:t xml:space="preserve"> </w:t>
      </w:r>
      <w:r w:rsidR="00DC70E7" w:rsidRPr="005E3E80">
        <w:rPr>
          <w:rFonts w:asciiTheme="minorHAnsi" w:hAnsiTheme="minorHAnsi" w:cstheme="minorHAnsi"/>
          <w:color w:val="auto"/>
          <w:sz w:val="22"/>
          <w:szCs w:val="22"/>
          <w:shd w:val="clear" w:color="auto" w:fill="FFFFFF"/>
        </w:rPr>
        <w:t>(</w:t>
      </w:r>
      <w:r w:rsidR="00DC70E7" w:rsidRPr="005E3E80">
        <w:rPr>
          <w:rFonts w:asciiTheme="minorHAnsi" w:hAnsiTheme="minorHAnsi" w:cstheme="minorHAnsi"/>
          <w:color w:val="auto"/>
          <w:sz w:val="22"/>
          <w:szCs w:val="22"/>
          <w:shd w:val="clear" w:color="auto" w:fill="FFFFFF"/>
        </w:rPr>
        <w:t>1 + e</w:t>
      </w:r>
      <w:r w:rsidR="00DC70E7" w:rsidRPr="005E3E80">
        <w:rPr>
          <w:rFonts w:asciiTheme="minorHAnsi" w:hAnsiTheme="minorHAnsi" w:cstheme="minorHAnsi"/>
          <w:color w:val="auto"/>
          <w:sz w:val="22"/>
          <w:szCs w:val="22"/>
          <w:shd w:val="clear" w:color="auto" w:fill="FFFFFF"/>
        </w:rPr>
        <w:t>xp-</w:t>
      </w:r>
      <w:r w:rsidR="00DC70E7" w:rsidRPr="005E3E80">
        <w:rPr>
          <w:rFonts w:asciiTheme="minorHAnsi" w:hAnsiTheme="minorHAnsi" w:cstheme="minorHAnsi"/>
          <w:color w:val="auto"/>
          <w:sz w:val="22"/>
          <w:szCs w:val="22"/>
          <w:shd w:val="clear" w:color="auto" w:fill="FFFFFF"/>
        </w:rPr>
        <w:t>(</w:t>
      </w:r>
      <w:proofErr w:type="spellStart"/>
      <w:r w:rsidR="00DC70E7" w:rsidRPr="005E3E80">
        <w:rPr>
          <w:rFonts w:asciiTheme="minorHAnsi" w:hAnsiTheme="minorHAnsi" w:cstheme="minorHAnsi"/>
          <w:color w:val="auto"/>
          <w:sz w:val="22"/>
          <w:szCs w:val="22"/>
          <w:shd w:val="clear" w:color="auto" w:fill="FFFFFF"/>
        </w:rPr>
        <w:t>w</w:t>
      </w:r>
      <w:r w:rsidR="005E3E80" w:rsidRPr="005E3E80">
        <w:rPr>
          <w:rFonts w:asciiTheme="minorHAnsi" w:hAnsiTheme="minorHAnsi" w:cstheme="minorHAnsi"/>
          <w:color w:val="auto"/>
          <w:sz w:val="22"/>
          <w:szCs w:val="22"/>
          <w:shd w:val="clear" w:color="auto" w:fill="FFFFFF"/>
        </w:rPr>
        <w:t>.</w:t>
      </w:r>
      <w:r w:rsidR="00DC70E7" w:rsidRPr="005E3E80">
        <w:rPr>
          <w:rFonts w:asciiTheme="minorHAnsi" w:hAnsiTheme="minorHAnsi" w:cstheme="minorHAnsi"/>
          <w:color w:val="auto"/>
          <w:sz w:val="22"/>
          <w:szCs w:val="22"/>
          <w:shd w:val="clear" w:color="auto" w:fill="FFFFFF"/>
        </w:rPr>
        <w:t>x+b</w:t>
      </w:r>
      <w:proofErr w:type="spellEnd"/>
      <w:r w:rsidR="00DC70E7" w:rsidRPr="005E3E80">
        <w:rPr>
          <w:rFonts w:asciiTheme="minorHAnsi" w:hAnsiTheme="minorHAnsi" w:cstheme="minorHAnsi"/>
          <w:color w:val="auto"/>
          <w:sz w:val="22"/>
          <w:szCs w:val="22"/>
          <w:shd w:val="clear" w:color="auto" w:fill="FFFFFF"/>
        </w:rPr>
        <w:t>)</w:t>
      </w:r>
      <w:r w:rsidR="00DC70E7" w:rsidRPr="005E3E80">
        <w:rPr>
          <w:rFonts w:asciiTheme="minorHAnsi" w:hAnsiTheme="minorHAnsi" w:cstheme="minorHAnsi"/>
          <w:color w:val="auto"/>
          <w:sz w:val="22"/>
          <w:szCs w:val="22"/>
          <w:shd w:val="clear" w:color="auto" w:fill="FFFFFF"/>
        </w:rPr>
        <w:t>)</w:t>
      </w:r>
      <w:r w:rsidR="00DC70E7" w:rsidRPr="005E3E80">
        <w:rPr>
          <w:rFonts w:asciiTheme="minorHAnsi" w:hAnsiTheme="minorHAnsi" w:cstheme="minorHAnsi"/>
          <w:color w:val="auto"/>
          <w:sz w:val="22"/>
          <w:szCs w:val="22"/>
          <w:shd w:val="clear" w:color="auto" w:fill="FFFFFF"/>
        </w:rPr>
        <w:t>.</w:t>
      </w:r>
      <w:r w:rsidR="00450A05">
        <w:rPr>
          <w:rFonts w:asciiTheme="minorHAnsi" w:hAnsiTheme="minorHAnsi" w:cstheme="minorHAnsi"/>
          <w:color w:val="auto"/>
          <w:sz w:val="22"/>
          <w:szCs w:val="22"/>
          <w:shd w:val="clear" w:color="auto" w:fill="FFFFFF"/>
        </w:rPr>
        <w:t xml:space="preserve"> </w:t>
      </w:r>
      <w:proofErr w:type="gramStart"/>
      <w:r w:rsidRPr="005E3E80">
        <w:rPr>
          <w:rFonts w:asciiTheme="minorHAnsi" w:hAnsiTheme="minorHAnsi" w:cstheme="minorHAnsi"/>
          <w:color w:val="auto"/>
          <w:sz w:val="22"/>
          <w:szCs w:val="22"/>
          <w:shd w:val="clear" w:color="auto" w:fill="FFFFFF"/>
        </w:rPr>
        <w:t>By</w:t>
      </w:r>
      <w:proofErr w:type="gramEnd"/>
      <w:r w:rsidRPr="005E3E80">
        <w:rPr>
          <w:rFonts w:asciiTheme="minorHAnsi" w:hAnsiTheme="minorHAnsi" w:cstheme="minorHAnsi"/>
          <w:color w:val="auto"/>
          <w:sz w:val="22"/>
          <w:szCs w:val="22"/>
          <w:shd w:val="clear" w:color="auto" w:fill="FFFFFF"/>
        </w:rPr>
        <w:t xml:space="preserve"> looking at the graph of the standard logistic function, we can see how well it fits our</w:t>
      </w:r>
      <w:r w:rsidRPr="005E3E80">
        <w:rPr>
          <w:rFonts w:asciiTheme="minorHAnsi" w:hAnsiTheme="minorHAnsi" w:cstheme="minorHAnsi"/>
          <w:color w:val="auto"/>
          <w:sz w:val="22"/>
          <w:szCs w:val="22"/>
          <w:shd w:val="clear" w:color="auto" w:fill="FFFFFF"/>
        </w:rPr>
        <w:t xml:space="preserve"> </w:t>
      </w:r>
      <w:r w:rsidRPr="005E3E80">
        <w:rPr>
          <w:rFonts w:asciiTheme="minorHAnsi" w:hAnsiTheme="minorHAnsi" w:cstheme="minorHAnsi"/>
          <w:color w:val="auto"/>
          <w:sz w:val="22"/>
          <w:szCs w:val="22"/>
          <w:shd w:val="clear" w:color="auto" w:fill="FFFFFF"/>
        </w:rPr>
        <w:t xml:space="preserve">classification purpose: if we optimize the values of </w:t>
      </w:r>
      <w:r w:rsidR="00DC70E7" w:rsidRPr="005E3E80">
        <w:rPr>
          <w:rFonts w:asciiTheme="minorHAnsi" w:hAnsiTheme="minorHAnsi" w:cstheme="minorHAnsi"/>
          <w:color w:val="auto"/>
          <w:sz w:val="22"/>
          <w:szCs w:val="22"/>
          <w:shd w:val="clear" w:color="auto" w:fill="FFFFFF"/>
        </w:rPr>
        <w:t>w</w:t>
      </w:r>
      <w:r w:rsidRPr="005E3E80">
        <w:rPr>
          <w:rFonts w:asciiTheme="minorHAnsi" w:hAnsiTheme="minorHAnsi" w:cstheme="minorHAnsi"/>
          <w:color w:val="auto"/>
          <w:sz w:val="22"/>
          <w:szCs w:val="22"/>
          <w:shd w:val="clear" w:color="auto" w:fill="FFFFFF"/>
        </w:rPr>
        <w:t xml:space="preserve"> and b appropriately, we could interpret</w:t>
      </w:r>
      <w:r w:rsidRPr="005E3E80">
        <w:rPr>
          <w:rFonts w:asciiTheme="minorHAnsi" w:hAnsiTheme="minorHAnsi" w:cstheme="minorHAnsi"/>
          <w:color w:val="auto"/>
          <w:sz w:val="22"/>
          <w:szCs w:val="22"/>
          <w:shd w:val="clear" w:color="auto" w:fill="FFFFFF"/>
        </w:rPr>
        <w:t xml:space="preserve"> </w:t>
      </w:r>
      <w:r w:rsidRPr="005E3E80">
        <w:rPr>
          <w:rFonts w:asciiTheme="minorHAnsi" w:hAnsiTheme="minorHAnsi" w:cstheme="minorHAnsi"/>
          <w:color w:val="auto"/>
          <w:sz w:val="22"/>
          <w:szCs w:val="22"/>
          <w:shd w:val="clear" w:color="auto" w:fill="FFFFFF"/>
        </w:rPr>
        <w:t>the output of f(x) as the probability being positive</w:t>
      </w:r>
      <w:r w:rsidR="00DC70E7" w:rsidRPr="005E3E80">
        <w:rPr>
          <w:rFonts w:asciiTheme="minorHAnsi" w:hAnsiTheme="minorHAnsi" w:cstheme="minorHAnsi"/>
          <w:color w:val="auto"/>
          <w:sz w:val="22"/>
          <w:szCs w:val="22"/>
          <w:shd w:val="clear" w:color="auto" w:fill="FFFFFF"/>
        </w:rPr>
        <w:t xml:space="preserve"> or negative</w:t>
      </w:r>
      <w:r w:rsidRPr="005E3E80">
        <w:rPr>
          <w:rFonts w:asciiTheme="minorHAnsi" w:hAnsiTheme="minorHAnsi" w:cstheme="minorHAnsi"/>
          <w:color w:val="auto"/>
          <w:sz w:val="22"/>
          <w:szCs w:val="22"/>
          <w:shd w:val="clear" w:color="auto" w:fill="FFFFFF"/>
        </w:rPr>
        <w:t xml:space="preserve">. For example, if </w:t>
      </w:r>
      <w:r w:rsidR="00450A05">
        <w:rPr>
          <w:rFonts w:asciiTheme="minorHAnsi" w:hAnsiTheme="minorHAnsi" w:cstheme="minorHAnsi"/>
          <w:color w:val="auto"/>
          <w:sz w:val="22"/>
          <w:szCs w:val="22"/>
          <w:shd w:val="clear" w:color="auto" w:fill="FFFFFF"/>
        </w:rPr>
        <w:t>it i</w:t>
      </w:r>
      <w:r w:rsidRPr="005E3E80">
        <w:rPr>
          <w:rFonts w:asciiTheme="minorHAnsi" w:hAnsiTheme="minorHAnsi" w:cstheme="minorHAnsi"/>
          <w:color w:val="auto"/>
          <w:sz w:val="22"/>
          <w:szCs w:val="22"/>
          <w:shd w:val="clear" w:color="auto" w:fill="FFFFFF"/>
        </w:rPr>
        <w:t>s higher than or</w:t>
      </w:r>
      <w:r w:rsidRPr="005E3E80">
        <w:rPr>
          <w:rFonts w:asciiTheme="minorHAnsi" w:hAnsiTheme="minorHAnsi" w:cstheme="minorHAnsi"/>
          <w:color w:val="auto"/>
          <w:sz w:val="22"/>
          <w:szCs w:val="22"/>
          <w:shd w:val="clear" w:color="auto" w:fill="FFFFFF"/>
        </w:rPr>
        <w:t xml:space="preserve"> </w:t>
      </w:r>
      <w:r w:rsidRPr="005E3E80">
        <w:rPr>
          <w:rFonts w:asciiTheme="minorHAnsi" w:hAnsiTheme="minorHAnsi" w:cstheme="minorHAnsi"/>
          <w:color w:val="auto"/>
          <w:sz w:val="22"/>
          <w:szCs w:val="22"/>
          <w:shd w:val="clear" w:color="auto" w:fill="FFFFFF"/>
        </w:rPr>
        <w:t xml:space="preserve">equal to the threshold </w:t>
      </w:r>
      <w:proofErr w:type="gramStart"/>
      <w:r w:rsidRPr="005E3E80">
        <w:rPr>
          <w:rFonts w:asciiTheme="minorHAnsi" w:hAnsiTheme="minorHAnsi" w:cstheme="minorHAnsi"/>
          <w:color w:val="auto"/>
          <w:sz w:val="22"/>
          <w:szCs w:val="22"/>
          <w:shd w:val="clear" w:color="auto" w:fill="FFFFFF"/>
        </w:rPr>
        <w:t>0.5</w:t>
      </w:r>
      <w:proofErr w:type="gramEnd"/>
      <w:r w:rsidRPr="005E3E80">
        <w:rPr>
          <w:rFonts w:asciiTheme="minorHAnsi" w:hAnsiTheme="minorHAnsi" w:cstheme="minorHAnsi"/>
          <w:color w:val="auto"/>
          <w:sz w:val="22"/>
          <w:szCs w:val="22"/>
          <w:shd w:val="clear" w:color="auto" w:fill="FFFFFF"/>
        </w:rPr>
        <w:t xml:space="preserve"> we would say that the class of x is positive; otherwise, it’s negative.</w:t>
      </w:r>
      <w:r w:rsidRPr="005E3E80">
        <w:rPr>
          <w:rFonts w:asciiTheme="minorHAnsi" w:hAnsiTheme="minorHAnsi" w:cstheme="minorHAnsi"/>
          <w:color w:val="auto"/>
          <w:sz w:val="22"/>
          <w:szCs w:val="22"/>
          <w:shd w:val="clear" w:color="auto" w:fill="FFFFFF"/>
        </w:rPr>
        <w:t xml:space="preserve"> </w:t>
      </w:r>
      <w:r w:rsidRPr="005E3E80">
        <w:rPr>
          <w:rFonts w:asciiTheme="minorHAnsi" w:hAnsiTheme="minorHAnsi" w:cstheme="minorHAnsi"/>
          <w:color w:val="auto"/>
          <w:sz w:val="22"/>
          <w:szCs w:val="22"/>
          <w:shd w:val="clear" w:color="auto" w:fill="FFFFFF"/>
        </w:rPr>
        <w:t>In practice, the choice of the threshold could be di</w:t>
      </w:r>
      <w:r w:rsidRPr="005E3E80">
        <w:rPr>
          <w:rFonts w:asciiTheme="minorHAnsi" w:hAnsiTheme="minorHAnsi" w:cstheme="minorHAnsi"/>
          <w:color w:val="auto"/>
          <w:sz w:val="22"/>
          <w:szCs w:val="22"/>
          <w:shd w:val="clear" w:color="auto" w:fill="FFFFFF"/>
        </w:rPr>
        <w:t>ff</w:t>
      </w:r>
      <w:r w:rsidRPr="005E3E80">
        <w:rPr>
          <w:rFonts w:asciiTheme="minorHAnsi" w:hAnsiTheme="minorHAnsi" w:cstheme="minorHAnsi"/>
          <w:color w:val="auto"/>
          <w:sz w:val="22"/>
          <w:szCs w:val="22"/>
          <w:shd w:val="clear" w:color="auto" w:fill="FFFFFF"/>
        </w:rPr>
        <w:t>erent depending on the problem.</w:t>
      </w:r>
      <w:r w:rsidR="00DC70E7" w:rsidRPr="005E3E80">
        <w:rPr>
          <w:rFonts w:asciiTheme="minorHAnsi" w:hAnsiTheme="minorHAnsi" w:cstheme="minorHAnsi"/>
          <w:color w:val="auto"/>
          <w:sz w:val="22"/>
          <w:szCs w:val="22"/>
          <w:shd w:val="clear" w:color="auto" w:fill="FFFFFF"/>
        </w:rPr>
        <w:t xml:space="preserve"> </w:t>
      </w:r>
      <w:r w:rsidR="005E3E80" w:rsidRPr="005E3E80">
        <w:rPr>
          <w:rFonts w:asciiTheme="minorHAnsi" w:hAnsiTheme="minorHAnsi" w:cstheme="minorHAnsi"/>
          <w:color w:val="auto"/>
          <w:sz w:val="22"/>
          <w:szCs w:val="22"/>
          <w:shd w:val="clear" w:color="auto" w:fill="FFFFFF"/>
        </w:rPr>
        <w:t xml:space="preserve">For instance, assume that we have a labeled example (xi, </w:t>
      </w:r>
      <w:proofErr w:type="spellStart"/>
      <w:r w:rsidR="005E3E80" w:rsidRPr="005E3E80">
        <w:rPr>
          <w:rFonts w:asciiTheme="minorHAnsi" w:hAnsiTheme="minorHAnsi" w:cstheme="minorHAnsi"/>
          <w:color w:val="auto"/>
          <w:sz w:val="22"/>
          <w:szCs w:val="22"/>
          <w:shd w:val="clear" w:color="auto" w:fill="FFFFFF"/>
        </w:rPr>
        <w:t>yi</w:t>
      </w:r>
      <w:proofErr w:type="spellEnd"/>
      <w:r w:rsidR="005E3E80" w:rsidRPr="005E3E80">
        <w:rPr>
          <w:rFonts w:asciiTheme="minorHAnsi" w:hAnsiTheme="minorHAnsi" w:cstheme="minorHAnsi"/>
          <w:color w:val="auto"/>
          <w:sz w:val="22"/>
          <w:szCs w:val="22"/>
          <w:shd w:val="clear" w:color="auto" w:fill="FFFFFF"/>
        </w:rPr>
        <w:t>) in our training data. Assume also that we have found (guessed) some specific values w and b of our parameters. If we now apply our model f to</w:t>
      </w:r>
      <w:r w:rsidR="00450A05">
        <w:rPr>
          <w:rFonts w:asciiTheme="minorHAnsi" w:hAnsiTheme="minorHAnsi" w:cstheme="minorHAnsi"/>
          <w:color w:val="auto"/>
          <w:sz w:val="22"/>
          <w:szCs w:val="22"/>
          <w:shd w:val="clear" w:color="auto" w:fill="FFFFFF"/>
        </w:rPr>
        <w:t xml:space="preserve"> </w:t>
      </w:r>
      <w:proofErr w:type="gramStart"/>
      <w:r w:rsidR="005E3E80" w:rsidRPr="005E3E80">
        <w:rPr>
          <w:rFonts w:asciiTheme="minorHAnsi" w:hAnsiTheme="minorHAnsi" w:cstheme="minorHAnsi"/>
          <w:color w:val="auto"/>
          <w:sz w:val="22"/>
          <w:szCs w:val="22"/>
          <w:shd w:val="clear" w:color="auto" w:fill="FFFFFF"/>
        </w:rPr>
        <w:t>xi</w:t>
      </w:r>
      <w:proofErr w:type="gramEnd"/>
      <w:r w:rsidR="005E3E80" w:rsidRPr="005E3E80">
        <w:rPr>
          <w:rFonts w:asciiTheme="minorHAnsi" w:hAnsiTheme="minorHAnsi" w:cstheme="minorHAnsi"/>
          <w:color w:val="auto"/>
          <w:sz w:val="22"/>
          <w:szCs w:val="22"/>
          <w:shd w:val="clear" w:color="auto" w:fill="FFFFFF"/>
        </w:rPr>
        <w:t xml:space="preserve"> we will get some value 0 &lt;p&lt; 1 as output. If </w:t>
      </w:r>
      <w:proofErr w:type="spellStart"/>
      <w:r w:rsidR="005E3E80" w:rsidRPr="005E3E80">
        <w:rPr>
          <w:rFonts w:asciiTheme="minorHAnsi" w:hAnsiTheme="minorHAnsi" w:cstheme="minorHAnsi"/>
          <w:color w:val="auto"/>
          <w:sz w:val="22"/>
          <w:szCs w:val="22"/>
          <w:shd w:val="clear" w:color="auto" w:fill="FFFFFF"/>
        </w:rPr>
        <w:t>yi</w:t>
      </w:r>
      <w:proofErr w:type="spellEnd"/>
      <w:r w:rsidR="005E3E80" w:rsidRPr="005E3E80">
        <w:rPr>
          <w:rFonts w:asciiTheme="minorHAnsi" w:hAnsiTheme="minorHAnsi" w:cstheme="minorHAnsi"/>
          <w:color w:val="auto"/>
          <w:sz w:val="22"/>
          <w:szCs w:val="22"/>
          <w:shd w:val="clear" w:color="auto" w:fill="FFFFFF"/>
        </w:rPr>
        <w:t xml:space="preserve"> is the positive class, the likelihood of </w:t>
      </w:r>
      <w:proofErr w:type="spellStart"/>
      <w:r w:rsidR="005E3E80" w:rsidRPr="005E3E80">
        <w:rPr>
          <w:rFonts w:asciiTheme="minorHAnsi" w:hAnsiTheme="minorHAnsi" w:cstheme="minorHAnsi"/>
          <w:color w:val="auto"/>
          <w:sz w:val="22"/>
          <w:szCs w:val="22"/>
          <w:shd w:val="clear" w:color="auto" w:fill="FFFFFF"/>
        </w:rPr>
        <w:t>yi</w:t>
      </w:r>
      <w:proofErr w:type="spellEnd"/>
      <w:r w:rsidR="005E3E80" w:rsidRPr="005E3E80">
        <w:rPr>
          <w:rFonts w:asciiTheme="minorHAnsi" w:hAnsiTheme="minorHAnsi" w:cstheme="minorHAnsi"/>
          <w:color w:val="auto"/>
          <w:sz w:val="22"/>
          <w:szCs w:val="22"/>
          <w:shd w:val="clear" w:color="auto" w:fill="FFFFFF"/>
        </w:rPr>
        <w:t xml:space="preserve"> being the positive class, according to our model, is given by p. Similarly, if </w:t>
      </w:r>
      <w:proofErr w:type="spellStart"/>
      <w:r w:rsidR="005E3E80" w:rsidRPr="005E3E80">
        <w:rPr>
          <w:rFonts w:asciiTheme="minorHAnsi" w:hAnsiTheme="minorHAnsi" w:cstheme="minorHAnsi"/>
          <w:color w:val="auto"/>
          <w:sz w:val="22"/>
          <w:szCs w:val="22"/>
          <w:shd w:val="clear" w:color="auto" w:fill="FFFFFF"/>
        </w:rPr>
        <w:t>yi</w:t>
      </w:r>
      <w:proofErr w:type="spellEnd"/>
      <w:r w:rsidR="005E3E80" w:rsidRPr="005E3E80">
        <w:rPr>
          <w:rFonts w:asciiTheme="minorHAnsi" w:hAnsiTheme="minorHAnsi" w:cstheme="minorHAnsi"/>
          <w:color w:val="auto"/>
          <w:sz w:val="22"/>
          <w:szCs w:val="22"/>
          <w:shd w:val="clear" w:color="auto" w:fill="FFFFFF"/>
        </w:rPr>
        <w:t xml:space="preserve"> is the negative class, the likelihood of it being the negative class is given by 1 - p.</w:t>
      </w:r>
      <w:r w:rsidR="005E3E80" w:rsidRPr="005E3E80">
        <w:rPr>
          <w:rFonts w:asciiTheme="minorHAnsi" w:hAnsiTheme="minorHAnsi" w:cstheme="minorHAnsi"/>
          <w:color w:val="auto"/>
          <w:sz w:val="22"/>
          <w:szCs w:val="22"/>
          <w:shd w:val="clear" w:color="auto" w:fill="FFFFFF"/>
        </w:rPr>
        <w:t xml:space="preserve"> </w:t>
      </w:r>
      <w:r w:rsidR="00DC70E7" w:rsidRPr="005E3E80">
        <w:rPr>
          <w:rFonts w:asciiTheme="minorHAnsi" w:hAnsiTheme="minorHAnsi" w:cstheme="minorHAnsi"/>
          <w:color w:val="auto"/>
          <w:sz w:val="22"/>
          <w:szCs w:val="22"/>
          <w:shd w:val="clear" w:color="auto" w:fill="FFFFFF"/>
        </w:rPr>
        <w:t xml:space="preserve">To </w:t>
      </w:r>
      <w:r w:rsidR="00DC70E7" w:rsidRPr="005E3E80">
        <w:rPr>
          <w:rFonts w:asciiTheme="minorHAnsi" w:hAnsiTheme="minorHAnsi" w:cstheme="minorHAnsi"/>
          <w:color w:val="auto"/>
          <w:sz w:val="22"/>
          <w:szCs w:val="22"/>
          <w:shd w:val="clear" w:color="auto" w:fill="FFFFFF"/>
        </w:rPr>
        <w:t>find the best</w:t>
      </w:r>
      <w:r w:rsidR="00DC70E7" w:rsidRPr="005E3E80">
        <w:rPr>
          <w:rFonts w:asciiTheme="minorHAnsi" w:hAnsiTheme="minorHAnsi" w:cstheme="minorHAnsi"/>
          <w:color w:val="auto"/>
          <w:sz w:val="22"/>
          <w:szCs w:val="22"/>
          <w:shd w:val="clear" w:color="auto" w:fill="FFFFFF"/>
        </w:rPr>
        <w:t xml:space="preserve"> </w:t>
      </w:r>
      <w:r w:rsidR="00DC70E7" w:rsidRPr="005E3E80">
        <w:rPr>
          <w:rFonts w:asciiTheme="minorHAnsi" w:hAnsiTheme="minorHAnsi" w:cstheme="minorHAnsi"/>
          <w:color w:val="auto"/>
          <w:sz w:val="22"/>
          <w:szCs w:val="22"/>
          <w:shd w:val="clear" w:color="auto" w:fill="FFFFFF"/>
        </w:rPr>
        <w:t xml:space="preserve">values </w:t>
      </w:r>
      <w:r w:rsidR="00DC70E7" w:rsidRPr="005E3E80">
        <w:rPr>
          <w:rFonts w:asciiTheme="minorHAnsi" w:hAnsiTheme="minorHAnsi" w:cstheme="minorHAnsi"/>
          <w:color w:val="auto"/>
          <w:sz w:val="22"/>
          <w:szCs w:val="22"/>
          <w:shd w:val="clear" w:color="auto" w:fill="FFFFFF"/>
        </w:rPr>
        <w:t xml:space="preserve">of </w:t>
      </w:r>
      <w:r w:rsidR="00DC70E7" w:rsidRPr="005E3E80">
        <w:rPr>
          <w:rFonts w:asciiTheme="minorHAnsi" w:hAnsiTheme="minorHAnsi" w:cstheme="minorHAnsi"/>
          <w:color w:val="auto"/>
          <w:sz w:val="22"/>
          <w:szCs w:val="22"/>
          <w:shd w:val="clear" w:color="auto" w:fill="FFFFFF"/>
        </w:rPr>
        <w:t>w and b for our model</w:t>
      </w:r>
      <w:r w:rsidR="00DC70E7" w:rsidRPr="005E3E80">
        <w:rPr>
          <w:rFonts w:asciiTheme="minorHAnsi" w:hAnsiTheme="minorHAnsi" w:cstheme="minorHAnsi"/>
          <w:color w:val="auto"/>
          <w:sz w:val="22"/>
          <w:szCs w:val="22"/>
          <w:shd w:val="clear" w:color="auto" w:fill="FFFFFF"/>
        </w:rPr>
        <w:t xml:space="preserve"> we use t</w:t>
      </w:r>
      <w:r w:rsidR="00DC70E7" w:rsidRPr="005E3E80">
        <w:rPr>
          <w:rFonts w:asciiTheme="minorHAnsi" w:hAnsiTheme="minorHAnsi" w:cstheme="minorHAnsi"/>
          <w:color w:val="auto"/>
          <w:sz w:val="22"/>
          <w:szCs w:val="22"/>
          <w:shd w:val="clear" w:color="auto" w:fill="FFFFFF"/>
        </w:rPr>
        <w:t xml:space="preserve">he optimization criterion called maximum </w:t>
      </w:r>
      <w:r w:rsidR="00DC70E7" w:rsidRPr="005E3E80">
        <w:rPr>
          <w:rFonts w:asciiTheme="minorHAnsi" w:hAnsiTheme="minorHAnsi" w:cstheme="minorHAnsi"/>
          <w:color w:val="auto"/>
          <w:sz w:val="22"/>
          <w:szCs w:val="22"/>
          <w:shd w:val="clear" w:color="auto" w:fill="FFFFFF"/>
        </w:rPr>
        <w:t>log-</w:t>
      </w:r>
      <w:r w:rsidR="00DC70E7" w:rsidRPr="005E3E80">
        <w:rPr>
          <w:rFonts w:asciiTheme="minorHAnsi" w:hAnsiTheme="minorHAnsi" w:cstheme="minorHAnsi"/>
          <w:color w:val="auto"/>
          <w:sz w:val="22"/>
          <w:szCs w:val="22"/>
          <w:shd w:val="clear" w:color="auto" w:fill="FFFFFF"/>
        </w:rPr>
        <w:t>likelihood.</w:t>
      </w:r>
      <w:r w:rsidR="00DC70E7" w:rsidRPr="005E3E80">
        <w:rPr>
          <w:rFonts w:asciiTheme="minorHAnsi" w:hAnsiTheme="minorHAnsi" w:cstheme="minorHAnsi"/>
          <w:color w:val="auto"/>
          <w:sz w:val="22"/>
          <w:szCs w:val="22"/>
          <w:shd w:val="clear" w:color="auto" w:fill="FFFFFF"/>
        </w:rPr>
        <w:t xml:space="preserve"> </w:t>
      </w:r>
      <w:r w:rsidR="005E3E80" w:rsidRPr="005E3E80">
        <w:rPr>
          <w:rFonts w:asciiTheme="minorHAnsi" w:hAnsiTheme="minorHAnsi" w:cstheme="minorHAnsi"/>
          <w:color w:val="auto"/>
          <w:sz w:val="22"/>
          <w:szCs w:val="22"/>
          <w:shd w:val="clear" w:color="auto" w:fill="FFFFFF"/>
        </w:rPr>
        <w:t>The log-likelihood is defined like follows:</w:t>
      </w:r>
    </w:p>
    <w:p w14:paraId="57CFFDBA" w14:textId="47EA4284" w:rsidR="005E3E80" w:rsidRPr="005E3E80" w:rsidRDefault="005E3E80" w:rsidP="005E3E80">
      <w:r>
        <w:rPr>
          <w:noProof/>
        </w:rPr>
        <w:drawing>
          <wp:inline distT="0" distB="0" distL="0" distR="0" wp14:anchorId="01068BD6" wp14:editId="59AF4184">
            <wp:extent cx="3997960" cy="4220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228807" cy="446374"/>
                    </a:xfrm>
                    <a:prstGeom prst="rect">
                      <a:avLst/>
                    </a:prstGeom>
                  </pic:spPr>
                </pic:pic>
              </a:graphicData>
            </a:graphic>
          </wp:inline>
        </w:drawing>
      </w:r>
    </w:p>
    <w:p w14:paraId="1EFAC1BB" w14:textId="3B802E4C" w:rsidR="005E3E80" w:rsidRPr="00450A05" w:rsidRDefault="005E3E80" w:rsidP="005E3E80">
      <w:r w:rsidRPr="00450A05">
        <w:t xml:space="preserve">Because </w:t>
      </w:r>
      <w:r w:rsidR="00450A05">
        <w:t>l</w:t>
      </w:r>
      <w:r w:rsidRPr="00450A05">
        <w:t>n is a strictly increasing function, maximizing this function is the same as maximizing</w:t>
      </w:r>
      <w:r w:rsidR="00450A05">
        <w:t xml:space="preserve"> </w:t>
      </w:r>
      <w:r w:rsidRPr="00450A05">
        <w:t xml:space="preserve">its argument, and the solution to this new optimization problem is the same as the </w:t>
      </w:r>
      <w:proofErr w:type="gramStart"/>
      <w:r w:rsidRPr="00450A05">
        <w:t>solution</w:t>
      </w:r>
      <w:proofErr w:type="gramEnd"/>
    </w:p>
    <w:p w14:paraId="366306DA" w14:textId="67BAF1F3" w:rsidR="00661B83" w:rsidRDefault="005E3E80" w:rsidP="005E3E80">
      <w:r w:rsidRPr="00450A05">
        <w:t>to the original problem.</w:t>
      </w:r>
      <w:r w:rsidRPr="00450A05">
        <w:t xml:space="preserve"> </w:t>
      </w:r>
      <w:r w:rsidRPr="00450A05">
        <w:t>A typical numerical optimization procedure used in such cases is gradient descent</w:t>
      </w:r>
      <w:r w:rsidRPr="00450A05">
        <w:t xml:space="preserve"> as </w:t>
      </w:r>
      <w:r w:rsidRPr="00450A05">
        <w:t>there</w:t>
      </w:r>
      <w:r w:rsidR="00450A05">
        <w:t xml:space="preserve"> i</w:t>
      </w:r>
      <w:r w:rsidRPr="00450A05">
        <w:t>s no closed form solution to the above optimization</w:t>
      </w:r>
      <w:r w:rsidRPr="00450A05">
        <w:t>.</w:t>
      </w:r>
    </w:p>
    <w:p w14:paraId="09E0D65D" w14:textId="118C7485" w:rsidR="00450A05" w:rsidRDefault="00450A05" w:rsidP="005E3E80"/>
    <w:p w14:paraId="545ED7C6" w14:textId="7BDFE538" w:rsidR="00450A05" w:rsidRPr="00844C34" w:rsidRDefault="00450A05" w:rsidP="005E3E80">
      <w:pPr>
        <w:rPr>
          <w:color w:val="ED7D31" w:themeColor="accent2"/>
        </w:rPr>
      </w:pPr>
      <w:r w:rsidRPr="00844C34">
        <w:rPr>
          <w:color w:val="ED7D31" w:themeColor="accent2"/>
        </w:rPr>
        <w:t>Gaussian Mixture Models:</w:t>
      </w:r>
    </w:p>
    <w:p w14:paraId="5769830A" w14:textId="05D4ED7B" w:rsidR="00450A05" w:rsidRDefault="00450A05" w:rsidP="005E3E80"/>
    <w:p w14:paraId="54A728CD" w14:textId="30D8BA40" w:rsidR="00450A05" w:rsidRDefault="00450A05" w:rsidP="005E3E80">
      <w:pPr>
        <w:rPr>
          <w:rFonts w:cstheme="minorHAnsi"/>
          <w:shd w:val="clear" w:color="auto" w:fill="FFFFFF"/>
        </w:rPr>
      </w:pPr>
      <w:r w:rsidRPr="00863748">
        <w:rPr>
          <w:rFonts w:cstheme="minorHAnsi"/>
          <w:shd w:val="clear" w:color="auto" w:fill="FFFFFF"/>
        </w:rPr>
        <w:t>Gaussian mixture models are a probabilistic model for representing </w:t>
      </w:r>
      <w:hyperlink r:id="rId16" w:tgtFrame="_blank" w:tooltip="normally distributed" w:history="1">
        <w:r w:rsidRPr="00863748">
          <w:rPr>
            <w:rFonts w:cstheme="minorHAnsi"/>
            <w:shd w:val="clear" w:color="auto" w:fill="FFFFFF"/>
          </w:rPr>
          <w:t>normally distributed</w:t>
        </w:r>
      </w:hyperlink>
      <w:r w:rsidRPr="00863748">
        <w:rPr>
          <w:rFonts w:cstheme="minorHAnsi"/>
          <w:shd w:val="clear" w:color="auto" w:fill="FFFFFF"/>
        </w:rPr>
        <w:t> subpopulations within an overall population. </w:t>
      </w:r>
      <w:hyperlink r:id="rId17" w:tgtFrame="_blank" w:tooltip="Mixture models" w:history="1">
        <w:r w:rsidRPr="00863748">
          <w:rPr>
            <w:rFonts w:cstheme="minorHAnsi"/>
            <w:shd w:val="clear" w:color="auto" w:fill="FFFFFF"/>
          </w:rPr>
          <w:t>Mixture models</w:t>
        </w:r>
      </w:hyperlink>
      <w:r w:rsidRPr="00863748">
        <w:rPr>
          <w:rFonts w:cstheme="minorHAnsi"/>
          <w:shd w:val="clear" w:color="auto" w:fill="FFFFFF"/>
        </w:rPr>
        <w:t xml:space="preserve"> in general </w:t>
      </w:r>
      <w:proofErr w:type="gramStart"/>
      <w:r w:rsidRPr="00863748">
        <w:rPr>
          <w:rFonts w:cstheme="minorHAnsi"/>
          <w:shd w:val="clear" w:color="auto" w:fill="FFFFFF"/>
        </w:rPr>
        <w:t>don't</w:t>
      </w:r>
      <w:proofErr w:type="gramEnd"/>
      <w:r w:rsidRPr="00863748">
        <w:rPr>
          <w:rFonts w:cstheme="minorHAnsi"/>
          <w:shd w:val="clear" w:color="auto" w:fill="FFFFFF"/>
        </w:rPr>
        <w:t xml:space="preserve"> require knowing which subpopulation a data point belongs to, allowing the model to learn the subpopulations automatically. Since subpopulation assignment is not known, this constitutes a form of </w:t>
      </w:r>
      <w:hyperlink r:id="rId18" w:tgtFrame="_blank" w:tooltip="unsupervised learning" w:history="1">
        <w:r w:rsidRPr="00863748">
          <w:rPr>
            <w:rFonts w:cstheme="minorHAnsi"/>
            <w:shd w:val="clear" w:color="auto" w:fill="FFFFFF"/>
          </w:rPr>
          <w:t>unsupervised learning</w:t>
        </w:r>
      </w:hyperlink>
      <w:r w:rsidRPr="00863748">
        <w:rPr>
          <w:rFonts w:cstheme="minorHAnsi"/>
          <w:shd w:val="clear" w:color="auto" w:fill="FFFFFF"/>
        </w:rPr>
        <w:t>.</w:t>
      </w:r>
      <w:r w:rsidR="00863748" w:rsidRPr="00863748">
        <w:rPr>
          <w:rFonts w:cstheme="minorHAnsi"/>
          <w:shd w:val="clear" w:color="auto" w:fill="FFFFFF"/>
        </w:rPr>
        <w:t xml:space="preserve"> </w:t>
      </w:r>
      <w:r w:rsidR="00863748" w:rsidRPr="00863748">
        <w:rPr>
          <w:rFonts w:cstheme="minorHAnsi"/>
          <w:shd w:val="clear" w:color="auto" w:fill="FFFFFF"/>
        </w:rPr>
        <w:t>A Gaussian mixture model is parameterized by two types of values, the mixture </w:t>
      </w:r>
      <w:r w:rsidR="00863748" w:rsidRPr="00863748">
        <w:rPr>
          <w:rStyle w:val="Strong"/>
          <w:rFonts w:cstheme="minorHAnsi"/>
          <w:b w:val="0"/>
          <w:bCs w:val="0"/>
          <w:shd w:val="clear" w:color="auto" w:fill="FFFFFF"/>
        </w:rPr>
        <w:t xml:space="preserve">component </w:t>
      </w:r>
      <w:proofErr w:type="gramStart"/>
      <w:r w:rsidR="00863748" w:rsidRPr="00863748">
        <w:rPr>
          <w:rStyle w:val="Strong"/>
          <w:rFonts w:cstheme="minorHAnsi"/>
          <w:b w:val="0"/>
          <w:bCs w:val="0"/>
          <w:shd w:val="clear" w:color="auto" w:fill="FFFFFF"/>
        </w:rPr>
        <w:t>weights</w:t>
      </w:r>
      <w:proofErr w:type="gramEnd"/>
      <w:r w:rsidR="00863748" w:rsidRPr="00863748">
        <w:rPr>
          <w:rFonts w:cstheme="minorHAnsi"/>
          <w:b/>
          <w:bCs/>
          <w:shd w:val="clear" w:color="auto" w:fill="FFFFFF"/>
        </w:rPr>
        <w:t> </w:t>
      </w:r>
      <w:r w:rsidR="00863748" w:rsidRPr="00863748">
        <w:rPr>
          <w:rFonts w:cstheme="minorHAnsi"/>
          <w:shd w:val="clear" w:color="auto" w:fill="FFFFFF"/>
        </w:rPr>
        <w:t>and the</w:t>
      </w:r>
      <w:r w:rsidR="00863748" w:rsidRPr="00863748">
        <w:rPr>
          <w:rFonts w:cstheme="minorHAnsi"/>
          <w:shd w:val="clear" w:color="auto" w:fill="FFFFFF"/>
        </w:rPr>
        <w:t xml:space="preserve"> </w:t>
      </w:r>
      <w:r w:rsidR="00863748" w:rsidRPr="00863748">
        <w:rPr>
          <w:rFonts w:cstheme="minorHAnsi"/>
          <w:shd w:val="clear" w:color="auto" w:fill="FFFFFF"/>
        </w:rPr>
        <w:t>component </w:t>
      </w:r>
      <w:r w:rsidR="00863748" w:rsidRPr="00863748">
        <w:rPr>
          <w:rStyle w:val="Strong"/>
          <w:rFonts w:cstheme="minorHAnsi"/>
          <w:b w:val="0"/>
          <w:bCs w:val="0"/>
          <w:shd w:val="clear" w:color="auto" w:fill="FFFFFF"/>
        </w:rPr>
        <w:t>means</w:t>
      </w:r>
      <w:r w:rsidR="00844C34">
        <w:rPr>
          <w:rStyle w:val="Strong"/>
          <w:rFonts w:cstheme="minorHAnsi"/>
          <w:b w:val="0"/>
          <w:bCs w:val="0"/>
          <w:shd w:val="clear" w:color="auto" w:fill="FFFFFF"/>
        </w:rPr>
        <w:t>(</w:t>
      </w:r>
      <w:r w:rsidR="00844C34" w:rsidRPr="00844C34">
        <w:rPr>
          <w:rStyle w:val="mord"/>
          <w:rFonts w:ascii="KaTeX_Math" w:hAnsi="KaTeX_Math"/>
          <w:i/>
          <w:iCs/>
          <w:color w:val="161616"/>
          <w:shd w:val="clear" w:color="auto" w:fill="FFFFFF"/>
        </w:rPr>
        <w:t>μk</w:t>
      </w:r>
      <w:r w:rsidR="00844C34" w:rsidRPr="00844C34">
        <w:rPr>
          <w:rStyle w:val="vlist-s"/>
          <w:color w:val="161616"/>
          <w:shd w:val="clear" w:color="auto" w:fill="FFFFFF"/>
        </w:rPr>
        <w:t>​</w:t>
      </w:r>
      <w:r w:rsidR="00844C34" w:rsidRPr="00844C34">
        <w:rPr>
          <w:rStyle w:val="Strong"/>
          <w:rFonts w:cstheme="minorHAnsi"/>
          <w:b w:val="0"/>
          <w:bCs w:val="0"/>
          <w:shd w:val="clear" w:color="auto" w:fill="FFFFFF"/>
        </w:rPr>
        <w:t>)</w:t>
      </w:r>
      <w:r w:rsidR="00863748" w:rsidRPr="00863748">
        <w:rPr>
          <w:rFonts w:cstheme="minorHAnsi"/>
          <w:shd w:val="clear" w:color="auto" w:fill="FFFFFF"/>
        </w:rPr>
        <w:t> and </w:t>
      </w:r>
      <w:r w:rsidR="00863748" w:rsidRPr="00863748">
        <w:rPr>
          <w:rStyle w:val="Strong"/>
          <w:rFonts w:cstheme="minorHAnsi"/>
          <w:b w:val="0"/>
          <w:bCs w:val="0"/>
          <w:shd w:val="clear" w:color="auto" w:fill="FFFFFF"/>
        </w:rPr>
        <w:t>variances/covariances</w:t>
      </w:r>
      <w:r w:rsidR="00844C34">
        <w:rPr>
          <w:rStyle w:val="Strong"/>
          <w:rFonts w:cstheme="minorHAnsi"/>
          <w:b w:val="0"/>
          <w:bCs w:val="0"/>
          <w:shd w:val="clear" w:color="auto" w:fill="FFFFFF"/>
        </w:rPr>
        <w:t>(</w:t>
      </w:r>
      <w:r w:rsidR="00844C34" w:rsidRPr="00844C34">
        <w:rPr>
          <w:rStyle w:val="mord"/>
          <w:rFonts w:ascii="KaTeX_Math" w:hAnsi="KaTeX_Math"/>
          <w:i/>
          <w:iCs/>
          <w:color w:val="161616"/>
          <w:shd w:val="clear" w:color="auto" w:fill="FFFFFF"/>
        </w:rPr>
        <w:t>σk</w:t>
      </w:r>
      <w:r w:rsidR="00844C34" w:rsidRPr="00844C34">
        <w:rPr>
          <w:rStyle w:val="Strong"/>
          <w:rFonts w:cstheme="minorHAnsi"/>
          <w:b w:val="0"/>
          <w:bCs w:val="0"/>
          <w:shd w:val="clear" w:color="auto" w:fill="FFFFFF"/>
        </w:rPr>
        <w:t>)</w:t>
      </w:r>
      <w:r w:rsidR="00863748" w:rsidRPr="00844C34">
        <w:rPr>
          <w:rFonts w:cstheme="minorHAnsi"/>
          <w:shd w:val="clear" w:color="auto" w:fill="FFFFFF"/>
        </w:rPr>
        <w:t>.</w:t>
      </w:r>
      <w:r w:rsidR="00863748" w:rsidRPr="00863748">
        <w:rPr>
          <w:rFonts w:cstheme="minorHAnsi"/>
          <w:shd w:val="clear" w:color="auto" w:fill="FFFFFF"/>
        </w:rPr>
        <w:t xml:space="preserve"> Training of the model involves </w:t>
      </w:r>
      <w:hyperlink r:id="rId19" w:tgtFrame="_blank" w:tooltip="expectation maximization" w:history="1">
        <w:r w:rsidR="00863748" w:rsidRPr="00863748">
          <w:rPr>
            <w:rFonts w:cstheme="minorHAnsi"/>
            <w:shd w:val="clear" w:color="auto" w:fill="FFFFFF"/>
          </w:rPr>
          <w:t>expectation maximization</w:t>
        </w:r>
      </w:hyperlink>
      <w:r w:rsidR="00863748" w:rsidRPr="00863748">
        <w:rPr>
          <w:rFonts w:cstheme="minorHAnsi"/>
          <w:shd w:val="clear" w:color="auto" w:fill="FFFFFF"/>
        </w:rPr>
        <w:t>, a</w:t>
      </w:r>
      <w:r w:rsidR="00863748" w:rsidRPr="00863748">
        <w:rPr>
          <w:rFonts w:cstheme="minorHAnsi"/>
          <w:shd w:val="clear" w:color="auto" w:fill="FFFFFF"/>
        </w:rPr>
        <w:t xml:space="preserve"> technique most commonly used to estimate the mixture model's parameters.</w:t>
      </w:r>
      <w:r w:rsidR="00863748">
        <w:rPr>
          <w:rFonts w:cstheme="minorHAnsi"/>
          <w:shd w:val="clear" w:color="auto" w:fill="FFFFFF"/>
        </w:rPr>
        <w:t xml:space="preserve"> </w:t>
      </w:r>
      <w:r w:rsidR="00863748" w:rsidRPr="00844C34">
        <w:rPr>
          <w:rFonts w:cstheme="minorHAnsi"/>
          <w:color w:val="161616"/>
          <w:shd w:val="clear" w:color="auto" w:fill="FFFFFF"/>
        </w:rPr>
        <w:t>Expectation maximization for mixture models consists of two steps</w:t>
      </w:r>
      <w:r w:rsidR="00863748" w:rsidRPr="00844C34">
        <w:rPr>
          <w:rFonts w:cstheme="minorHAnsi"/>
          <w:color w:val="161616"/>
          <w:shd w:val="clear" w:color="auto" w:fill="FFFFFF"/>
        </w:rPr>
        <w:t xml:space="preserve">. </w:t>
      </w:r>
      <w:r w:rsidR="00863748" w:rsidRPr="00844C34">
        <w:rPr>
          <w:rFonts w:cstheme="minorHAnsi"/>
          <w:color w:val="161616"/>
          <w:shd w:val="clear" w:color="auto" w:fill="FFFFFF"/>
        </w:rPr>
        <w:t>The first step, known as</w:t>
      </w:r>
      <w:r w:rsidR="00844C34">
        <w:rPr>
          <w:rFonts w:cstheme="minorHAnsi"/>
          <w:color w:val="161616"/>
          <w:shd w:val="clear" w:color="auto" w:fill="FFFFFF"/>
        </w:rPr>
        <w:t xml:space="preserve"> </w:t>
      </w:r>
      <w:r w:rsidR="00863748" w:rsidRPr="00844C34">
        <w:rPr>
          <w:rFonts w:cstheme="minorHAnsi"/>
          <w:color w:val="161616"/>
          <w:shd w:val="clear" w:color="auto" w:fill="FFFFFF"/>
        </w:rPr>
        <w:t>the </w:t>
      </w:r>
      <w:r w:rsidR="00863748" w:rsidRPr="00844C34">
        <w:rPr>
          <w:rStyle w:val="Strong"/>
          <w:rFonts w:cstheme="minorHAnsi"/>
          <w:b w:val="0"/>
          <w:bCs w:val="0"/>
          <w:color w:val="161616"/>
          <w:shd w:val="clear" w:color="auto" w:fill="FFFFFF"/>
        </w:rPr>
        <w:t>expectation</w:t>
      </w:r>
      <w:r w:rsidR="00863748" w:rsidRPr="00844C34">
        <w:rPr>
          <w:rFonts w:cstheme="minorHAnsi"/>
          <w:color w:val="161616"/>
          <w:shd w:val="clear" w:color="auto" w:fill="FFFFFF"/>
        </w:rPr>
        <w:t> step or </w:t>
      </w:r>
      <w:r w:rsidR="00863748" w:rsidRPr="00844C34">
        <w:rPr>
          <w:rStyle w:val="Strong"/>
          <w:rFonts w:cstheme="minorHAnsi"/>
          <w:b w:val="0"/>
          <w:bCs w:val="0"/>
          <w:color w:val="161616"/>
          <w:shd w:val="clear" w:color="auto" w:fill="FFFFFF"/>
        </w:rPr>
        <w:t>E</w:t>
      </w:r>
      <w:r w:rsidR="00863748" w:rsidRPr="00844C34">
        <w:rPr>
          <w:rFonts w:cstheme="minorHAnsi"/>
          <w:color w:val="161616"/>
          <w:shd w:val="clear" w:color="auto" w:fill="FFFFFF"/>
        </w:rPr>
        <w:t> step, consists of calculating the expectation of the component assignments</w:t>
      </w:r>
      <w:r w:rsidR="00863748" w:rsidRPr="00844C34">
        <w:rPr>
          <w:rFonts w:cstheme="minorHAnsi"/>
          <w:color w:val="161616"/>
          <w:shd w:val="clear" w:color="auto" w:fill="FFFFFF"/>
        </w:rPr>
        <w:t xml:space="preserve"> </w:t>
      </w:r>
      <w:r w:rsidR="00863748" w:rsidRPr="00844C34">
        <w:rPr>
          <w:rStyle w:val="mord"/>
          <w:rFonts w:cstheme="minorHAnsi"/>
          <w:i/>
          <w:iCs/>
          <w:color w:val="161616"/>
          <w:shd w:val="clear" w:color="auto" w:fill="FFFFFF"/>
        </w:rPr>
        <w:t>Ck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for each data point </w:t>
      </w:r>
      <w:r w:rsidR="00863748" w:rsidRPr="00844C34">
        <w:rPr>
          <w:rStyle w:val="mord"/>
          <w:rFonts w:cstheme="minorHAnsi"/>
          <w:i/>
          <w:iCs/>
          <w:color w:val="161616"/>
          <w:shd w:val="clear" w:color="auto" w:fill="FFFFFF"/>
        </w:rPr>
        <w:t>xi</w:t>
      </w:r>
      <w:r w:rsidR="00863748" w:rsidRPr="00844C34">
        <w:rPr>
          <w:rStyle w:val="vlist-s"/>
          <w:rFonts w:cstheme="minorHAnsi"/>
          <w:color w:val="161616"/>
          <w:shd w:val="clear" w:color="auto" w:fill="FFFFFF"/>
        </w:rPr>
        <w:t>​</w:t>
      </w:r>
      <w:r w:rsidR="00844C34" w:rsidRPr="00844C34">
        <w:rPr>
          <w:rStyle w:val="vlist-s"/>
          <w:rFonts w:cstheme="minorHAnsi"/>
          <w:color w:val="161616"/>
          <w:shd w:val="clear" w:color="auto" w:fill="FFFFFF"/>
        </w:rPr>
        <w:t xml:space="preserve"> </w:t>
      </w:r>
      <w:r w:rsidR="00863748" w:rsidRPr="00844C34">
        <w:rPr>
          <w:rStyle w:val="mrel"/>
          <w:rFonts w:ascii="Cambria Math" w:hAnsi="Cambria Math" w:cs="Cambria Math"/>
          <w:color w:val="161616"/>
          <w:shd w:val="clear" w:color="auto" w:fill="FFFFFF"/>
        </w:rPr>
        <w:t>∈</w:t>
      </w:r>
      <w:r w:rsidR="00844C34" w:rsidRPr="00844C34">
        <w:rPr>
          <w:rStyle w:val="mrel"/>
          <w:rFonts w:cstheme="minorHAnsi"/>
          <w:color w:val="161616"/>
          <w:shd w:val="clear" w:color="auto" w:fill="FFFFFF"/>
        </w:rPr>
        <w:t xml:space="preserve"> </w:t>
      </w:r>
      <w:r w:rsidR="00863748" w:rsidRPr="00844C34">
        <w:rPr>
          <w:rStyle w:val="mord"/>
          <w:rFonts w:cstheme="minorHAnsi"/>
          <w:i/>
          <w:iCs/>
          <w:color w:val="161616"/>
          <w:shd w:val="clear" w:color="auto" w:fill="FFFFFF"/>
        </w:rPr>
        <w:t>X</w:t>
      </w:r>
      <w:r w:rsidR="00863748" w:rsidRPr="00844C34">
        <w:rPr>
          <w:rFonts w:cstheme="minorHAnsi"/>
          <w:color w:val="161616"/>
          <w:shd w:val="clear" w:color="auto" w:fill="FFFFFF"/>
        </w:rPr>
        <w:t> given the model parameters </w:t>
      </w:r>
      <w:r w:rsidR="00863748" w:rsidRPr="00844C34">
        <w:rPr>
          <w:rStyle w:val="mord"/>
          <w:rFonts w:cstheme="minorHAnsi"/>
          <w:i/>
          <w:iCs/>
          <w:color w:val="161616"/>
          <w:shd w:val="clear" w:color="auto" w:fill="FFFFFF"/>
        </w:rPr>
        <w:t>ϕk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 </w:t>
      </w:r>
      <w:r w:rsidR="00863748" w:rsidRPr="00844C34">
        <w:rPr>
          <w:rStyle w:val="mord"/>
          <w:rFonts w:cstheme="minorHAnsi"/>
          <w:i/>
          <w:iCs/>
          <w:color w:val="161616"/>
          <w:shd w:val="clear" w:color="auto" w:fill="FFFFFF"/>
        </w:rPr>
        <w:t>μk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 and </w:t>
      </w:r>
      <w:r w:rsidR="00863748" w:rsidRPr="00844C34">
        <w:rPr>
          <w:rStyle w:val="mord"/>
          <w:rFonts w:cstheme="minorHAnsi"/>
          <w:i/>
          <w:iCs/>
          <w:color w:val="161616"/>
          <w:shd w:val="clear" w:color="auto" w:fill="FFFFFF"/>
        </w:rPr>
        <w:t>σk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w:t>
      </w:r>
      <w:r w:rsidR="00863748" w:rsidRPr="00844C34">
        <w:rPr>
          <w:rFonts w:cstheme="minorHAnsi"/>
          <w:shd w:val="clear" w:color="auto" w:fill="FFFFFF"/>
        </w:rPr>
        <w:t xml:space="preserve"> </w:t>
      </w:r>
      <w:r w:rsidR="00863748" w:rsidRPr="00844C34">
        <w:rPr>
          <w:rFonts w:cstheme="minorHAnsi"/>
          <w:color w:val="161616"/>
          <w:shd w:val="clear" w:color="auto" w:fill="FFFFFF"/>
        </w:rPr>
        <w:t>The second step is known as the </w:t>
      </w:r>
      <w:r w:rsidR="00863748" w:rsidRPr="00844C34">
        <w:rPr>
          <w:rStyle w:val="Strong"/>
          <w:rFonts w:cstheme="minorHAnsi"/>
          <w:b w:val="0"/>
          <w:bCs w:val="0"/>
          <w:color w:val="161616"/>
          <w:shd w:val="clear" w:color="auto" w:fill="FFFFFF"/>
        </w:rPr>
        <w:t>maximization</w:t>
      </w:r>
      <w:r w:rsidR="00863748" w:rsidRPr="00844C34">
        <w:rPr>
          <w:rFonts w:cstheme="minorHAnsi"/>
          <w:color w:val="161616"/>
          <w:shd w:val="clear" w:color="auto" w:fill="FFFFFF"/>
        </w:rPr>
        <w:t> step or </w:t>
      </w:r>
      <w:r w:rsidR="00863748" w:rsidRPr="00844C34">
        <w:rPr>
          <w:rStyle w:val="Strong"/>
          <w:rFonts w:cstheme="minorHAnsi"/>
          <w:b w:val="0"/>
          <w:bCs w:val="0"/>
          <w:color w:val="161616"/>
          <w:shd w:val="clear" w:color="auto" w:fill="FFFFFF"/>
        </w:rPr>
        <w:t>M</w:t>
      </w:r>
      <w:r w:rsidR="00863748" w:rsidRPr="00844C34">
        <w:rPr>
          <w:rFonts w:cstheme="minorHAnsi"/>
          <w:color w:val="161616"/>
          <w:shd w:val="clear" w:color="auto" w:fill="FFFFFF"/>
        </w:rPr>
        <w:t> step, which consists of maximizing the expectations calculated in the E step with respect to the model parameters. This step consists of updating the values </w:t>
      </w:r>
      <w:r w:rsidR="00863748" w:rsidRPr="00844C34">
        <w:rPr>
          <w:rStyle w:val="mord"/>
          <w:rFonts w:cstheme="minorHAnsi"/>
          <w:i/>
          <w:iCs/>
          <w:color w:val="161616"/>
          <w:shd w:val="clear" w:color="auto" w:fill="FFFFFF"/>
        </w:rPr>
        <w:t>ϕk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 </w:t>
      </w:r>
      <w:r w:rsidR="00863748" w:rsidRPr="00844C34">
        <w:rPr>
          <w:rStyle w:val="mord"/>
          <w:rFonts w:cstheme="minorHAnsi"/>
          <w:i/>
          <w:iCs/>
          <w:color w:val="161616"/>
          <w:shd w:val="clear" w:color="auto" w:fill="FFFFFF"/>
        </w:rPr>
        <w:t>μk</w:t>
      </w:r>
      <w:r w:rsidR="00863748" w:rsidRPr="00844C34">
        <w:rPr>
          <w:rStyle w:val="vlist-s"/>
          <w:rFonts w:cstheme="minorHAnsi"/>
          <w:color w:val="161616"/>
          <w:shd w:val="clear" w:color="auto" w:fill="FFFFFF"/>
        </w:rPr>
        <w:t>​</w:t>
      </w:r>
      <w:r w:rsidR="00863748" w:rsidRPr="00844C34">
        <w:rPr>
          <w:rFonts w:cstheme="minorHAnsi"/>
          <w:color w:val="161616"/>
          <w:shd w:val="clear" w:color="auto" w:fill="FFFFFF"/>
        </w:rPr>
        <w:t>, and </w:t>
      </w:r>
      <w:r w:rsidR="00863748" w:rsidRPr="00844C34">
        <w:rPr>
          <w:rStyle w:val="mord"/>
          <w:rFonts w:cstheme="minorHAnsi"/>
          <w:i/>
          <w:iCs/>
          <w:color w:val="161616"/>
          <w:shd w:val="clear" w:color="auto" w:fill="FFFFFF"/>
        </w:rPr>
        <w:t>σk</w:t>
      </w:r>
      <w:r w:rsidR="00844C34" w:rsidRPr="00844C34">
        <w:rPr>
          <w:rStyle w:val="mord"/>
          <w:rFonts w:cstheme="minorHAnsi"/>
          <w:i/>
          <w:iCs/>
          <w:color w:val="161616"/>
          <w:shd w:val="clear" w:color="auto" w:fill="FFFFFF"/>
        </w:rPr>
        <w:t xml:space="preserve">. </w:t>
      </w:r>
      <w:r w:rsidR="00844C34" w:rsidRPr="00844C34">
        <w:rPr>
          <w:rFonts w:cstheme="minorHAnsi"/>
          <w:color w:val="161616"/>
          <w:shd w:val="clear" w:color="auto" w:fill="FFFFFF"/>
        </w:rPr>
        <w:t>The entire iterative process repeats until the algorithm converges, giving a maximum likelihood estimate.</w:t>
      </w:r>
      <w:r w:rsidR="00844C34">
        <w:rPr>
          <w:rStyle w:val="mord"/>
          <w:rFonts w:ascii="KaTeX_Math" w:hAnsi="KaTeX_Math"/>
          <w:i/>
          <w:iCs/>
          <w:color w:val="161616"/>
          <w:sz w:val="20"/>
          <w:szCs w:val="20"/>
          <w:shd w:val="clear" w:color="auto" w:fill="FFFFFF"/>
        </w:rPr>
        <w:t xml:space="preserve"> </w:t>
      </w:r>
      <w:r w:rsidR="00863748" w:rsidRPr="00863748">
        <w:rPr>
          <w:rFonts w:cstheme="minorHAnsi"/>
          <w:shd w:val="clear" w:color="auto" w:fill="FFFFFF"/>
        </w:rPr>
        <w:t>Once the EM algorithm has run to completion, the fitted model can be used to perform various forms of inference. The two most common forms of inference done on GMMs</w:t>
      </w:r>
      <w:r w:rsidR="00844C34">
        <w:rPr>
          <w:rFonts w:cstheme="minorHAnsi"/>
          <w:shd w:val="clear" w:color="auto" w:fill="FFFFFF"/>
        </w:rPr>
        <w:t xml:space="preserve"> </w:t>
      </w:r>
      <w:r w:rsidR="00863748" w:rsidRPr="00863748">
        <w:rPr>
          <w:rFonts w:cstheme="minorHAnsi"/>
          <w:shd w:val="clear" w:color="auto" w:fill="FFFFFF"/>
        </w:rPr>
        <w:t>are </w:t>
      </w:r>
      <w:hyperlink r:id="rId20" w:tgtFrame="_blank" w:tooltip="density estimation" w:history="1">
        <w:r w:rsidR="00863748" w:rsidRPr="00863748">
          <w:rPr>
            <w:rFonts w:cstheme="minorHAnsi"/>
            <w:shd w:val="clear" w:color="auto" w:fill="FFFFFF"/>
          </w:rPr>
          <w:t>densit</w:t>
        </w:r>
        <w:r w:rsidR="00844C34">
          <w:rPr>
            <w:rFonts w:cstheme="minorHAnsi"/>
            <w:shd w:val="clear" w:color="auto" w:fill="FFFFFF"/>
          </w:rPr>
          <w:t xml:space="preserve">y </w:t>
        </w:r>
        <w:r w:rsidR="00863748" w:rsidRPr="00863748">
          <w:rPr>
            <w:rFonts w:cstheme="minorHAnsi"/>
            <w:shd w:val="clear" w:color="auto" w:fill="FFFFFF"/>
          </w:rPr>
          <w:t>estimation</w:t>
        </w:r>
      </w:hyperlink>
      <w:r w:rsidR="00844C34">
        <w:rPr>
          <w:rFonts w:cstheme="minorHAnsi"/>
          <w:shd w:val="clear" w:color="auto" w:fill="FFFFFF"/>
        </w:rPr>
        <w:t xml:space="preserve"> </w:t>
      </w:r>
      <w:r w:rsidR="00863748" w:rsidRPr="00863748">
        <w:rPr>
          <w:rFonts w:cstheme="minorHAnsi"/>
          <w:shd w:val="clear" w:color="auto" w:fill="FFFFFF"/>
        </w:rPr>
        <w:t>and</w:t>
      </w:r>
      <w:r w:rsidR="00844C34">
        <w:rPr>
          <w:rFonts w:cstheme="minorHAnsi"/>
          <w:shd w:val="clear" w:color="auto" w:fill="FFFFFF"/>
        </w:rPr>
        <w:t xml:space="preserve"> </w:t>
      </w:r>
      <w:hyperlink r:id="rId21" w:tgtFrame="_blank" w:tooltip="clustering" w:history="1">
        <w:r w:rsidR="00863748" w:rsidRPr="00863748">
          <w:rPr>
            <w:rFonts w:cstheme="minorHAnsi"/>
            <w:shd w:val="clear" w:color="auto" w:fill="FFFFFF"/>
          </w:rPr>
          <w:t>clustering</w:t>
        </w:r>
      </w:hyperlink>
      <w:r w:rsidR="00863748" w:rsidRPr="00863748">
        <w:rPr>
          <w:rFonts w:cstheme="minorHAnsi"/>
          <w:shd w:val="clear" w:color="auto" w:fill="FFFFFF"/>
        </w:rPr>
        <w:t>.</w:t>
      </w:r>
    </w:p>
    <w:p w14:paraId="056E0484" w14:textId="72C2BFD6" w:rsidR="00373919" w:rsidRDefault="00373919" w:rsidP="005E3E80">
      <w:pPr>
        <w:rPr>
          <w:rFonts w:cstheme="minorHAnsi"/>
          <w:shd w:val="clear" w:color="auto" w:fill="FFFFFF"/>
        </w:rPr>
      </w:pPr>
      <w:r>
        <w:rPr>
          <w:rFonts w:cstheme="minorHAnsi"/>
          <w:noProof/>
          <w:shd w:val="clear" w:color="auto" w:fill="FFFFFF"/>
        </w:rPr>
        <w:lastRenderedPageBreak/>
        <w:t xml:space="preserve">                                                </w:t>
      </w:r>
      <w:r>
        <w:rPr>
          <w:rFonts w:cstheme="minorHAnsi"/>
          <w:noProof/>
          <w:shd w:val="clear" w:color="auto" w:fill="FFFFFF"/>
        </w:rPr>
        <w:drawing>
          <wp:inline distT="0" distB="0" distL="0" distR="0" wp14:anchorId="425C36E7" wp14:editId="44E8B024">
            <wp:extent cx="2524760" cy="2480622"/>
            <wp:effectExtent l="0" t="0" r="889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64298" cy="2519469"/>
                    </a:xfrm>
                    <a:prstGeom prst="rect">
                      <a:avLst/>
                    </a:prstGeom>
                  </pic:spPr>
                </pic:pic>
              </a:graphicData>
            </a:graphic>
          </wp:inline>
        </w:drawing>
      </w:r>
    </w:p>
    <w:p w14:paraId="18D71028" w14:textId="0D93951E" w:rsidR="00844C34" w:rsidRDefault="00844C34" w:rsidP="005E3E80">
      <w:pPr>
        <w:rPr>
          <w:rFonts w:cstheme="minorHAnsi"/>
          <w:shd w:val="clear" w:color="auto" w:fill="FFFFFF"/>
        </w:rPr>
      </w:pPr>
    </w:p>
    <w:p w14:paraId="62405CA7" w14:textId="77777777" w:rsidR="00844C34" w:rsidRDefault="00844C34" w:rsidP="005E3E80">
      <w:pPr>
        <w:rPr>
          <w:rFonts w:cstheme="minorHAnsi"/>
          <w:color w:val="ED7D31" w:themeColor="accent2"/>
          <w:shd w:val="clear" w:color="auto" w:fill="FFFFFF"/>
        </w:rPr>
      </w:pPr>
    </w:p>
    <w:p w14:paraId="71CC576B" w14:textId="5A2F64B5" w:rsidR="00844C34" w:rsidRDefault="00844C34" w:rsidP="005E3E80">
      <w:pPr>
        <w:rPr>
          <w:rFonts w:cstheme="minorHAnsi"/>
          <w:color w:val="ED7D31" w:themeColor="accent2"/>
          <w:shd w:val="clear" w:color="auto" w:fill="FFFFFF"/>
        </w:rPr>
      </w:pPr>
      <w:r w:rsidRPr="00844C34">
        <w:rPr>
          <w:rFonts w:cstheme="minorHAnsi"/>
          <w:color w:val="ED7D31" w:themeColor="accent2"/>
          <w:shd w:val="clear" w:color="auto" w:fill="FFFFFF"/>
        </w:rPr>
        <w:t>Support Vector Machines:</w:t>
      </w:r>
    </w:p>
    <w:p w14:paraId="67375F20" w14:textId="524933A1" w:rsidR="00844C34" w:rsidRDefault="00844C34" w:rsidP="005E3E80">
      <w:pPr>
        <w:rPr>
          <w:rFonts w:cstheme="minorHAnsi"/>
          <w:color w:val="ED7D31" w:themeColor="accent2"/>
          <w:shd w:val="clear" w:color="auto" w:fill="FFFFFF"/>
        </w:rPr>
      </w:pPr>
    </w:p>
    <w:p w14:paraId="5D4E7BA2" w14:textId="675ED2E0" w:rsidR="00844C34" w:rsidRPr="00373919" w:rsidRDefault="00844C34" w:rsidP="005E3E80">
      <w:pPr>
        <w:rPr>
          <w:rFonts w:cstheme="minorHAnsi"/>
          <w:shd w:val="clear" w:color="auto" w:fill="FFFFFF"/>
        </w:rPr>
      </w:pPr>
      <w:r w:rsidRPr="00373919">
        <w:rPr>
          <w:rFonts w:cstheme="minorHAnsi"/>
          <w:shd w:val="clear" w:color="auto" w:fill="FFFFFF"/>
        </w:rPr>
        <w:t>Support Vector Machine</w:t>
      </w:r>
      <w:r w:rsidR="00612A89" w:rsidRPr="00373919">
        <w:rPr>
          <w:rFonts w:cstheme="minorHAnsi"/>
          <w:shd w:val="clear" w:color="auto" w:fill="FFFFFF"/>
        </w:rPr>
        <w:t xml:space="preserve"> </w:t>
      </w:r>
      <w:r w:rsidRPr="00373919">
        <w:rPr>
          <w:rFonts w:cstheme="minorHAnsi"/>
          <w:shd w:val="clear" w:color="auto" w:fill="FFFFFF"/>
        </w:rPr>
        <w:t>(SVM) is a supervised </w:t>
      </w:r>
      <w:hyperlink r:id="rId23" w:tgtFrame="_blank" w:history="1">
        <w:r w:rsidRPr="00373919">
          <w:rPr>
            <w:rFonts w:cstheme="minorHAnsi"/>
            <w:shd w:val="clear" w:color="auto" w:fill="FFFFFF"/>
          </w:rPr>
          <w:t>machine learning algorithm</w:t>
        </w:r>
      </w:hyperlink>
      <w:r w:rsidRPr="00373919">
        <w:rPr>
          <w:rFonts w:cstheme="minorHAnsi"/>
          <w:shd w:val="clear" w:color="auto" w:fill="FFFFFF"/>
        </w:rPr>
        <w:t>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w:t>
      </w:r>
      <w:r w:rsidRPr="00373919">
        <w:rPr>
          <w:rFonts w:cstheme="minorHAnsi"/>
          <w:shd w:val="clear" w:color="auto" w:fill="FFFFFF"/>
        </w:rPr>
        <w:t xml:space="preserve">. </w:t>
      </w:r>
      <w:r w:rsidR="00612A89" w:rsidRPr="00373919">
        <w:rPr>
          <w:rFonts w:cstheme="minorHAnsi"/>
          <w:shd w:val="clear" w:color="auto" w:fill="FFFFFF"/>
        </w:rPr>
        <w:t>Support Vectors are simply the co-ordinates of individual observation. The SVM classifier is a frontier which best segregates the two classes (hyper-plane/ line)</w:t>
      </w:r>
      <w:r w:rsidR="00612A89" w:rsidRPr="00373919">
        <w:rPr>
          <w:rFonts w:cstheme="minorHAnsi"/>
          <w:shd w:val="clear" w:color="auto" w:fill="FFFFFF"/>
        </w:rPr>
        <w:t>. M</w:t>
      </w:r>
      <w:r w:rsidR="00612A89" w:rsidRPr="00373919">
        <w:rPr>
          <w:rFonts w:cstheme="minorHAnsi"/>
          <w:shd w:val="clear" w:color="auto" w:fill="FFFFFF"/>
        </w:rPr>
        <w:t xml:space="preserve">aximizing the distances between nearest data point (either class) </w:t>
      </w:r>
      <w:proofErr w:type="gramStart"/>
      <w:r w:rsidR="00612A89" w:rsidRPr="00373919">
        <w:rPr>
          <w:rFonts w:cstheme="minorHAnsi"/>
          <w:shd w:val="clear" w:color="auto" w:fill="FFFFFF"/>
        </w:rPr>
        <w:t>and</w:t>
      </w:r>
      <w:proofErr w:type="gramEnd"/>
      <w:r w:rsidR="00612A89" w:rsidRPr="00373919">
        <w:rPr>
          <w:rFonts w:cstheme="minorHAnsi"/>
          <w:shd w:val="clear" w:color="auto" w:fill="FFFFFF"/>
        </w:rPr>
        <w:t xml:space="preserve"> hyper-plane will help us to decide the right hyper-plane. This distance is called as </w:t>
      </w:r>
      <w:r w:rsidR="00612A89" w:rsidRPr="00373919">
        <w:rPr>
          <w:rStyle w:val="Strong"/>
          <w:rFonts w:cstheme="minorHAnsi"/>
          <w:b w:val="0"/>
          <w:bCs w:val="0"/>
          <w:shd w:val="clear" w:color="auto" w:fill="FFFFFF"/>
        </w:rPr>
        <w:t>Margin</w:t>
      </w:r>
      <w:r w:rsidR="00612A89" w:rsidRPr="00373919">
        <w:rPr>
          <w:rStyle w:val="Strong"/>
          <w:rFonts w:cstheme="minorHAnsi"/>
          <w:shd w:val="clear" w:color="auto" w:fill="FFFFFF"/>
        </w:rPr>
        <w:t>.</w:t>
      </w:r>
      <w:r w:rsidR="00612A89" w:rsidRPr="00373919">
        <w:rPr>
          <w:rFonts w:cstheme="minorHAnsi"/>
          <w:shd w:val="clear" w:color="auto" w:fill="FFFFFF"/>
        </w:rPr>
        <w:t xml:space="preserve"> </w:t>
      </w:r>
      <w:r w:rsidR="00612A89" w:rsidRPr="00373919">
        <w:rPr>
          <w:rFonts w:cstheme="minorHAnsi"/>
          <w:shd w:val="clear" w:color="auto" w:fill="FFFFFF"/>
        </w:rPr>
        <w:t xml:space="preserve">The SVM kernel is a function that takes low dimensional input space and transforms it to a higher dimensional space </w:t>
      </w:r>
      <w:proofErr w:type="gramStart"/>
      <w:r w:rsidR="00612A89" w:rsidRPr="00373919">
        <w:rPr>
          <w:rFonts w:cstheme="minorHAnsi"/>
          <w:shd w:val="clear" w:color="auto" w:fill="FFFFFF"/>
        </w:rPr>
        <w:t>i.e.</w:t>
      </w:r>
      <w:proofErr w:type="gramEnd"/>
      <w:r w:rsidR="00612A89" w:rsidRPr="00373919">
        <w:rPr>
          <w:rFonts w:cstheme="minorHAnsi"/>
          <w:shd w:val="clear" w:color="auto" w:fill="FFFFFF"/>
        </w:rPr>
        <w:t xml:space="preserve"> it converts not separable problem to separable problem. It is mostly useful in non-linear separation problem. Simply put, it does some extremely complex data transformations, then finds out the process to separate the data based on the labels or outputs </w:t>
      </w:r>
      <w:r w:rsidR="00612A89" w:rsidRPr="00373919">
        <w:rPr>
          <w:rFonts w:cstheme="minorHAnsi"/>
          <w:shd w:val="clear" w:color="auto" w:fill="FFFFFF"/>
        </w:rPr>
        <w:t>we ha</w:t>
      </w:r>
      <w:r w:rsidR="00612A89" w:rsidRPr="00373919">
        <w:rPr>
          <w:rFonts w:cstheme="minorHAnsi"/>
          <w:shd w:val="clear" w:color="auto" w:fill="FFFFFF"/>
        </w:rPr>
        <w:t>ve defined.</w:t>
      </w:r>
    </w:p>
    <w:p w14:paraId="746EDAE4" w14:textId="66DA1F2A" w:rsidR="00844C34" w:rsidRDefault="00612A89" w:rsidP="005E3E80">
      <w:pPr>
        <w:rPr>
          <w:rFonts w:cstheme="minorHAnsi"/>
          <w:noProof/>
        </w:rPr>
      </w:pPr>
      <w:r>
        <w:rPr>
          <w:rFonts w:cstheme="minorHAnsi"/>
          <w:noProof/>
        </w:rPr>
        <w:t xml:space="preserve">                                                   </w:t>
      </w:r>
      <w:r>
        <w:rPr>
          <w:rFonts w:cstheme="minorHAnsi"/>
          <w:noProof/>
        </w:rPr>
        <w:drawing>
          <wp:inline distT="0" distB="0" distL="0" distR="0" wp14:anchorId="7C79FF16" wp14:editId="69D1E61F">
            <wp:extent cx="2605026" cy="1884680"/>
            <wp:effectExtent l="0" t="0" r="5080" b="127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7010" cy="1907820"/>
                    </a:xfrm>
                    <a:prstGeom prst="rect">
                      <a:avLst/>
                    </a:prstGeom>
                  </pic:spPr>
                </pic:pic>
              </a:graphicData>
            </a:graphic>
          </wp:inline>
        </w:drawing>
      </w:r>
    </w:p>
    <w:p w14:paraId="58EA6D0A" w14:textId="34661038" w:rsidR="00373919" w:rsidRDefault="00373919" w:rsidP="005E3E80">
      <w:pPr>
        <w:rPr>
          <w:rFonts w:cstheme="minorHAnsi"/>
          <w:noProof/>
        </w:rPr>
      </w:pPr>
    </w:p>
    <w:p w14:paraId="4A890A49" w14:textId="065C797A" w:rsidR="00373919" w:rsidRDefault="00373919" w:rsidP="005E3E80">
      <w:pPr>
        <w:rPr>
          <w:rFonts w:cstheme="minorHAnsi"/>
          <w:noProof/>
        </w:rPr>
      </w:pPr>
    </w:p>
    <w:p w14:paraId="24ACE077" w14:textId="2A3B8592" w:rsidR="00373919" w:rsidRDefault="00373919" w:rsidP="005E3E80">
      <w:pPr>
        <w:rPr>
          <w:rFonts w:cstheme="minorHAnsi"/>
          <w:noProof/>
        </w:rPr>
      </w:pPr>
    </w:p>
    <w:p w14:paraId="48800B47" w14:textId="733D8971" w:rsidR="00373919" w:rsidRDefault="00373919" w:rsidP="005E3E80">
      <w:pPr>
        <w:rPr>
          <w:rFonts w:cstheme="minorHAnsi"/>
          <w:noProof/>
        </w:rPr>
      </w:pPr>
    </w:p>
    <w:p w14:paraId="1ACEAE69" w14:textId="0605BD74" w:rsidR="00373919" w:rsidRDefault="00373919" w:rsidP="005E3E80">
      <w:pPr>
        <w:rPr>
          <w:rFonts w:cstheme="minorHAnsi"/>
          <w:noProof/>
        </w:rPr>
      </w:pPr>
    </w:p>
    <w:p w14:paraId="2541AD4F" w14:textId="77777777" w:rsidR="00373919" w:rsidRDefault="00373919" w:rsidP="005E3E80">
      <w:pPr>
        <w:rPr>
          <w:rFonts w:cstheme="minorHAnsi"/>
          <w:noProof/>
        </w:rPr>
      </w:pPr>
    </w:p>
    <w:p w14:paraId="0BA20CE2" w14:textId="1DB0297B" w:rsidR="00373919" w:rsidRDefault="00373919" w:rsidP="00373919">
      <w:pPr>
        <w:pStyle w:val="ListParagraph"/>
        <w:numPr>
          <w:ilvl w:val="0"/>
          <w:numId w:val="26"/>
        </w:numPr>
        <w:rPr>
          <w:rFonts w:cstheme="minorHAnsi"/>
          <w:i/>
          <w:iCs/>
        </w:rPr>
      </w:pPr>
      <w:r>
        <w:rPr>
          <w:rFonts w:cstheme="minorHAnsi"/>
          <w:i/>
          <w:iCs/>
        </w:rPr>
        <w:lastRenderedPageBreak/>
        <w:t>Results</w:t>
      </w:r>
    </w:p>
    <w:p w14:paraId="0A342150" w14:textId="20500C9F" w:rsidR="00373919" w:rsidRDefault="00373919" w:rsidP="00373919">
      <w:pPr>
        <w:rPr>
          <w:rFonts w:cstheme="minorHAnsi"/>
        </w:rPr>
      </w:pPr>
    </w:p>
    <w:p w14:paraId="54FC469C" w14:textId="77777777" w:rsidR="00D42447" w:rsidRPr="00D42447" w:rsidRDefault="00D42447" w:rsidP="00D42447">
      <w:pPr>
        <w:rPr>
          <w:rFonts w:cstheme="minorHAnsi"/>
          <w:color w:val="ED7D31" w:themeColor="accent2"/>
        </w:rPr>
      </w:pPr>
      <w:r w:rsidRPr="00D42447">
        <w:rPr>
          <w:rFonts w:cstheme="minorHAnsi"/>
          <w:color w:val="ED7D31" w:themeColor="accent2"/>
        </w:rPr>
        <w:t>Train-test split (50/50):</w:t>
      </w:r>
    </w:p>
    <w:p w14:paraId="6D2DAAAE"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sidRPr="00CA73A4">
        <w:rPr>
          <w:rFonts w:asciiTheme="minorHAnsi" w:hAnsiTheme="minorHAnsi" w:cstheme="minorHAnsi"/>
        </w:rPr>
        <w:t>Logistic Regression accuracy</w:t>
      </w:r>
      <w:r>
        <w:rPr>
          <w:rFonts w:cstheme="minorHAnsi"/>
        </w:rPr>
        <w:t xml:space="preserve">- </w:t>
      </w:r>
      <w:r w:rsidRPr="00CA73A4">
        <w:rPr>
          <w:rFonts w:asciiTheme="minorHAnsi" w:hAnsiTheme="minorHAnsi" w:cstheme="minorHAnsi"/>
        </w:rPr>
        <w:t>9</w:t>
      </w:r>
      <w:r w:rsidRPr="00CA73A4">
        <w:rPr>
          <w:rFonts w:asciiTheme="minorHAnsi" w:eastAsia="Times New Roman" w:hAnsiTheme="minorHAnsi" w:cstheme="minorHAnsi"/>
          <w:color w:val="000000"/>
          <w:sz w:val="21"/>
          <w:szCs w:val="21"/>
          <w:lang w:val="en-IN" w:eastAsia="en-IN"/>
        </w:rPr>
        <w:t>9.9</w:t>
      </w:r>
      <w:r>
        <w:rPr>
          <w:rFonts w:asciiTheme="minorHAnsi" w:eastAsia="Times New Roman" w:hAnsiTheme="minorHAnsi" w:cstheme="minorHAnsi"/>
          <w:color w:val="000000"/>
          <w:sz w:val="21"/>
          <w:szCs w:val="21"/>
          <w:lang w:val="en-IN" w:eastAsia="en-IN"/>
        </w:rPr>
        <w:t>897%</w:t>
      </w:r>
    </w:p>
    <w:p w14:paraId="0BF9D784"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 xml:space="preserve">GMM purity score- </w:t>
      </w:r>
      <w:r w:rsidRPr="00CA73A4">
        <w:rPr>
          <w:rFonts w:asciiTheme="minorHAnsi" w:eastAsia="Times New Roman" w:hAnsiTheme="minorHAnsi" w:cstheme="minorHAnsi"/>
          <w:color w:val="000000"/>
          <w:sz w:val="21"/>
          <w:szCs w:val="21"/>
          <w:lang w:val="en-IN" w:eastAsia="en-IN"/>
        </w:rPr>
        <w:t>74</w:t>
      </w:r>
      <w:r>
        <w:rPr>
          <w:rFonts w:asciiTheme="minorHAnsi" w:eastAsia="Times New Roman" w:hAnsiTheme="minorHAnsi" w:cstheme="minorHAnsi"/>
          <w:color w:val="000000"/>
          <w:sz w:val="21"/>
          <w:szCs w:val="21"/>
          <w:lang w:val="en-IN" w:eastAsia="en-IN"/>
        </w:rPr>
        <w:t>.</w:t>
      </w:r>
      <w:r w:rsidRPr="00CA73A4">
        <w:rPr>
          <w:rFonts w:asciiTheme="minorHAnsi" w:eastAsia="Times New Roman" w:hAnsiTheme="minorHAnsi" w:cstheme="minorHAnsi"/>
          <w:color w:val="000000"/>
          <w:sz w:val="21"/>
          <w:szCs w:val="21"/>
          <w:lang w:val="en-IN" w:eastAsia="en-IN"/>
        </w:rPr>
        <w:t>3466</w:t>
      </w:r>
      <w:r>
        <w:rPr>
          <w:rFonts w:asciiTheme="minorHAnsi" w:eastAsia="Times New Roman" w:hAnsiTheme="minorHAnsi" w:cstheme="minorHAnsi"/>
          <w:color w:val="000000"/>
          <w:sz w:val="21"/>
          <w:szCs w:val="21"/>
          <w:lang w:val="en-IN" w:eastAsia="en-IN"/>
        </w:rPr>
        <w:t>%</w:t>
      </w:r>
    </w:p>
    <w:p w14:paraId="0ACD91A3"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 xml:space="preserve">SVM score- </w:t>
      </w:r>
      <w:r w:rsidRPr="00CA73A4">
        <w:rPr>
          <w:rFonts w:asciiTheme="minorHAnsi" w:hAnsiTheme="minorHAnsi" w:cstheme="minorHAnsi"/>
        </w:rPr>
        <w:t>9</w:t>
      </w:r>
      <w:r w:rsidRPr="00CA73A4">
        <w:rPr>
          <w:rFonts w:asciiTheme="minorHAnsi" w:eastAsia="Times New Roman" w:hAnsiTheme="minorHAnsi" w:cstheme="minorHAnsi"/>
          <w:color w:val="000000"/>
          <w:sz w:val="21"/>
          <w:szCs w:val="21"/>
          <w:lang w:val="en-IN" w:eastAsia="en-IN"/>
        </w:rPr>
        <w:t>9.9</w:t>
      </w:r>
      <w:r>
        <w:rPr>
          <w:rFonts w:asciiTheme="minorHAnsi" w:eastAsia="Times New Roman" w:hAnsiTheme="minorHAnsi" w:cstheme="minorHAnsi"/>
          <w:color w:val="000000"/>
          <w:sz w:val="21"/>
          <w:szCs w:val="21"/>
          <w:lang w:val="en-IN" w:eastAsia="en-IN"/>
        </w:rPr>
        <w:t>897%</w:t>
      </w:r>
    </w:p>
    <w:p w14:paraId="0B58D3EA"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p>
    <w:p w14:paraId="69C6663D" w14:textId="77777777" w:rsidR="00D42447" w:rsidRPr="00D42447" w:rsidRDefault="00D42447" w:rsidP="00D42447">
      <w:pPr>
        <w:rPr>
          <w:rFonts w:cstheme="minorHAnsi"/>
          <w:color w:val="ED7D31" w:themeColor="accent2"/>
        </w:rPr>
      </w:pPr>
      <w:r w:rsidRPr="00D42447">
        <w:rPr>
          <w:rFonts w:cstheme="minorHAnsi"/>
          <w:color w:val="ED7D31" w:themeColor="accent2"/>
        </w:rPr>
        <w:t>Train-test split (70/30):</w:t>
      </w:r>
    </w:p>
    <w:p w14:paraId="7B4D0EC5"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sidRPr="00CA73A4">
        <w:rPr>
          <w:rFonts w:asciiTheme="minorHAnsi" w:hAnsiTheme="minorHAnsi" w:cstheme="minorHAnsi"/>
        </w:rPr>
        <w:t>Logistic Regression accuracy</w:t>
      </w:r>
      <w:r>
        <w:rPr>
          <w:rFonts w:cstheme="minorHAnsi"/>
        </w:rPr>
        <w:t xml:space="preserve">- </w:t>
      </w:r>
      <w:r w:rsidRPr="00CA73A4">
        <w:rPr>
          <w:rFonts w:asciiTheme="minorHAnsi" w:hAnsiTheme="minorHAnsi" w:cstheme="minorHAnsi"/>
        </w:rPr>
        <w:t>9</w:t>
      </w:r>
      <w:r>
        <w:rPr>
          <w:rFonts w:asciiTheme="minorHAnsi" w:eastAsia="Times New Roman" w:hAnsiTheme="minorHAnsi" w:cstheme="minorHAnsi"/>
          <w:color w:val="000000"/>
          <w:sz w:val="21"/>
          <w:szCs w:val="21"/>
          <w:lang w:val="en-IN" w:eastAsia="en-IN"/>
        </w:rPr>
        <w:t>8</w:t>
      </w:r>
      <w:r w:rsidRPr="00CA73A4">
        <w:rPr>
          <w:rFonts w:asciiTheme="minorHAnsi" w:eastAsia="Times New Roman" w:hAnsiTheme="minorHAnsi" w:cstheme="minorHAnsi"/>
          <w:color w:val="000000"/>
          <w:sz w:val="21"/>
          <w:szCs w:val="21"/>
          <w:lang w:val="en-IN" w:eastAsia="en-IN"/>
        </w:rPr>
        <w:t>.9</w:t>
      </w:r>
      <w:r>
        <w:rPr>
          <w:rFonts w:asciiTheme="minorHAnsi" w:eastAsia="Times New Roman" w:hAnsiTheme="minorHAnsi" w:cstheme="minorHAnsi"/>
          <w:color w:val="000000"/>
          <w:sz w:val="21"/>
          <w:szCs w:val="21"/>
          <w:lang w:val="en-IN" w:eastAsia="en-IN"/>
        </w:rPr>
        <w:t>885%</w:t>
      </w:r>
    </w:p>
    <w:p w14:paraId="563C88E3"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 xml:space="preserve">GMM purity score- </w:t>
      </w:r>
      <w:r w:rsidRPr="00CA73A4">
        <w:rPr>
          <w:rFonts w:asciiTheme="minorHAnsi" w:eastAsia="Times New Roman" w:hAnsiTheme="minorHAnsi" w:cstheme="minorHAnsi"/>
          <w:color w:val="000000"/>
          <w:sz w:val="21"/>
          <w:szCs w:val="21"/>
          <w:lang w:val="en-IN" w:eastAsia="en-IN"/>
        </w:rPr>
        <w:t>74</w:t>
      </w:r>
      <w:r>
        <w:rPr>
          <w:rFonts w:asciiTheme="minorHAnsi" w:eastAsia="Times New Roman" w:hAnsiTheme="minorHAnsi" w:cstheme="minorHAnsi"/>
          <w:color w:val="000000"/>
          <w:sz w:val="21"/>
          <w:szCs w:val="21"/>
          <w:lang w:val="en-IN" w:eastAsia="en-IN"/>
        </w:rPr>
        <w:t>.</w:t>
      </w:r>
      <w:r w:rsidRPr="00CA73A4">
        <w:rPr>
          <w:rFonts w:asciiTheme="minorHAnsi" w:eastAsia="Times New Roman" w:hAnsiTheme="minorHAnsi" w:cstheme="minorHAnsi"/>
          <w:color w:val="000000"/>
          <w:sz w:val="21"/>
          <w:szCs w:val="21"/>
          <w:lang w:val="en-IN" w:eastAsia="en-IN"/>
        </w:rPr>
        <w:t>3466</w:t>
      </w:r>
      <w:r>
        <w:rPr>
          <w:rFonts w:asciiTheme="minorHAnsi" w:eastAsia="Times New Roman" w:hAnsiTheme="minorHAnsi" w:cstheme="minorHAnsi"/>
          <w:color w:val="000000"/>
          <w:sz w:val="21"/>
          <w:szCs w:val="21"/>
          <w:lang w:val="en-IN" w:eastAsia="en-IN"/>
        </w:rPr>
        <w:t>%</w:t>
      </w:r>
    </w:p>
    <w:p w14:paraId="6B5C46E7" w14:textId="77777777" w:rsidR="00D42447" w:rsidRDefault="00D42447"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SVM score- 96.8343%</w:t>
      </w:r>
    </w:p>
    <w:p w14:paraId="52953882" w14:textId="77777777" w:rsidR="00D42447" w:rsidRDefault="00D42447" w:rsidP="00373919">
      <w:pPr>
        <w:rPr>
          <w:rFonts w:cstheme="minorHAnsi"/>
          <w:color w:val="ED7D31" w:themeColor="accent2"/>
        </w:rPr>
      </w:pPr>
    </w:p>
    <w:p w14:paraId="3A00F539" w14:textId="41A5C6D7" w:rsidR="00373919" w:rsidRPr="00D42447" w:rsidRDefault="00373919" w:rsidP="00373919">
      <w:pPr>
        <w:rPr>
          <w:rFonts w:cstheme="minorHAnsi"/>
          <w:color w:val="ED7D31" w:themeColor="accent2"/>
        </w:rPr>
      </w:pPr>
      <w:r w:rsidRPr="00D42447">
        <w:rPr>
          <w:rFonts w:cstheme="minorHAnsi"/>
          <w:color w:val="ED7D31" w:themeColor="accent2"/>
        </w:rPr>
        <w:t>Train-test split (80/20):</w:t>
      </w:r>
    </w:p>
    <w:p w14:paraId="6205C02A" w14:textId="3EEE7BE2" w:rsidR="00CA73A4" w:rsidRDefault="00373919" w:rsidP="00CA73A4">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sidRPr="00CA73A4">
        <w:rPr>
          <w:rFonts w:asciiTheme="minorHAnsi" w:hAnsiTheme="minorHAnsi" w:cstheme="minorHAnsi"/>
        </w:rPr>
        <w:t>Logistic Regression accuracy</w:t>
      </w:r>
      <w:r>
        <w:rPr>
          <w:rFonts w:cstheme="minorHAnsi"/>
        </w:rPr>
        <w:t xml:space="preserve">- </w:t>
      </w:r>
      <w:r w:rsidR="00CA73A4" w:rsidRPr="00CA73A4">
        <w:rPr>
          <w:rFonts w:asciiTheme="minorHAnsi" w:hAnsiTheme="minorHAnsi" w:cstheme="minorHAnsi"/>
        </w:rPr>
        <w:t>9</w:t>
      </w:r>
      <w:r w:rsidR="00CA73A4" w:rsidRPr="00CA73A4">
        <w:rPr>
          <w:rFonts w:asciiTheme="minorHAnsi" w:eastAsia="Times New Roman" w:hAnsiTheme="minorHAnsi" w:cstheme="minorHAnsi"/>
          <w:color w:val="000000"/>
          <w:sz w:val="21"/>
          <w:szCs w:val="21"/>
          <w:lang w:val="en-IN" w:eastAsia="en-IN"/>
        </w:rPr>
        <w:t>9</w:t>
      </w:r>
      <w:r w:rsidR="00CA73A4" w:rsidRPr="00CA73A4">
        <w:rPr>
          <w:rFonts w:asciiTheme="minorHAnsi" w:eastAsia="Times New Roman" w:hAnsiTheme="minorHAnsi" w:cstheme="minorHAnsi"/>
          <w:color w:val="000000"/>
          <w:sz w:val="21"/>
          <w:szCs w:val="21"/>
          <w:lang w:val="en-IN" w:eastAsia="en-IN"/>
        </w:rPr>
        <w:t>.</w:t>
      </w:r>
      <w:r w:rsidR="00CA73A4" w:rsidRPr="00CA73A4">
        <w:rPr>
          <w:rFonts w:asciiTheme="minorHAnsi" w:eastAsia="Times New Roman" w:hAnsiTheme="minorHAnsi" w:cstheme="minorHAnsi"/>
          <w:color w:val="000000"/>
          <w:sz w:val="21"/>
          <w:szCs w:val="21"/>
          <w:lang w:val="en-IN" w:eastAsia="en-IN"/>
        </w:rPr>
        <w:t>991</w:t>
      </w:r>
      <w:r w:rsidR="00CA73A4">
        <w:rPr>
          <w:rFonts w:asciiTheme="minorHAnsi" w:eastAsia="Times New Roman" w:hAnsiTheme="minorHAnsi" w:cstheme="minorHAnsi"/>
          <w:color w:val="000000"/>
          <w:sz w:val="21"/>
          <w:szCs w:val="21"/>
          <w:lang w:val="en-IN" w:eastAsia="en-IN"/>
        </w:rPr>
        <w:t>4%</w:t>
      </w:r>
    </w:p>
    <w:p w14:paraId="25D5F050" w14:textId="29BA1937" w:rsidR="00CA73A4" w:rsidRDefault="00CA73A4" w:rsidP="00CA73A4">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 xml:space="preserve">GMM purity score- </w:t>
      </w:r>
      <w:r w:rsidRPr="00CA73A4">
        <w:rPr>
          <w:rFonts w:asciiTheme="minorHAnsi" w:eastAsia="Times New Roman" w:hAnsiTheme="minorHAnsi" w:cstheme="minorHAnsi"/>
          <w:color w:val="000000"/>
          <w:sz w:val="21"/>
          <w:szCs w:val="21"/>
          <w:lang w:val="en-IN" w:eastAsia="en-IN"/>
        </w:rPr>
        <w:t>74</w:t>
      </w:r>
      <w:r>
        <w:rPr>
          <w:rFonts w:asciiTheme="minorHAnsi" w:eastAsia="Times New Roman" w:hAnsiTheme="minorHAnsi" w:cstheme="minorHAnsi"/>
          <w:color w:val="000000"/>
          <w:sz w:val="21"/>
          <w:szCs w:val="21"/>
          <w:lang w:val="en-IN" w:eastAsia="en-IN"/>
        </w:rPr>
        <w:t>.</w:t>
      </w:r>
      <w:r w:rsidRPr="00CA73A4">
        <w:rPr>
          <w:rFonts w:asciiTheme="minorHAnsi" w:eastAsia="Times New Roman" w:hAnsiTheme="minorHAnsi" w:cstheme="minorHAnsi"/>
          <w:color w:val="000000"/>
          <w:sz w:val="21"/>
          <w:szCs w:val="21"/>
          <w:lang w:val="en-IN" w:eastAsia="en-IN"/>
        </w:rPr>
        <w:t>3466</w:t>
      </w:r>
      <w:r>
        <w:rPr>
          <w:rFonts w:asciiTheme="minorHAnsi" w:eastAsia="Times New Roman" w:hAnsiTheme="minorHAnsi" w:cstheme="minorHAnsi"/>
          <w:color w:val="000000"/>
          <w:sz w:val="21"/>
          <w:szCs w:val="21"/>
          <w:lang w:val="en-IN" w:eastAsia="en-IN"/>
        </w:rPr>
        <w:t>%</w:t>
      </w:r>
    </w:p>
    <w:p w14:paraId="63661FB5" w14:textId="44D77EB8" w:rsidR="00CA73A4" w:rsidRDefault="00CA73A4" w:rsidP="00CA73A4">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r>
        <w:rPr>
          <w:rFonts w:asciiTheme="minorHAnsi" w:eastAsia="Times New Roman" w:hAnsiTheme="minorHAnsi" w:cstheme="minorHAnsi"/>
          <w:color w:val="000000"/>
          <w:sz w:val="21"/>
          <w:szCs w:val="21"/>
          <w:lang w:val="en-IN" w:eastAsia="en-IN"/>
        </w:rPr>
        <w:t>SVM score- 97.1097%</w:t>
      </w:r>
    </w:p>
    <w:p w14:paraId="1A252E57" w14:textId="1F6F7CC0" w:rsidR="00CA73A4" w:rsidRDefault="00CA73A4" w:rsidP="00CA73A4">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p>
    <w:p w14:paraId="2BA12F7A" w14:textId="61A71D8E" w:rsidR="00CA73A4" w:rsidRDefault="00CA73A4" w:rsidP="00CA73A4">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p>
    <w:p w14:paraId="6325C04D" w14:textId="08E0A3C8" w:rsidR="00CA73A4" w:rsidRDefault="00D42447" w:rsidP="00C243EB">
      <w:pPr>
        <w:pStyle w:val="HTMLPreformatted"/>
        <w:numPr>
          <w:ilvl w:val="0"/>
          <w:numId w:val="26"/>
        </w:numPr>
        <w:shd w:val="clear" w:color="auto" w:fill="FFFFFF"/>
        <w:wordWrap w:val="0"/>
        <w:textAlignment w:val="baseline"/>
        <w:rPr>
          <w:rFonts w:asciiTheme="minorHAnsi" w:eastAsia="Times New Roman" w:hAnsiTheme="minorHAnsi" w:cstheme="minorHAnsi"/>
          <w:i/>
          <w:iCs/>
          <w:color w:val="000000"/>
          <w:sz w:val="21"/>
          <w:szCs w:val="21"/>
          <w:lang w:val="en-IN" w:eastAsia="en-IN"/>
        </w:rPr>
      </w:pPr>
      <w:r w:rsidRPr="00D42447">
        <w:rPr>
          <w:rFonts w:asciiTheme="minorHAnsi" w:eastAsia="Times New Roman" w:hAnsiTheme="minorHAnsi" w:cstheme="minorHAnsi"/>
          <w:i/>
          <w:iCs/>
          <w:color w:val="000000"/>
          <w:sz w:val="21"/>
          <w:szCs w:val="21"/>
          <w:lang w:val="en-IN" w:eastAsia="en-IN"/>
        </w:rPr>
        <w:t>Conclusion</w:t>
      </w:r>
    </w:p>
    <w:p w14:paraId="7CAA7AE0" w14:textId="77777777" w:rsidR="00C243EB" w:rsidRDefault="00C243EB" w:rsidP="00D42447">
      <w:pPr>
        <w:pStyle w:val="HTMLPreformatted"/>
        <w:shd w:val="clear" w:color="auto" w:fill="FFFFFF"/>
        <w:wordWrap w:val="0"/>
        <w:textAlignment w:val="baseline"/>
        <w:rPr>
          <w:rFonts w:asciiTheme="minorHAnsi" w:eastAsia="Times New Roman" w:hAnsiTheme="minorHAnsi" w:cstheme="minorHAnsi"/>
          <w:color w:val="000000"/>
          <w:sz w:val="21"/>
          <w:szCs w:val="21"/>
          <w:lang w:val="en-IN" w:eastAsia="en-IN"/>
        </w:rPr>
      </w:pPr>
    </w:p>
    <w:p w14:paraId="633C7B6C" w14:textId="0885E2AC" w:rsidR="00D42447" w:rsidRDefault="00D42447" w:rsidP="00D22862">
      <w:pPr>
        <w:pStyle w:val="HTMLPreformatted"/>
        <w:shd w:val="clear" w:color="auto" w:fill="FFFFFF"/>
        <w:wordWrap w:val="0"/>
        <w:ind w:firstLine="720"/>
        <w:textAlignment w:val="baseline"/>
        <w:rPr>
          <w:rFonts w:asciiTheme="minorHAnsi" w:hAnsiTheme="minorHAnsi" w:cstheme="minorHAnsi"/>
          <w:szCs w:val="22"/>
          <w:shd w:val="clear" w:color="auto" w:fill="FAF9F8"/>
        </w:rPr>
      </w:pPr>
      <w:r w:rsidRPr="00D42447">
        <w:rPr>
          <w:rFonts w:asciiTheme="minorHAnsi" w:hAnsiTheme="minorHAnsi" w:cstheme="minorHAnsi"/>
          <w:szCs w:val="22"/>
          <w:shd w:val="clear" w:color="auto" w:fill="FAF9F8"/>
        </w:rPr>
        <w:t>Three</w:t>
      </w:r>
      <w:r w:rsidRPr="00D42447">
        <w:rPr>
          <w:rFonts w:asciiTheme="minorHAnsi" w:hAnsiTheme="minorHAnsi" w:cstheme="minorHAnsi"/>
          <w:szCs w:val="22"/>
          <w:shd w:val="clear" w:color="auto" w:fill="FAF9F8"/>
        </w:rPr>
        <w:t xml:space="preserve"> machine</w:t>
      </w:r>
      <w:r>
        <w:rPr>
          <w:rFonts w:asciiTheme="minorHAnsi" w:hAnsiTheme="minorHAnsi" w:cstheme="minorHAnsi"/>
          <w:szCs w:val="22"/>
          <w:shd w:val="clear" w:color="auto" w:fill="FAF9F8"/>
        </w:rPr>
        <w:t xml:space="preserve"> </w:t>
      </w:r>
      <w:r w:rsidRPr="00D42447">
        <w:rPr>
          <w:rFonts w:asciiTheme="minorHAnsi" w:hAnsiTheme="minorHAnsi" w:cstheme="minorHAnsi"/>
          <w:szCs w:val="22"/>
          <w:shd w:val="clear" w:color="auto" w:fill="FAF9F8"/>
        </w:rPr>
        <w:t xml:space="preserve">learning tools have been applied to the task of pulse shape discrimination </w:t>
      </w:r>
      <w:r>
        <w:rPr>
          <w:rFonts w:asciiTheme="minorHAnsi" w:hAnsiTheme="minorHAnsi" w:cstheme="minorHAnsi"/>
          <w:szCs w:val="22"/>
          <w:shd w:val="clear" w:color="auto" w:fill="FAF9F8"/>
        </w:rPr>
        <w:t xml:space="preserve">– Logistic Regression, Gaussian Mixture Model, and Support Vector machine. Logistic regression </w:t>
      </w:r>
      <w:proofErr w:type="spellStart"/>
      <w:proofErr w:type="gramStart"/>
      <w:r>
        <w:rPr>
          <w:rFonts w:asciiTheme="minorHAnsi" w:hAnsiTheme="minorHAnsi" w:cstheme="minorHAnsi"/>
          <w:szCs w:val="22"/>
          <w:shd w:val="clear" w:color="auto" w:fill="FAF9F8"/>
        </w:rPr>
        <w:t>out performed</w:t>
      </w:r>
      <w:proofErr w:type="spellEnd"/>
      <w:proofErr w:type="gramEnd"/>
      <w:r>
        <w:rPr>
          <w:rFonts w:asciiTheme="minorHAnsi" w:hAnsiTheme="minorHAnsi" w:cstheme="minorHAnsi"/>
          <w:szCs w:val="22"/>
          <w:shd w:val="clear" w:color="auto" w:fill="FAF9F8"/>
        </w:rPr>
        <w:t xml:space="preserve"> the ta</w:t>
      </w:r>
      <w:r w:rsidR="00C243EB">
        <w:rPr>
          <w:rFonts w:asciiTheme="minorHAnsi" w:hAnsiTheme="minorHAnsi" w:cstheme="minorHAnsi"/>
          <w:szCs w:val="22"/>
          <w:shd w:val="clear" w:color="auto" w:fill="FAF9F8"/>
        </w:rPr>
        <w:t>s</w:t>
      </w:r>
      <w:r>
        <w:rPr>
          <w:rFonts w:asciiTheme="minorHAnsi" w:hAnsiTheme="minorHAnsi" w:cstheme="minorHAnsi"/>
          <w:szCs w:val="22"/>
          <w:shd w:val="clear" w:color="auto" w:fill="FAF9F8"/>
        </w:rPr>
        <w:t>k</w:t>
      </w:r>
      <w:r w:rsidR="00C243EB">
        <w:rPr>
          <w:rFonts w:asciiTheme="minorHAnsi" w:hAnsiTheme="minorHAnsi" w:cstheme="minorHAnsi"/>
          <w:szCs w:val="22"/>
          <w:shd w:val="clear" w:color="auto" w:fill="FAF9F8"/>
        </w:rPr>
        <w:t xml:space="preserve"> as compared to others. Besides SVM also proved to be a good approach. </w:t>
      </w:r>
      <w:r w:rsidR="00C243EB" w:rsidRPr="00C243EB">
        <w:rPr>
          <w:rFonts w:asciiTheme="minorHAnsi" w:hAnsiTheme="minorHAnsi" w:cstheme="minorHAnsi"/>
          <w:szCs w:val="22"/>
          <w:shd w:val="clear" w:color="auto" w:fill="FAF9F8"/>
        </w:rPr>
        <w:t xml:space="preserve">Moreover, both </w:t>
      </w:r>
      <w:r w:rsidR="00C243EB">
        <w:rPr>
          <w:rFonts w:asciiTheme="minorHAnsi" w:hAnsiTheme="minorHAnsi" w:cstheme="minorHAnsi"/>
          <w:szCs w:val="22"/>
          <w:shd w:val="clear" w:color="auto" w:fill="FAF9F8"/>
        </w:rPr>
        <w:t xml:space="preserve">these </w:t>
      </w:r>
      <w:r w:rsidR="00C243EB" w:rsidRPr="00C243EB">
        <w:rPr>
          <w:rFonts w:asciiTheme="minorHAnsi" w:hAnsiTheme="minorHAnsi" w:cstheme="minorHAnsi"/>
          <w:szCs w:val="22"/>
          <w:shd w:val="clear" w:color="auto" w:fill="FAF9F8"/>
        </w:rPr>
        <w:t>techniques output the probability of each</w:t>
      </w:r>
      <w:r w:rsidR="00C243EB">
        <w:rPr>
          <w:rFonts w:asciiTheme="minorHAnsi" w:hAnsiTheme="minorHAnsi" w:cstheme="minorHAnsi"/>
          <w:szCs w:val="22"/>
          <w:shd w:val="clear" w:color="auto" w:fill="FAF9F8"/>
        </w:rPr>
        <w:t xml:space="preserve"> </w:t>
      </w:r>
      <w:r w:rsidR="00C243EB" w:rsidRPr="00C243EB">
        <w:rPr>
          <w:rFonts w:asciiTheme="minorHAnsi" w:hAnsiTheme="minorHAnsi" w:cstheme="minorHAnsi"/>
          <w:szCs w:val="22"/>
          <w:shd w:val="clear" w:color="auto" w:fill="FAF9F8"/>
        </w:rPr>
        <w:t>pulse to be a neutron or a gamma ray, allowing detailed analysis of the</w:t>
      </w:r>
      <w:r w:rsidR="00C243EB">
        <w:rPr>
          <w:rFonts w:asciiTheme="minorHAnsi" w:hAnsiTheme="minorHAnsi" w:cstheme="minorHAnsi"/>
          <w:szCs w:val="22"/>
          <w:shd w:val="clear" w:color="auto" w:fill="FAF9F8"/>
        </w:rPr>
        <w:t xml:space="preserve"> </w:t>
      </w:r>
      <w:r w:rsidR="00C243EB" w:rsidRPr="00C243EB">
        <w:rPr>
          <w:rFonts w:asciiTheme="minorHAnsi" w:hAnsiTheme="minorHAnsi" w:cstheme="minorHAnsi"/>
          <w:szCs w:val="22"/>
          <w:shd w:val="clear" w:color="auto" w:fill="FAF9F8"/>
        </w:rPr>
        <w:t>final classification. This added value can become particularly useful in</w:t>
      </w:r>
      <w:r w:rsidR="00C243EB">
        <w:rPr>
          <w:rFonts w:asciiTheme="minorHAnsi" w:hAnsiTheme="minorHAnsi" w:cstheme="minorHAnsi"/>
          <w:szCs w:val="22"/>
          <w:shd w:val="clear" w:color="auto" w:fill="FAF9F8"/>
        </w:rPr>
        <w:t xml:space="preserve"> </w:t>
      </w:r>
      <w:r w:rsidR="00C243EB" w:rsidRPr="00C243EB">
        <w:rPr>
          <w:rFonts w:asciiTheme="minorHAnsi" w:hAnsiTheme="minorHAnsi" w:cstheme="minorHAnsi"/>
          <w:szCs w:val="22"/>
          <w:shd w:val="clear" w:color="auto" w:fill="FAF9F8"/>
        </w:rPr>
        <w:t>the case of neutron spectrometry, in which it is crucial to exclude the</w:t>
      </w:r>
      <w:r w:rsidR="00C243EB">
        <w:rPr>
          <w:rFonts w:asciiTheme="minorHAnsi" w:hAnsiTheme="minorHAnsi" w:cstheme="minorHAnsi"/>
          <w:szCs w:val="22"/>
          <w:shd w:val="clear" w:color="auto" w:fill="FAF9F8"/>
        </w:rPr>
        <w:t xml:space="preserve"> </w:t>
      </w:r>
      <w:r w:rsidR="00C243EB" w:rsidRPr="00C243EB">
        <w:rPr>
          <w:rFonts w:asciiTheme="minorHAnsi" w:hAnsiTheme="minorHAnsi" w:cstheme="minorHAnsi"/>
          <w:szCs w:val="22"/>
          <w:shd w:val="clear" w:color="auto" w:fill="FAF9F8"/>
        </w:rPr>
        <w:t>gamma rays to reach reliable conclusions about the plasma properties</w:t>
      </w:r>
      <w:r w:rsidR="00C243EB">
        <w:rPr>
          <w:rFonts w:asciiTheme="minorHAnsi" w:hAnsiTheme="minorHAnsi" w:cstheme="minorHAnsi"/>
          <w:szCs w:val="22"/>
          <w:shd w:val="clear" w:color="auto" w:fill="FAF9F8"/>
        </w:rPr>
        <w:t xml:space="preserve">. GMM could not give a satisfactory performance probably because the </w:t>
      </w:r>
      <w:r w:rsidR="00D22862">
        <w:rPr>
          <w:rFonts w:asciiTheme="minorHAnsi" w:hAnsiTheme="minorHAnsi" w:cstheme="minorHAnsi"/>
          <w:szCs w:val="22"/>
          <w:shd w:val="clear" w:color="auto" w:fill="FAF9F8"/>
        </w:rPr>
        <w:t>clusters (Total area/Tail area) for neutrons and gamma rays are situated very close to each other.</w:t>
      </w:r>
    </w:p>
    <w:p w14:paraId="1355A5A5" w14:textId="3237A8D0" w:rsidR="00D22862" w:rsidRPr="00D22862" w:rsidRDefault="00D22862" w:rsidP="00D22862">
      <w:pPr>
        <w:pStyle w:val="HTMLPreformatted"/>
        <w:shd w:val="clear" w:color="auto" w:fill="FFFFFF"/>
        <w:wordWrap w:val="0"/>
        <w:ind w:firstLine="720"/>
        <w:textAlignment w:val="baseline"/>
        <w:rPr>
          <w:rFonts w:asciiTheme="minorHAnsi" w:hAnsiTheme="minorHAnsi" w:cstheme="minorHAnsi"/>
          <w:szCs w:val="22"/>
          <w:shd w:val="clear" w:color="auto" w:fill="FAF9F8"/>
        </w:rPr>
      </w:pPr>
      <w:r w:rsidRPr="00D22862">
        <w:rPr>
          <w:rFonts w:asciiTheme="minorHAnsi" w:hAnsiTheme="minorHAnsi" w:cstheme="minorHAnsi"/>
          <w:szCs w:val="22"/>
          <w:shd w:val="clear" w:color="auto" w:fill="FAF9F8"/>
        </w:rPr>
        <w:t xml:space="preserve">With regard to future developments, from a </w:t>
      </w:r>
      <w:proofErr w:type="gramStart"/>
      <w:r w:rsidRPr="00D22862">
        <w:rPr>
          <w:rFonts w:asciiTheme="minorHAnsi" w:hAnsiTheme="minorHAnsi" w:cstheme="minorHAnsi"/>
          <w:szCs w:val="22"/>
          <w:shd w:val="clear" w:color="auto" w:fill="FAF9F8"/>
        </w:rPr>
        <w:t>machine learning perspective significant improvements</w:t>
      </w:r>
      <w:proofErr w:type="gramEnd"/>
      <w:r w:rsidRPr="00D22862">
        <w:rPr>
          <w:rFonts w:asciiTheme="minorHAnsi" w:hAnsiTheme="minorHAnsi" w:cstheme="minorHAnsi"/>
          <w:szCs w:val="22"/>
          <w:shd w:val="clear" w:color="auto" w:fill="FAF9F8"/>
        </w:rPr>
        <w:t xml:space="preserve"> could be obtained by implementing</w:t>
      </w:r>
      <w:r>
        <w:rPr>
          <w:rFonts w:asciiTheme="minorHAnsi" w:hAnsiTheme="minorHAnsi" w:cstheme="minorHAnsi"/>
          <w:szCs w:val="22"/>
          <w:shd w:val="clear" w:color="auto" w:fill="FAF9F8"/>
        </w:rPr>
        <w:t xml:space="preserve"> </w:t>
      </w:r>
      <w:r w:rsidRPr="00D22862">
        <w:rPr>
          <w:rFonts w:asciiTheme="minorHAnsi" w:hAnsiTheme="minorHAnsi" w:cstheme="minorHAnsi"/>
          <w:szCs w:val="22"/>
          <w:shd w:val="clear" w:color="auto" w:fill="FAF9F8"/>
        </w:rPr>
        <w:t>alternative metrics</w:t>
      </w:r>
      <w:r>
        <w:rPr>
          <w:rFonts w:asciiTheme="minorHAnsi" w:hAnsiTheme="minorHAnsi" w:cstheme="minorHAnsi"/>
          <w:szCs w:val="22"/>
          <w:shd w:val="clear" w:color="auto" w:fill="FAF9F8"/>
        </w:rPr>
        <w:t xml:space="preserve"> like neural networks, KNN, decision trees and so on.</w:t>
      </w:r>
    </w:p>
    <w:p w14:paraId="6675FD2B" w14:textId="1B70FA77" w:rsidR="00CA73A4" w:rsidRPr="00CA73A4" w:rsidRDefault="00CA73A4" w:rsidP="00CA73A4">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p>
    <w:p w14:paraId="77BF05D8" w14:textId="11A9FCC7" w:rsidR="00373919" w:rsidRDefault="00373919" w:rsidP="00373919">
      <w:pPr>
        <w:rPr>
          <w:rFonts w:cstheme="minorHAnsi"/>
        </w:rPr>
      </w:pPr>
    </w:p>
    <w:p w14:paraId="7B7DF561" w14:textId="77777777" w:rsidR="00373919" w:rsidRPr="00373919" w:rsidRDefault="00373919" w:rsidP="00373919">
      <w:pPr>
        <w:rPr>
          <w:rFonts w:cstheme="minorHAnsi"/>
        </w:rPr>
      </w:pPr>
    </w:p>
    <w:sectPr w:rsidR="00373919" w:rsidRPr="0037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A052EA"/>
    <w:multiLevelType w:val="hybridMultilevel"/>
    <w:tmpl w:val="35A42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CEC5812"/>
    <w:multiLevelType w:val="hybridMultilevel"/>
    <w:tmpl w:val="13282404"/>
    <w:lvl w:ilvl="0" w:tplc="7E9806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6A3233"/>
    <w:multiLevelType w:val="hybridMultilevel"/>
    <w:tmpl w:val="889C6818"/>
    <w:lvl w:ilvl="0" w:tplc="B7E43160">
      <w:start w:val="1"/>
      <w:numFmt w:val="decimal"/>
      <w:lvlText w:val="%1."/>
      <w:lvlJc w:val="left"/>
      <w:pPr>
        <w:ind w:left="1778"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AF3132A"/>
    <w:multiLevelType w:val="hybridMultilevel"/>
    <w:tmpl w:val="A984C2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6"/>
  </w:num>
  <w:num w:numId="24">
    <w:abstractNumId w:val="11"/>
  </w:num>
  <w:num w:numId="25">
    <w:abstractNumId w:val="22"/>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D5"/>
    <w:rsid w:val="00254441"/>
    <w:rsid w:val="00373919"/>
    <w:rsid w:val="003B6DB9"/>
    <w:rsid w:val="00450A05"/>
    <w:rsid w:val="005E3E80"/>
    <w:rsid w:val="00612A89"/>
    <w:rsid w:val="00645252"/>
    <w:rsid w:val="00661B83"/>
    <w:rsid w:val="006D3D74"/>
    <w:rsid w:val="007A5B56"/>
    <w:rsid w:val="007D66D5"/>
    <w:rsid w:val="0083569A"/>
    <w:rsid w:val="00844C34"/>
    <w:rsid w:val="00863748"/>
    <w:rsid w:val="008A77BE"/>
    <w:rsid w:val="008E0D33"/>
    <w:rsid w:val="009B62E3"/>
    <w:rsid w:val="009F4827"/>
    <w:rsid w:val="00A9204E"/>
    <w:rsid w:val="00C243EB"/>
    <w:rsid w:val="00CA73A4"/>
    <w:rsid w:val="00D22862"/>
    <w:rsid w:val="00D42447"/>
    <w:rsid w:val="00DC70E7"/>
    <w:rsid w:val="00E3230C"/>
    <w:rsid w:val="00FE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FE5"/>
  <w15:chartTrackingRefBased/>
  <w15:docId w15:val="{2D184625-D262-4C62-8610-100B0D1C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61B83"/>
    <w:pPr>
      <w:ind w:left="720"/>
      <w:contextualSpacing/>
    </w:pPr>
  </w:style>
  <w:style w:type="character" w:customStyle="1" w:styleId="katex-mathml">
    <w:name w:val="katex-mathml"/>
    <w:basedOn w:val="DefaultParagraphFont"/>
    <w:rsid w:val="00863748"/>
  </w:style>
  <w:style w:type="character" w:customStyle="1" w:styleId="mord">
    <w:name w:val="mord"/>
    <w:basedOn w:val="DefaultParagraphFont"/>
    <w:rsid w:val="00863748"/>
  </w:style>
  <w:style w:type="character" w:customStyle="1" w:styleId="vlist-s">
    <w:name w:val="vlist-s"/>
    <w:basedOn w:val="DefaultParagraphFont"/>
    <w:rsid w:val="00863748"/>
  </w:style>
  <w:style w:type="character" w:customStyle="1" w:styleId="mrel">
    <w:name w:val="mrel"/>
    <w:basedOn w:val="DefaultParagraphFont"/>
    <w:rsid w:val="0086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6728">
      <w:bodyDiv w:val="1"/>
      <w:marLeft w:val="0"/>
      <w:marRight w:val="0"/>
      <w:marTop w:val="0"/>
      <w:marBottom w:val="0"/>
      <w:divBdr>
        <w:top w:val="none" w:sz="0" w:space="0" w:color="auto"/>
        <w:left w:val="none" w:sz="0" w:space="0" w:color="auto"/>
        <w:bottom w:val="none" w:sz="0" w:space="0" w:color="auto"/>
        <w:right w:val="none" w:sz="0" w:space="0" w:color="auto"/>
      </w:divBdr>
    </w:div>
    <w:div w:id="322051337">
      <w:bodyDiv w:val="1"/>
      <w:marLeft w:val="0"/>
      <w:marRight w:val="0"/>
      <w:marTop w:val="0"/>
      <w:marBottom w:val="0"/>
      <w:divBdr>
        <w:top w:val="none" w:sz="0" w:space="0" w:color="auto"/>
        <w:left w:val="none" w:sz="0" w:space="0" w:color="auto"/>
        <w:bottom w:val="none" w:sz="0" w:space="0" w:color="auto"/>
        <w:right w:val="none" w:sz="0" w:space="0" w:color="auto"/>
      </w:divBdr>
    </w:div>
    <w:div w:id="444085209">
      <w:bodyDiv w:val="1"/>
      <w:marLeft w:val="0"/>
      <w:marRight w:val="0"/>
      <w:marTop w:val="0"/>
      <w:marBottom w:val="0"/>
      <w:divBdr>
        <w:top w:val="none" w:sz="0" w:space="0" w:color="auto"/>
        <w:left w:val="none" w:sz="0" w:space="0" w:color="auto"/>
        <w:bottom w:val="none" w:sz="0" w:space="0" w:color="auto"/>
        <w:right w:val="none" w:sz="0" w:space="0" w:color="auto"/>
      </w:divBdr>
    </w:div>
    <w:div w:id="15224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hyperlink" Target="https://brilliant.org/wiki/unsupervised-learn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rilliant.org/wiki/clustering/" TargetMode="Externa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brilliant.org/wiki/mixture-mode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rilliant.org/wiki/multivariate-normal-distribution/" TargetMode="External"/><Relationship Id="rId20" Type="http://schemas.openxmlformats.org/officeDocument/2006/relationships/hyperlink" Target="https://brilliant.org/wiki/density-esti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engineering/photomultiplier" TargetMode="External"/><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courses.analyticsvidhya.com/courses/introduction-to-data-science-2?utm_source=blog&amp;utm_medium=understandingsupportvectormachinearticle" TargetMode="External"/><Relationship Id="rId10" Type="http://schemas.openxmlformats.org/officeDocument/2006/relationships/image" Target="media/image2.jpg"/><Relationship Id="rId19" Type="http://schemas.openxmlformats.org/officeDocument/2006/relationships/hyperlink" Target="https://brilliant.org/wiki/expectation-maximization-algorithm/"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en.wikipedia.org/wiki/Logistic_function" TargetMode="External"/><Relationship Id="rId22"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629\AppData\Local\Microsoft\Office\16.0\DTS\en-US%7b249A5B02-A806-43B0-9484-97650D8DC1E2%7d\%7bDB7E84EB-7DFF-42A0-9E9B-D78BE76C388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EDE3951-3711-403D-8475-F08586C2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{DB7E84EB-7DFF-42A0-9E9B-D78BE76C388B}tf02786999_win32</Template>
  <TotalTime>246</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91629</dc:creator>
  <cp:keywords/>
  <dc:description/>
  <cp:lastModifiedBy>SUTIRTHA BISWAS</cp:lastModifiedBy>
  <cp:revision>1</cp:revision>
  <dcterms:created xsi:type="dcterms:W3CDTF">2021-05-27T04:35:00Z</dcterms:created>
  <dcterms:modified xsi:type="dcterms:W3CDTF">2021-05-27T08:41:00Z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